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Pr="00157C23" w:rsidRDefault="00085BEC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sz w:val="47"/>
          <w:szCs w:val="47"/>
        </w:rPr>
        <w:t>Anexo I</w:t>
      </w:r>
      <w:r w:rsidR="001011EB">
        <w:rPr>
          <w:rFonts w:ascii="Arial" w:hAnsi="Arial" w:cs="Arial"/>
          <w:sz w:val="47"/>
          <w:szCs w:val="47"/>
        </w:rPr>
        <w:t>I</w:t>
      </w: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67315B" w:rsidRPr="00157C23" w:rsidRDefault="00085BEC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sz w:val="47"/>
          <w:szCs w:val="47"/>
        </w:rPr>
        <w:t>Risco</w:t>
      </w:r>
      <w:r w:rsidR="0067315B" w:rsidRPr="00157C23">
        <w:rPr>
          <w:rFonts w:ascii="Arial" w:hAnsi="Arial" w:cs="Arial"/>
          <w:sz w:val="47"/>
          <w:szCs w:val="47"/>
        </w:rPr>
        <w:t>s Fiscais</w:t>
      </w: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E06F27" w:rsidRPr="00157C23" w:rsidRDefault="00E06F27" w:rsidP="00E06F27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67315B" w:rsidRPr="00157C23" w:rsidRDefault="00DA1BDE" w:rsidP="00E06F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47"/>
          <w:szCs w:val="47"/>
        </w:rPr>
        <w:t>LDO 201</w:t>
      </w:r>
      <w:r w:rsidR="001011EB">
        <w:rPr>
          <w:rFonts w:ascii="Arial" w:hAnsi="Arial" w:cs="Arial"/>
          <w:sz w:val="47"/>
          <w:szCs w:val="47"/>
        </w:rPr>
        <w:t>8</w:t>
      </w: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Pr="00157C23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06F27" w:rsidRDefault="00E06F27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C27140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C27140" w:rsidRPr="00157C23" w:rsidRDefault="00C27140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7B255A" w:rsidRDefault="0036797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t>L</w:t>
      </w:r>
      <w:r w:rsidR="00C27140">
        <w:rPr>
          <w:rFonts w:ascii="Arial" w:hAnsi="Arial" w:cs="Arial"/>
          <w:b/>
          <w:bCs/>
          <w:sz w:val="23"/>
          <w:szCs w:val="23"/>
        </w:rPr>
        <w:t>EI DE DIRETRIZES ORÇAMENTÁRIAS</w:t>
      </w:r>
    </w:p>
    <w:p w:rsidR="0036797A" w:rsidRPr="00157C23" w:rsidRDefault="009F196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201</w:t>
      </w:r>
      <w:r w:rsidR="00A74461">
        <w:rPr>
          <w:rFonts w:ascii="Arial" w:hAnsi="Arial" w:cs="Arial"/>
          <w:b/>
          <w:bCs/>
          <w:sz w:val="23"/>
          <w:szCs w:val="23"/>
        </w:rPr>
        <w:t>8</w:t>
      </w:r>
    </w:p>
    <w:p w:rsidR="0036797A" w:rsidRPr="00157C23" w:rsidRDefault="0036797A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t>ANEXO I</w:t>
      </w:r>
      <w:r w:rsidR="00666A78">
        <w:rPr>
          <w:rFonts w:ascii="Arial" w:hAnsi="Arial" w:cs="Arial"/>
          <w:b/>
          <w:bCs/>
          <w:sz w:val="23"/>
          <w:szCs w:val="23"/>
        </w:rPr>
        <w:t>I</w:t>
      </w:r>
    </w:p>
    <w:p w:rsidR="0036797A" w:rsidRPr="00157C23" w:rsidRDefault="00085BEC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RISCO</w:t>
      </w:r>
      <w:r w:rsidR="0036797A" w:rsidRPr="00157C23">
        <w:rPr>
          <w:rFonts w:ascii="Arial" w:hAnsi="Arial" w:cs="Arial"/>
          <w:b/>
          <w:bCs/>
          <w:sz w:val="23"/>
          <w:szCs w:val="23"/>
        </w:rPr>
        <w:t>S FISCAIS</w:t>
      </w:r>
    </w:p>
    <w:p w:rsidR="0067315B" w:rsidRPr="00157C23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67315B" w:rsidRDefault="0067315B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Default="00157C23" w:rsidP="003679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157C23" w:rsidRPr="00C27140" w:rsidRDefault="004460C0" w:rsidP="00E65FF2">
      <w:pPr>
        <w:pStyle w:val="Default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conformidade com o art. 4º,</w:t>
      </w:r>
      <w:r w:rsidRPr="00DC70B2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3</w:t>
      </w:r>
      <w:r w:rsidRPr="00DC70B2">
        <w:rPr>
          <w:rFonts w:ascii="Arial" w:hAnsi="Arial" w:cs="Arial"/>
          <w:sz w:val="22"/>
          <w:szCs w:val="22"/>
        </w:rPr>
        <w:t>º</w:t>
      </w:r>
      <w:r w:rsidRPr="00C27140">
        <w:rPr>
          <w:rFonts w:ascii="Arial" w:hAnsi="Arial" w:cs="Arial"/>
          <w:sz w:val="22"/>
          <w:szCs w:val="22"/>
        </w:rPr>
        <w:t xml:space="preserve"> </w:t>
      </w:r>
      <w:r w:rsidR="00E65FF2" w:rsidRPr="00C27140">
        <w:rPr>
          <w:rFonts w:ascii="Arial" w:hAnsi="Arial" w:cs="Arial"/>
          <w:sz w:val="22"/>
          <w:szCs w:val="22"/>
        </w:rPr>
        <w:t xml:space="preserve">da </w:t>
      </w:r>
      <w:r w:rsidRPr="00DC70B2">
        <w:rPr>
          <w:rFonts w:ascii="Arial" w:hAnsi="Arial" w:cs="Arial"/>
          <w:sz w:val="22"/>
          <w:szCs w:val="22"/>
        </w:rPr>
        <w:t>Lei de Responsabilidade Fiscal</w:t>
      </w:r>
      <w:r w:rsidRPr="00C27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E65FF2" w:rsidRPr="00C27140">
        <w:rPr>
          <w:rFonts w:ascii="Arial" w:hAnsi="Arial" w:cs="Arial"/>
          <w:sz w:val="22"/>
          <w:szCs w:val="22"/>
        </w:rPr>
        <w:t>Lei Complementar n</w:t>
      </w:r>
      <w:r>
        <w:rPr>
          <w:rFonts w:ascii="Arial" w:hAnsi="Arial" w:cs="Arial"/>
          <w:sz w:val="22"/>
          <w:szCs w:val="22"/>
        </w:rPr>
        <w:t>.</w:t>
      </w:r>
      <w:r w:rsidR="00E65FF2" w:rsidRPr="00C27140">
        <w:rPr>
          <w:rFonts w:ascii="Arial" w:hAnsi="Arial" w:cs="Arial"/>
          <w:sz w:val="22"/>
          <w:szCs w:val="22"/>
        </w:rPr>
        <w:t xml:space="preserve">º 101, de 04 de maio </w:t>
      </w:r>
      <w:r w:rsidR="0065683E">
        <w:rPr>
          <w:rFonts w:ascii="Arial" w:hAnsi="Arial" w:cs="Arial"/>
          <w:sz w:val="22"/>
          <w:szCs w:val="22"/>
        </w:rPr>
        <w:t>de 2000</w:t>
      </w:r>
      <w:r>
        <w:rPr>
          <w:rFonts w:ascii="Arial" w:hAnsi="Arial" w:cs="Arial"/>
          <w:sz w:val="22"/>
          <w:szCs w:val="22"/>
        </w:rPr>
        <w:t xml:space="preserve">) </w:t>
      </w:r>
      <w:r w:rsidR="0065683E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com o disposto </w:t>
      </w:r>
      <w:r w:rsidR="0065683E">
        <w:rPr>
          <w:rFonts w:ascii="Arial" w:hAnsi="Arial" w:cs="Arial"/>
          <w:sz w:val="22"/>
          <w:szCs w:val="22"/>
        </w:rPr>
        <w:t>n</w:t>
      </w:r>
      <w:r w:rsidR="00E65FF2" w:rsidRPr="00C27140">
        <w:rPr>
          <w:rFonts w:ascii="Arial" w:hAnsi="Arial" w:cs="Arial"/>
          <w:sz w:val="22"/>
          <w:szCs w:val="22"/>
        </w:rPr>
        <w:t xml:space="preserve">a Portaria da Secretaria do Tesouro Nacional nº </w:t>
      </w:r>
      <w:r w:rsidR="009F196A">
        <w:rPr>
          <w:rFonts w:ascii="Arial" w:hAnsi="Arial" w:cs="Arial"/>
          <w:sz w:val="22"/>
          <w:szCs w:val="22"/>
        </w:rPr>
        <w:t>637, de 18 de outubro</w:t>
      </w:r>
      <w:r w:rsidR="009F196A" w:rsidRPr="00C27140">
        <w:rPr>
          <w:rFonts w:ascii="Arial" w:hAnsi="Arial" w:cs="Arial"/>
          <w:sz w:val="22"/>
          <w:szCs w:val="22"/>
        </w:rPr>
        <w:t xml:space="preserve"> de </w:t>
      </w:r>
      <w:r w:rsidR="009F196A">
        <w:rPr>
          <w:rFonts w:ascii="Arial" w:hAnsi="Arial" w:cs="Arial"/>
          <w:sz w:val="22"/>
          <w:szCs w:val="22"/>
        </w:rPr>
        <w:t>201</w:t>
      </w:r>
      <w:r w:rsidR="00620BC3">
        <w:rPr>
          <w:rFonts w:ascii="Arial" w:hAnsi="Arial" w:cs="Arial"/>
          <w:sz w:val="22"/>
          <w:szCs w:val="22"/>
        </w:rPr>
        <w:t>2</w:t>
      </w:r>
      <w:r w:rsidR="00E65FF2" w:rsidRPr="00C27140">
        <w:rPr>
          <w:rFonts w:ascii="Arial" w:hAnsi="Arial" w:cs="Arial"/>
          <w:sz w:val="22"/>
          <w:szCs w:val="22"/>
        </w:rPr>
        <w:t xml:space="preserve">, </w:t>
      </w:r>
      <w:r w:rsidR="00085BEC">
        <w:rPr>
          <w:rFonts w:ascii="Arial" w:hAnsi="Arial" w:cs="Arial"/>
          <w:sz w:val="22"/>
          <w:szCs w:val="22"/>
        </w:rPr>
        <w:t>apresenta-se o</w:t>
      </w:r>
      <w:r w:rsidR="00E65FF2" w:rsidRPr="00C27140">
        <w:rPr>
          <w:rFonts w:ascii="Arial" w:hAnsi="Arial" w:cs="Arial"/>
          <w:sz w:val="22"/>
          <w:szCs w:val="22"/>
        </w:rPr>
        <w:t xml:space="preserve"> Anexo de </w:t>
      </w:r>
      <w:r w:rsidR="00157C23" w:rsidRPr="00C27140">
        <w:rPr>
          <w:rFonts w:ascii="Arial" w:hAnsi="Arial" w:cs="Arial"/>
          <w:sz w:val="22"/>
          <w:szCs w:val="22"/>
        </w:rPr>
        <w:t xml:space="preserve">Metas </w:t>
      </w:r>
      <w:r w:rsidR="009F196A">
        <w:rPr>
          <w:rFonts w:ascii="Arial" w:hAnsi="Arial" w:cs="Arial"/>
          <w:sz w:val="22"/>
          <w:szCs w:val="22"/>
        </w:rPr>
        <w:t>Riscos</w:t>
      </w:r>
      <w:r w:rsidR="00157C23" w:rsidRPr="00C27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Município de</w:t>
      </w:r>
      <w:r w:rsidR="00B6358E">
        <w:rPr>
          <w:rFonts w:ascii="Arial" w:hAnsi="Arial" w:cs="Arial"/>
          <w:sz w:val="22"/>
          <w:szCs w:val="22"/>
        </w:rPr>
        <w:t xml:space="preserve"> </w:t>
      </w:r>
      <w:r w:rsidR="000E6FA6">
        <w:rPr>
          <w:rFonts w:ascii="Arial" w:hAnsi="Arial" w:cs="Arial"/>
          <w:sz w:val="22"/>
          <w:szCs w:val="22"/>
        </w:rPr>
        <w:t>Lima Duarte</w:t>
      </w:r>
      <w:r w:rsidR="00B6358E">
        <w:rPr>
          <w:rFonts w:ascii="Arial" w:hAnsi="Arial" w:cs="Arial"/>
          <w:sz w:val="22"/>
          <w:szCs w:val="22"/>
        </w:rPr>
        <w:t>/MG</w:t>
      </w:r>
      <w:r>
        <w:rPr>
          <w:rFonts w:ascii="Arial" w:hAnsi="Arial" w:cs="Arial"/>
          <w:sz w:val="22"/>
          <w:szCs w:val="22"/>
        </w:rPr>
        <w:t>.</w:t>
      </w:r>
    </w:p>
    <w:p w:rsidR="00157C23" w:rsidRDefault="00157C23" w:rsidP="00157C23">
      <w:pPr>
        <w:pStyle w:val="Default"/>
        <w:rPr>
          <w:rFonts w:ascii="Arial" w:hAnsi="Arial" w:cs="Arial"/>
          <w:sz w:val="22"/>
          <w:szCs w:val="22"/>
        </w:rPr>
      </w:pPr>
    </w:p>
    <w:p w:rsidR="004460C0" w:rsidRDefault="004460C0" w:rsidP="00157C23">
      <w:pPr>
        <w:pStyle w:val="Default"/>
        <w:rPr>
          <w:rFonts w:ascii="Arial" w:hAnsi="Arial" w:cs="Arial"/>
          <w:sz w:val="22"/>
          <w:szCs w:val="22"/>
        </w:rPr>
      </w:pPr>
    </w:p>
    <w:p w:rsidR="004460C0" w:rsidRDefault="004460C0" w:rsidP="00157C2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540"/>
        <w:gridCol w:w="3720"/>
        <w:gridCol w:w="1540"/>
      </w:tblGrid>
      <w:tr w:rsidR="00031B44" w:rsidRPr="00031B44" w:rsidTr="00031B44">
        <w:trPr>
          <w:trHeight w:val="252"/>
        </w:trPr>
        <w:tc>
          <w:tcPr>
            <w:tcW w:w="9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RANGE!A1:D26"/>
            <w:r w:rsidRPr="00031B44">
              <w:rPr>
                <w:rFonts w:ascii="Arial" w:hAnsi="Arial" w:cs="Arial"/>
                <w:b/>
                <w:bCs/>
                <w:sz w:val="16"/>
                <w:szCs w:val="16"/>
              </w:rPr>
              <w:t>MUNICÍPIO DE LIMA DUARTE</w:t>
            </w:r>
            <w:bookmarkEnd w:id="1"/>
          </w:p>
        </w:tc>
      </w:tr>
      <w:tr w:rsidR="00031B44" w:rsidRPr="00031B44" w:rsidTr="00031B44">
        <w:trPr>
          <w:trHeight w:val="252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LEI DE DIRETRIZES ORÇAMENTÁRIAS</w:t>
            </w:r>
          </w:p>
        </w:tc>
      </w:tr>
      <w:tr w:rsidR="00031B44" w:rsidRPr="00031B44" w:rsidTr="00031B44">
        <w:trPr>
          <w:trHeight w:val="252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B44">
              <w:rPr>
                <w:rFonts w:ascii="Arial" w:hAnsi="Arial" w:cs="Arial"/>
                <w:b/>
                <w:bCs/>
                <w:sz w:val="16"/>
                <w:szCs w:val="16"/>
              </w:rPr>
              <w:t>ANEXO DE RISCOS FISCAIS</w:t>
            </w:r>
          </w:p>
        </w:tc>
      </w:tr>
      <w:tr w:rsidR="00031B44" w:rsidRPr="00031B44" w:rsidTr="00031B44">
        <w:trPr>
          <w:trHeight w:val="252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1B44">
              <w:rPr>
                <w:rFonts w:ascii="Arial" w:hAnsi="Arial" w:cs="Arial"/>
                <w:b/>
                <w:bCs/>
                <w:sz w:val="16"/>
                <w:szCs w:val="16"/>
              </w:rPr>
              <w:t>Demonstrativo de Riscos Fiscais e Providências</w:t>
            </w:r>
          </w:p>
        </w:tc>
      </w:tr>
      <w:tr w:rsidR="00031B44" w:rsidRPr="00031B44" w:rsidTr="00031B44">
        <w:trPr>
          <w:trHeight w:val="252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E6FA6" w:rsidTr="00031B44">
        <w:trPr>
          <w:trHeight w:val="252"/>
        </w:trPr>
        <w:tc>
          <w:tcPr>
            <w:tcW w:w="4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1B44">
              <w:rPr>
                <w:rFonts w:ascii="Arial" w:hAnsi="Arial" w:cs="Arial"/>
                <w:sz w:val="16"/>
                <w:szCs w:val="16"/>
                <w:lang w:val="en-US"/>
              </w:rPr>
              <w:t>ARF (LRF, art 4º, § 3º)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31B4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031B44" w:rsidRPr="00031B44" w:rsidTr="00031B44">
        <w:trPr>
          <w:trHeight w:val="252"/>
        </w:trPr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PASSIVOS CONTINGENTES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PROVIDÊNCIAS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Descrição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Descrição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Demandas judiciais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60.000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Dívidas em processo de reconhecimento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1B44">
              <w:rPr>
                <w:rFonts w:ascii="Arial" w:hAnsi="Arial" w:cs="Arial"/>
                <w:sz w:val="16"/>
                <w:szCs w:val="16"/>
              </w:rPr>
              <w:t>cancelamento</w:t>
            </w:r>
            <w:proofErr w:type="gramEnd"/>
            <w:r w:rsidRPr="00031B44">
              <w:rPr>
                <w:rFonts w:ascii="Arial" w:hAnsi="Arial" w:cs="Arial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Avais e garantias concedidas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1B44">
              <w:rPr>
                <w:rFonts w:ascii="Arial" w:hAnsi="Arial" w:cs="Arial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Assunção de </w:t>
            </w:r>
            <w:proofErr w:type="spellStart"/>
            <w:r w:rsidRPr="00031B44">
              <w:rPr>
                <w:rFonts w:ascii="Arial" w:hAnsi="Arial" w:cs="Arial"/>
                <w:sz w:val="16"/>
                <w:szCs w:val="16"/>
              </w:rPr>
              <w:t>passsivos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Assistências diversas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Reserva de Contingência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86.000 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Outros passivos contingentes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26.000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86.000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86.000 </w:t>
            </w:r>
          </w:p>
        </w:tc>
      </w:tr>
      <w:tr w:rsidR="00031B44" w:rsidRPr="00031B44" w:rsidTr="00031B44">
        <w:trPr>
          <w:trHeight w:val="252"/>
        </w:trPr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DEMAIS RISCOS FISCAIS PASSIVOS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PROVIDÊNCIAS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Descrição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Descrição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B44" w:rsidRPr="00031B44" w:rsidRDefault="00031B44" w:rsidP="0003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Frustração de arrecadação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Restituição de tributos a maior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4.000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1B44">
              <w:rPr>
                <w:rFonts w:ascii="Arial" w:hAnsi="Arial" w:cs="Arial"/>
                <w:sz w:val="16"/>
                <w:szCs w:val="16"/>
              </w:rPr>
              <w:t>cancelamento</w:t>
            </w:r>
            <w:proofErr w:type="gramEnd"/>
            <w:r w:rsidRPr="00031B44">
              <w:rPr>
                <w:rFonts w:ascii="Arial" w:hAnsi="Arial" w:cs="Arial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Discrepância de projeções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31B44">
              <w:rPr>
                <w:rFonts w:ascii="Arial" w:hAnsi="Arial" w:cs="Arial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          - 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Outros Riscos Fiscais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10.000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Reserva de Contingência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14.000 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14.000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  14.000 </w:t>
            </w:r>
          </w:p>
        </w:tc>
      </w:tr>
      <w:tr w:rsidR="00031B44" w:rsidRPr="00031B44" w:rsidTr="00031B44">
        <w:trPr>
          <w:trHeight w:val="252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100.000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1B44" w:rsidRPr="00031B44" w:rsidRDefault="00031B44" w:rsidP="00031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1B44">
              <w:rPr>
                <w:rFonts w:ascii="Arial" w:hAnsi="Arial" w:cs="Arial"/>
                <w:sz w:val="16"/>
                <w:szCs w:val="16"/>
              </w:rPr>
              <w:t xml:space="preserve">                  100.000 </w:t>
            </w:r>
          </w:p>
        </w:tc>
      </w:tr>
    </w:tbl>
    <w:p w:rsidR="004460C0" w:rsidRPr="00C27140" w:rsidRDefault="004460C0" w:rsidP="00157C23">
      <w:pPr>
        <w:pStyle w:val="Default"/>
        <w:rPr>
          <w:rFonts w:ascii="Arial" w:hAnsi="Arial" w:cs="Arial"/>
          <w:sz w:val="22"/>
          <w:szCs w:val="22"/>
        </w:rPr>
      </w:pPr>
    </w:p>
    <w:sectPr w:rsidR="004460C0" w:rsidRPr="00C27140" w:rsidSect="00C271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BC2"/>
    <w:multiLevelType w:val="hybridMultilevel"/>
    <w:tmpl w:val="232CD83E"/>
    <w:lvl w:ilvl="0" w:tplc="2B3E53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3782837"/>
    <w:multiLevelType w:val="hybridMultilevel"/>
    <w:tmpl w:val="1D686AB6"/>
    <w:lvl w:ilvl="0" w:tplc="4922F4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A86BEF"/>
    <w:multiLevelType w:val="hybridMultilevel"/>
    <w:tmpl w:val="71427DB4"/>
    <w:lvl w:ilvl="0" w:tplc="4B9042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13463C"/>
    <w:multiLevelType w:val="hybridMultilevel"/>
    <w:tmpl w:val="5B6C8F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75370"/>
    <w:multiLevelType w:val="hybridMultilevel"/>
    <w:tmpl w:val="2D824AAE"/>
    <w:lvl w:ilvl="0" w:tplc="20269C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7A"/>
    <w:rsid w:val="00031B44"/>
    <w:rsid w:val="00085BEC"/>
    <w:rsid w:val="000B5E1D"/>
    <w:rsid w:val="000B6384"/>
    <w:rsid w:val="000C72B0"/>
    <w:rsid w:val="000E6FA6"/>
    <w:rsid w:val="001011EB"/>
    <w:rsid w:val="00101BCE"/>
    <w:rsid w:val="00112441"/>
    <w:rsid w:val="00130E33"/>
    <w:rsid w:val="001350E3"/>
    <w:rsid w:val="00157C23"/>
    <w:rsid w:val="00167825"/>
    <w:rsid w:val="00172685"/>
    <w:rsid w:val="00196329"/>
    <w:rsid w:val="001E2573"/>
    <w:rsid w:val="001F5E8C"/>
    <w:rsid w:val="001F698C"/>
    <w:rsid w:val="00211C84"/>
    <w:rsid w:val="002864B2"/>
    <w:rsid w:val="00287E39"/>
    <w:rsid w:val="002E22C3"/>
    <w:rsid w:val="002E3286"/>
    <w:rsid w:val="002F17B9"/>
    <w:rsid w:val="002F4C78"/>
    <w:rsid w:val="0032733E"/>
    <w:rsid w:val="00345D26"/>
    <w:rsid w:val="0036797A"/>
    <w:rsid w:val="003A72D0"/>
    <w:rsid w:val="003E37CC"/>
    <w:rsid w:val="003F6A62"/>
    <w:rsid w:val="004103D6"/>
    <w:rsid w:val="00440E77"/>
    <w:rsid w:val="004460C0"/>
    <w:rsid w:val="004A167B"/>
    <w:rsid w:val="004A56D0"/>
    <w:rsid w:val="004E2F59"/>
    <w:rsid w:val="004E3519"/>
    <w:rsid w:val="004F037D"/>
    <w:rsid w:val="00530D9B"/>
    <w:rsid w:val="005348B7"/>
    <w:rsid w:val="00536B85"/>
    <w:rsid w:val="00551AFA"/>
    <w:rsid w:val="00556A24"/>
    <w:rsid w:val="0057515B"/>
    <w:rsid w:val="005A0897"/>
    <w:rsid w:val="005A5B77"/>
    <w:rsid w:val="005D0D2C"/>
    <w:rsid w:val="005D3B09"/>
    <w:rsid w:val="005E0472"/>
    <w:rsid w:val="005F56DB"/>
    <w:rsid w:val="00614925"/>
    <w:rsid w:val="00620BC3"/>
    <w:rsid w:val="0065683E"/>
    <w:rsid w:val="006665A7"/>
    <w:rsid w:val="00666A78"/>
    <w:rsid w:val="0067315B"/>
    <w:rsid w:val="00684906"/>
    <w:rsid w:val="00686F5F"/>
    <w:rsid w:val="006A25E7"/>
    <w:rsid w:val="006B2A9C"/>
    <w:rsid w:val="006D0616"/>
    <w:rsid w:val="006E6FC1"/>
    <w:rsid w:val="006F58A5"/>
    <w:rsid w:val="00700905"/>
    <w:rsid w:val="00713174"/>
    <w:rsid w:val="0071648A"/>
    <w:rsid w:val="00724485"/>
    <w:rsid w:val="00733398"/>
    <w:rsid w:val="00753AA0"/>
    <w:rsid w:val="00762890"/>
    <w:rsid w:val="007A6459"/>
    <w:rsid w:val="007A67C4"/>
    <w:rsid w:val="007B255A"/>
    <w:rsid w:val="007B711A"/>
    <w:rsid w:val="00854437"/>
    <w:rsid w:val="00862C95"/>
    <w:rsid w:val="00871212"/>
    <w:rsid w:val="00883CD0"/>
    <w:rsid w:val="00897C9A"/>
    <w:rsid w:val="008D580E"/>
    <w:rsid w:val="008D58A5"/>
    <w:rsid w:val="008F4678"/>
    <w:rsid w:val="00902427"/>
    <w:rsid w:val="00935862"/>
    <w:rsid w:val="00953C7B"/>
    <w:rsid w:val="00973D9F"/>
    <w:rsid w:val="009943C9"/>
    <w:rsid w:val="009B7A5E"/>
    <w:rsid w:val="009C40C2"/>
    <w:rsid w:val="009F196A"/>
    <w:rsid w:val="00A10725"/>
    <w:rsid w:val="00A24A9B"/>
    <w:rsid w:val="00A50691"/>
    <w:rsid w:val="00A628C8"/>
    <w:rsid w:val="00A74461"/>
    <w:rsid w:val="00AA179C"/>
    <w:rsid w:val="00AC1308"/>
    <w:rsid w:val="00B22C20"/>
    <w:rsid w:val="00B61ABC"/>
    <w:rsid w:val="00B6358E"/>
    <w:rsid w:val="00B64861"/>
    <w:rsid w:val="00B73527"/>
    <w:rsid w:val="00B92647"/>
    <w:rsid w:val="00BB218B"/>
    <w:rsid w:val="00BB620F"/>
    <w:rsid w:val="00BD1526"/>
    <w:rsid w:val="00C1045D"/>
    <w:rsid w:val="00C15AD4"/>
    <w:rsid w:val="00C17D65"/>
    <w:rsid w:val="00C27140"/>
    <w:rsid w:val="00C5218B"/>
    <w:rsid w:val="00C72367"/>
    <w:rsid w:val="00C973B9"/>
    <w:rsid w:val="00CB2B2A"/>
    <w:rsid w:val="00CE3390"/>
    <w:rsid w:val="00CE6103"/>
    <w:rsid w:val="00CF0BD3"/>
    <w:rsid w:val="00D11E5A"/>
    <w:rsid w:val="00D30F87"/>
    <w:rsid w:val="00D34D71"/>
    <w:rsid w:val="00D74B25"/>
    <w:rsid w:val="00D94BE1"/>
    <w:rsid w:val="00DA1BDE"/>
    <w:rsid w:val="00DA2491"/>
    <w:rsid w:val="00DA56D3"/>
    <w:rsid w:val="00DC498F"/>
    <w:rsid w:val="00DC4EF8"/>
    <w:rsid w:val="00DC70B2"/>
    <w:rsid w:val="00DD2721"/>
    <w:rsid w:val="00E06F27"/>
    <w:rsid w:val="00E46E64"/>
    <w:rsid w:val="00E65FF2"/>
    <w:rsid w:val="00E74773"/>
    <w:rsid w:val="00ED00AC"/>
    <w:rsid w:val="00ED013A"/>
    <w:rsid w:val="00EE0D60"/>
    <w:rsid w:val="00EE5E1A"/>
    <w:rsid w:val="00EF2318"/>
    <w:rsid w:val="00EF6A91"/>
    <w:rsid w:val="00F015FB"/>
    <w:rsid w:val="00F36239"/>
    <w:rsid w:val="00F540A2"/>
    <w:rsid w:val="00F92EB9"/>
    <w:rsid w:val="00FD7E33"/>
    <w:rsid w:val="00FF2D46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40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57C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4A167B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4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52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510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DE DIRETRIZES ORÇAMENTÁRIAS – 2011</vt:lpstr>
    </vt:vector>
  </TitlesOfParts>
  <Company>Particular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DE DIRETRIZES ORÇAMENTÁRIAS – 2011</dc:title>
  <dc:creator>Planejar</dc:creator>
  <cp:lastModifiedBy>Aline Lillian</cp:lastModifiedBy>
  <cp:revision>2</cp:revision>
  <cp:lastPrinted>2010-03-23T13:40:00Z</cp:lastPrinted>
  <dcterms:created xsi:type="dcterms:W3CDTF">2017-05-23T15:29:00Z</dcterms:created>
  <dcterms:modified xsi:type="dcterms:W3CDTF">2017-05-23T15:29:00Z</dcterms:modified>
</cp:coreProperties>
</file>