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57" w:rsidRPr="008C11A9" w:rsidRDefault="009B4F57" w:rsidP="00B359BC">
      <w:pPr>
        <w:jc w:val="center"/>
        <w:rPr>
          <w:rFonts w:ascii="Times New Roman" w:hAnsi="Times New Roman" w:cs="Times New Roman"/>
          <w:b/>
          <w:sz w:val="24"/>
          <w:szCs w:val="24"/>
          <w:u w:val="single"/>
        </w:rPr>
      </w:pPr>
    </w:p>
    <w:p w:rsidR="00F42459" w:rsidRPr="008C11A9" w:rsidRDefault="008C11A9" w:rsidP="008C11A9">
      <w:pPr>
        <w:jc w:val="both"/>
        <w:rPr>
          <w:rFonts w:ascii="Times New Roman" w:hAnsi="Times New Roman" w:cs="Times New Roman"/>
          <w:sz w:val="24"/>
          <w:szCs w:val="24"/>
        </w:rPr>
      </w:pPr>
      <w:r w:rsidRPr="008C11A9">
        <w:rPr>
          <w:rFonts w:ascii="Times New Roman" w:hAnsi="Times New Roman" w:cs="Times New Roman"/>
          <w:sz w:val="24"/>
          <w:szCs w:val="24"/>
        </w:rPr>
        <w:t>O Município de LIMA DUARTE, Estado de Minas Gerais, representado pelo Prefeito Municipal GERALDO GOMES DE SOUZA, torna conhecido que será realizado CONCURSO PÚBLICO para provimento de cargos efetivos da Administração Pública, Prefeitura Municipal de Lima Duarte, Câmara Municipal de Lima Duarte e Departamento Municipal de Água e Esgoto – DEMAE, na forma que especifica, no limite das vagas oferecidas, assim como para a formação de Cadastro de Reserva do DEMAE, em consonância com a Lei Orgânica, as leis municipais e federais pertinentes, atento especialmente aos mandamentos constitucionais que fundamentam as regras inseridas no presente EDITAL, que dá concreção ao Convênio nº 001/2009, de 1 de dezembro de 2009. Além dos dispositivos contidos nas normas jurídicas municipais e outras pertinentes, o certame será regido pelo presente Edital, para todos os fins e direito, na forma da lei.</w:t>
      </w:r>
    </w:p>
    <w:p w:rsidR="008C11A9" w:rsidRPr="008C11A9" w:rsidRDefault="008C11A9" w:rsidP="008C11A9">
      <w:pPr>
        <w:jc w:val="both"/>
        <w:rPr>
          <w:rFonts w:ascii="Times New Roman" w:hAnsi="Times New Roman" w:cs="Times New Roman"/>
          <w:sz w:val="24"/>
          <w:szCs w:val="24"/>
        </w:rPr>
      </w:pPr>
      <w:r w:rsidRPr="008C11A9">
        <w:rPr>
          <w:rFonts w:ascii="Times New Roman" w:hAnsi="Times New Roman" w:cs="Times New Roman"/>
          <w:sz w:val="24"/>
          <w:szCs w:val="24"/>
        </w:rPr>
        <w:t>I – DAS DISPOSIÇÕES PRELIMINARES 1 – OBJETO VISADO: 1.1 - O presente CONCURSO PÚBLICO tem por objetivo o provimento de cargos efetivos no limite das vagas oferecidas pela Administração Pública - Prefeitura Municipal de Lima Duarte, Câmara Municipal de Lima Duarte e Departamento Municipal de Água e Esgoto – DEMAE - na forma que especifica nos dispositivos aqui constantes, assim como para formação de cadastro de reserva do DEMAE.</w:t>
      </w:r>
    </w:p>
    <w:p w:rsidR="008C11A9" w:rsidRDefault="008C11A9" w:rsidP="008C11A9">
      <w:pPr>
        <w:jc w:val="both"/>
        <w:rPr>
          <w:rFonts w:ascii="Times New Roman" w:hAnsi="Times New Roman" w:cs="Times New Roman"/>
          <w:sz w:val="24"/>
          <w:szCs w:val="24"/>
        </w:rPr>
      </w:pPr>
      <w:r w:rsidRPr="008C11A9">
        <w:rPr>
          <w:rFonts w:ascii="Times New Roman" w:hAnsi="Times New Roman" w:cs="Times New Roman"/>
          <w:sz w:val="24"/>
          <w:szCs w:val="24"/>
        </w:rPr>
        <w:t xml:space="preserve">17.13. Para os candidatos ao cargo de Motorista (Câmara, </w:t>
      </w:r>
      <w:proofErr w:type="spellStart"/>
      <w:r w:rsidRPr="008C11A9">
        <w:rPr>
          <w:rFonts w:ascii="Times New Roman" w:hAnsi="Times New Roman" w:cs="Times New Roman"/>
          <w:sz w:val="24"/>
          <w:szCs w:val="24"/>
        </w:rPr>
        <w:t>Demae</w:t>
      </w:r>
      <w:proofErr w:type="spellEnd"/>
      <w:r w:rsidRPr="008C11A9">
        <w:rPr>
          <w:rFonts w:ascii="Times New Roman" w:hAnsi="Times New Roman" w:cs="Times New Roman"/>
          <w:sz w:val="24"/>
          <w:szCs w:val="24"/>
        </w:rPr>
        <w:t xml:space="preserve"> e Prefeitura) de acordo com as determinações do examinador constará de condução do veículo, conforme exposto no subitem 17.20, em vias públicas da cidade, buscando evidenciar de forma profissional a postura do condutor candidato, entre outras atividades correlatas ao cargo;</w:t>
      </w:r>
    </w:p>
    <w:p w:rsidR="003821ED" w:rsidRDefault="003821ED" w:rsidP="008C11A9">
      <w:pPr>
        <w:jc w:val="both"/>
        <w:rPr>
          <w:rFonts w:ascii="Times New Roman" w:hAnsi="Times New Roman" w:cs="Times New Roman"/>
          <w:sz w:val="24"/>
          <w:szCs w:val="24"/>
        </w:rPr>
      </w:pPr>
    </w:p>
    <w:p w:rsidR="003821ED" w:rsidRPr="008C11A9" w:rsidRDefault="003821ED" w:rsidP="008C11A9">
      <w:pPr>
        <w:jc w:val="both"/>
        <w:rPr>
          <w:rFonts w:ascii="Times New Roman" w:hAnsi="Times New Roman" w:cs="Times New Roman"/>
          <w:sz w:val="24"/>
          <w:szCs w:val="24"/>
        </w:rPr>
      </w:pPr>
    </w:p>
    <w:p w:rsidR="008C11A9" w:rsidRPr="008C11A9" w:rsidRDefault="008C11A9" w:rsidP="008C11A9">
      <w:pPr>
        <w:jc w:val="both"/>
        <w:rPr>
          <w:rFonts w:ascii="Times New Roman" w:hAnsi="Times New Roman" w:cs="Times New Roman"/>
          <w:b/>
          <w:sz w:val="24"/>
          <w:szCs w:val="24"/>
          <w:u w:val="single"/>
        </w:rPr>
      </w:pPr>
      <w:r w:rsidRPr="008C11A9">
        <w:rPr>
          <w:rFonts w:ascii="Times New Roman" w:hAnsi="Times New Roman" w:cs="Times New Roman"/>
          <w:b/>
          <w:noProof/>
          <w:sz w:val="24"/>
          <w:szCs w:val="24"/>
          <w:u w:val="single"/>
        </w:rPr>
        <w:drawing>
          <wp:inline distT="0" distB="0" distL="0" distR="0" wp14:anchorId="4C239079" wp14:editId="23C95E0A">
            <wp:extent cx="5400040" cy="26866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2686685"/>
                    </a:xfrm>
                    <a:prstGeom prst="rect">
                      <a:avLst/>
                    </a:prstGeom>
                  </pic:spPr>
                </pic:pic>
              </a:graphicData>
            </a:graphic>
          </wp:inline>
        </w:drawing>
      </w:r>
    </w:p>
    <w:p w:rsidR="008C11A9" w:rsidRDefault="008C11A9" w:rsidP="008C11A9">
      <w:pPr>
        <w:jc w:val="both"/>
        <w:rPr>
          <w:rFonts w:ascii="Times New Roman" w:hAnsi="Times New Roman" w:cs="Times New Roman"/>
          <w:sz w:val="24"/>
          <w:szCs w:val="24"/>
        </w:rPr>
      </w:pPr>
      <w:r w:rsidRPr="009B4F57">
        <w:rPr>
          <w:rFonts w:ascii="Times New Roman" w:hAnsi="Times New Roman" w:cs="Times New Roman"/>
          <w:sz w:val="24"/>
          <w:szCs w:val="24"/>
        </w:rPr>
        <w:t>Conforme consta do quadro de cargos, vagas, jornada e vencimentos, os motoristas teriam direito a uma remuneração inicial no valor de R$ 640,98, o que correspondia naquela época a 125,69% do salário mínimo vigente em 2010.</w:t>
      </w:r>
    </w:p>
    <w:p w:rsidR="009B4F57" w:rsidRPr="009B4F57" w:rsidRDefault="009B4F57" w:rsidP="008C11A9">
      <w:pPr>
        <w:jc w:val="both"/>
        <w:rPr>
          <w:rFonts w:ascii="Times New Roman" w:hAnsi="Times New Roman" w:cs="Times New Roman"/>
          <w:sz w:val="24"/>
          <w:szCs w:val="24"/>
        </w:rPr>
      </w:pPr>
    </w:p>
    <w:p w:rsidR="003821ED" w:rsidRDefault="003821ED" w:rsidP="008C11A9">
      <w:pPr>
        <w:jc w:val="both"/>
        <w:rPr>
          <w:rFonts w:ascii="Times New Roman" w:hAnsi="Times New Roman" w:cs="Times New Roman"/>
          <w:sz w:val="24"/>
          <w:szCs w:val="24"/>
        </w:rPr>
      </w:pPr>
    </w:p>
    <w:p w:rsidR="003821ED" w:rsidRDefault="003821ED" w:rsidP="008C11A9">
      <w:pPr>
        <w:jc w:val="both"/>
        <w:rPr>
          <w:rFonts w:ascii="Times New Roman" w:hAnsi="Times New Roman" w:cs="Times New Roman"/>
          <w:sz w:val="24"/>
          <w:szCs w:val="24"/>
        </w:rPr>
      </w:pPr>
    </w:p>
    <w:p w:rsidR="009B4F57" w:rsidRDefault="009B4F57" w:rsidP="008C11A9">
      <w:pPr>
        <w:jc w:val="both"/>
        <w:rPr>
          <w:rFonts w:ascii="Times New Roman" w:hAnsi="Times New Roman" w:cs="Times New Roman"/>
          <w:sz w:val="24"/>
          <w:szCs w:val="24"/>
        </w:rPr>
      </w:pPr>
      <w:r w:rsidRPr="009B4F57">
        <w:rPr>
          <w:rFonts w:ascii="Times New Roman" w:hAnsi="Times New Roman" w:cs="Times New Roman"/>
          <w:sz w:val="24"/>
          <w:szCs w:val="24"/>
        </w:rPr>
        <w:t>Atualmente os vencimentos base dos motoristas do município são de R$ 1.212,00</w:t>
      </w:r>
      <w:r>
        <w:rPr>
          <w:rFonts w:ascii="Times New Roman" w:hAnsi="Times New Roman" w:cs="Times New Roman"/>
          <w:sz w:val="24"/>
          <w:szCs w:val="24"/>
        </w:rPr>
        <w:t xml:space="preserve">. Correto seria manter o percentual </w:t>
      </w:r>
      <w:r w:rsidRPr="009B4F57">
        <w:rPr>
          <w:rFonts w:ascii="Times New Roman" w:hAnsi="Times New Roman" w:cs="Times New Roman"/>
          <w:sz w:val="24"/>
          <w:szCs w:val="24"/>
        </w:rPr>
        <w:t xml:space="preserve">de 25.69% </w:t>
      </w:r>
      <w:r>
        <w:rPr>
          <w:rFonts w:ascii="Times New Roman" w:hAnsi="Times New Roman" w:cs="Times New Roman"/>
          <w:sz w:val="24"/>
          <w:szCs w:val="24"/>
        </w:rPr>
        <w:t>acima d</w:t>
      </w:r>
      <w:r w:rsidRPr="009B4F57">
        <w:rPr>
          <w:rFonts w:ascii="Times New Roman" w:hAnsi="Times New Roman" w:cs="Times New Roman"/>
          <w:sz w:val="24"/>
          <w:szCs w:val="24"/>
        </w:rPr>
        <w:t xml:space="preserve">o salário </w:t>
      </w:r>
      <w:r>
        <w:rPr>
          <w:rFonts w:ascii="Times New Roman" w:hAnsi="Times New Roman" w:cs="Times New Roman"/>
          <w:sz w:val="24"/>
          <w:szCs w:val="24"/>
        </w:rPr>
        <w:t>mínimo atual</w:t>
      </w:r>
      <w:r w:rsidRPr="009B4F57">
        <w:rPr>
          <w:rFonts w:ascii="Times New Roman" w:hAnsi="Times New Roman" w:cs="Times New Roman"/>
          <w:sz w:val="24"/>
          <w:szCs w:val="24"/>
        </w:rPr>
        <w:t>. Se fizermos a correção desta defasagem</w:t>
      </w:r>
      <w:r>
        <w:rPr>
          <w:rFonts w:ascii="Times New Roman" w:hAnsi="Times New Roman" w:cs="Times New Roman"/>
          <w:sz w:val="24"/>
          <w:szCs w:val="24"/>
        </w:rPr>
        <w:t>,</w:t>
      </w:r>
      <w:r w:rsidRPr="009B4F57">
        <w:rPr>
          <w:rFonts w:ascii="Times New Roman" w:hAnsi="Times New Roman" w:cs="Times New Roman"/>
          <w:sz w:val="24"/>
          <w:szCs w:val="24"/>
        </w:rPr>
        <w:t xml:space="preserve"> os vencimentos iniciais deveriam ser: R$ 1.523,36.</w:t>
      </w:r>
    </w:p>
    <w:p w:rsidR="003821ED" w:rsidRDefault="003821ED" w:rsidP="008C11A9">
      <w:pPr>
        <w:jc w:val="both"/>
        <w:rPr>
          <w:rFonts w:ascii="Times New Roman" w:hAnsi="Times New Roman" w:cs="Times New Roman"/>
          <w:sz w:val="24"/>
          <w:szCs w:val="24"/>
        </w:rPr>
      </w:pPr>
    </w:p>
    <w:p w:rsidR="003821ED" w:rsidRDefault="003821ED" w:rsidP="008C11A9">
      <w:pPr>
        <w:jc w:val="both"/>
        <w:rPr>
          <w:rFonts w:ascii="Times New Roman" w:hAnsi="Times New Roman" w:cs="Times New Roman"/>
          <w:sz w:val="24"/>
          <w:szCs w:val="24"/>
        </w:rPr>
      </w:pPr>
    </w:p>
    <w:p w:rsidR="003821ED" w:rsidRDefault="003821ED" w:rsidP="008C11A9">
      <w:pPr>
        <w:jc w:val="both"/>
        <w:rPr>
          <w:rFonts w:ascii="Times New Roman" w:hAnsi="Times New Roman" w:cs="Times New Roman"/>
          <w:sz w:val="24"/>
          <w:szCs w:val="24"/>
        </w:rPr>
      </w:pPr>
    </w:p>
    <w:p w:rsidR="003821ED" w:rsidRPr="009B4F57" w:rsidRDefault="003821ED" w:rsidP="008C11A9">
      <w:pPr>
        <w:jc w:val="both"/>
        <w:rPr>
          <w:rFonts w:ascii="Times New Roman" w:hAnsi="Times New Roman" w:cs="Times New Roman"/>
          <w:sz w:val="24"/>
          <w:szCs w:val="24"/>
        </w:rPr>
      </w:pPr>
    </w:p>
    <w:p w:rsidR="00F42459" w:rsidRPr="008C11A9" w:rsidRDefault="00F42459" w:rsidP="00B359BC">
      <w:pPr>
        <w:jc w:val="center"/>
        <w:rPr>
          <w:rFonts w:ascii="Times New Roman" w:hAnsi="Times New Roman" w:cs="Times New Roman"/>
          <w:b/>
          <w:sz w:val="24"/>
          <w:szCs w:val="24"/>
          <w:u w:val="single"/>
        </w:rPr>
      </w:pPr>
      <w:r w:rsidRPr="008C11A9">
        <w:rPr>
          <w:rFonts w:ascii="Times New Roman" w:hAnsi="Times New Roman" w:cs="Times New Roman"/>
          <w:b/>
          <w:noProof/>
          <w:sz w:val="24"/>
          <w:szCs w:val="24"/>
          <w:u w:val="single"/>
        </w:rPr>
        <w:drawing>
          <wp:inline distT="0" distB="0" distL="0" distR="0">
            <wp:extent cx="5397500" cy="355600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3556000"/>
                    </a:xfrm>
                    <a:prstGeom prst="rect">
                      <a:avLst/>
                    </a:prstGeom>
                    <a:noFill/>
                    <a:ln>
                      <a:noFill/>
                    </a:ln>
                  </pic:spPr>
                </pic:pic>
              </a:graphicData>
            </a:graphic>
          </wp:inline>
        </w:drawing>
      </w:r>
    </w:p>
    <w:p w:rsidR="00F42459" w:rsidRDefault="00F42459" w:rsidP="009B4F57">
      <w:pPr>
        <w:pStyle w:val="Legenda"/>
        <w:rPr>
          <w:rFonts w:ascii="Times New Roman" w:hAnsi="Times New Roman" w:cs="Times New Roman"/>
          <w:i w:val="0"/>
          <w:sz w:val="28"/>
        </w:rPr>
      </w:pPr>
    </w:p>
    <w:p w:rsidR="003821ED" w:rsidRDefault="003821ED" w:rsidP="003821ED"/>
    <w:p w:rsidR="003821ED" w:rsidRDefault="003821ED" w:rsidP="003821ED"/>
    <w:p w:rsidR="003821ED" w:rsidRDefault="003821ED" w:rsidP="003821ED"/>
    <w:p w:rsidR="003821ED" w:rsidRDefault="003821ED" w:rsidP="003821ED"/>
    <w:p w:rsidR="003821ED" w:rsidRDefault="003821ED" w:rsidP="003821ED"/>
    <w:p w:rsidR="003821ED" w:rsidRDefault="003821ED" w:rsidP="003821ED"/>
    <w:p w:rsidR="003821ED" w:rsidRDefault="003821ED" w:rsidP="003821ED"/>
    <w:p w:rsidR="009B4F57" w:rsidRDefault="009B4F57" w:rsidP="009B4F57">
      <w:pPr>
        <w:rPr>
          <w:rFonts w:ascii="Times New Roman" w:hAnsi="Times New Roman" w:cs="Times New Roman"/>
          <w:sz w:val="24"/>
        </w:rPr>
      </w:pPr>
      <w:r w:rsidRPr="003821ED">
        <w:rPr>
          <w:rFonts w:ascii="Times New Roman" w:hAnsi="Times New Roman" w:cs="Times New Roman"/>
          <w:sz w:val="24"/>
        </w:rPr>
        <w:lastRenderedPageBreak/>
        <w:t>Podemos observar que os Motoristas da área da Educação são os que tem as menores remunerações e em relação a outros mun</w:t>
      </w:r>
      <w:r w:rsidR="005003CD" w:rsidRPr="003821ED">
        <w:rPr>
          <w:rFonts w:ascii="Times New Roman" w:hAnsi="Times New Roman" w:cs="Times New Roman"/>
          <w:sz w:val="24"/>
        </w:rPr>
        <w:t>i</w:t>
      </w:r>
      <w:r w:rsidRPr="003821ED">
        <w:rPr>
          <w:rFonts w:ascii="Times New Roman" w:hAnsi="Times New Roman" w:cs="Times New Roman"/>
          <w:sz w:val="24"/>
        </w:rPr>
        <w:t>cípios também</w:t>
      </w:r>
      <w:r w:rsidR="005003CD" w:rsidRPr="003821ED">
        <w:rPr>
          <w:rFonts w:ascii="Times New Roman" w:hAnsi="Times New Roman" w:cs="Times New Roman"/>
          <w:sz w:val="24"/>
        </w:rPr>
        <w:t>.</w:t>
      </w:r>
    </w:p>
    <w:p w:rsidR="002A7696" w:rsidRPr="003821ED" w:rsidRDefault="002A7696" w:rsidP="009B4F57">
      <w:pPr>
        <w:rPr>
          <w:rFonts w:ascii="Times New Roman" w:hAnsi="Times New Roman" w:cs="Times New Roman"/>
          <w:sz w:val="24"/>
        </w:rPr>
      </w:pPr>
    </w:p>
    <w:tbl>
      <w:tblPr>
        <w:tblW w:w="8200" w:type="dxa"/>
        <w:tblCellMar>
          <w:left w:w="70" w:type="dxa"/>
          <w:right w:w="70" w:type="dxa"/>
        </w:tblCellMar>
        <w:tblLook w:val="04A0" w:firstRow="1" w:lastRow="0" w:firstColumn="1" w:lastColumn="0" w:noHBand="0" w:noVBand="1"/>
      </w:tblPr>
      <w:tblGrid>
        <w:gridCol w:w="2460"/>
        <w:gridCol w:w="1900"/>
        <w:gridCol w:w="2440"/>
        <w:gridCol w:w="1400"/>
      </w:tblGrid>
      <w:tr w:rsidR="005003CD" w:rsidRPr="005003CD" w:rsidTr="005003CD">
        <w:trPr>
          <w:trHeight w:val="30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Cidades</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Contagem de setor</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Soma de REMUNERAÇÃO</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Salário Médio</w:t>
            </w:r>
          </w:p>
        </w:tc>
      </w:tr>
      <w:tr w:rsidR="005003CD" w:rsidRPr="005003CD" w:rsidTr="005003CD">
        <w:trPr>
          <w:trHeight w:val="420"/>
        </w:trPr>
        <w:tc>
          <w:tcPr>
            <w:tcW w:w="2460" w:type="dxa"/>
            <w:tcBorders>
              <w:top w:val="nil"/>
              <w:left w:val="single" w:sz="4" w:space="0" w:color="auto"/>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b/>
                <w:bCs/>
                <w:color w:val="000000"/>
                <w:sz w:val="32"/>
                <w:szCs w:val="32"/>
                <w:lang w:eastAsia="pt-BR"/>
              </w:rPr>
            </w:pPr>
            <w:r w:rsidRPr="005003CD">
              <w:rPr>
                <w:rFonts w:ascii="Calibri" w:eastAsia="Times New Roman" w:hAnsi="Calibri" w:cs="Calibri"/>
                <w:b/>
                <w:bCs/>
                <w:color w:val="000000"/>
                <w:sz w:val="32"/>
                <w:szCs w:val="32"/>
                <w:lang w:eastAsia="pt-BR"/>
              </w:rPr>
              <w:t>Bicas</w:t>
            </w:r>
          </w:p>
        </w:tc>
        <w:tc>
          <w:tcPr>
            <w:tcW w:w="19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37</w:t>
            </w:r>
          </w:p>
        </w:tc>
        <w:tc>
          <w:tcPr>
            <w:tcW w:w="244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R$ 75.209,40</w:t>
            </w:r>
          </w:p>
        </w:tc>
        <w:tc>
          <w:tcPr>
            <w:tcW w:w="14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R$ 2.032,69</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Assi</w:t>
            </w:r>
            <w:r>
              <w:rPr>
                <w:rFonts w:ascii="Calibri" w:eastAsia="Times New Roman" w:hAnsi="Calibri" w:cs="Calibri"/>
                <w:color w:val="000000"/>
                <w:lang w:eastAsia="pt-BR"/>
              </w:rPr>
              <w:t>s</w:t>
            </w:r>
            <w:r w:rsidRPr="005003CD">
              <w:rPr>
                <w:rFonts w:ascii="Calibri" w:eastAsia="Times New Roman" w:hAnsi="Calibri" w:cs="Calibri"/>
                <w:color w:val="000000"/>
                <w:lang w:eastAsia="pt-BR"/>
              </w:rPr>
              <w:t>t</w:t>
            </w:r>
            <w:r>
              <w:rPr>
                <w:rFonts w:ascii="Calibri" w:eastAsia="Times New Roman" w:hAnsi="Calibri" w:cs="Calibri"/>
                <w:color w:val="000000"/>
                <w:lang w:eastAsia="pt-BR"/>
              </w:rPr>
              <w:t>ê</w:t>
            </w:r>
            <w:r w:rsidRPr="005003CD">
              <w:rPr>
                <w:rFonts w:ascii="Calibri" w:eastAsia="Times New Roman" w:hAnsi="Calibri" w:cs="Calibri"/>
                <w:color w:val="000000"/>
                <w:lang w:eastAsia="pt-BR"/>
              </w:rPr>
              <w:t>ncia Social</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2</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R$ 4.271,23</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R$ 2.135,62</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Educação</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16</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R$ 31.944,00</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R$ 1.996,50</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Obras</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6</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R$ 10.310,78</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R$ 1.718,46</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Saúde</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13</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R$ 28.683,39</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R$ 2.206,41</w:t>
            </w:r>
          </w:p>
        </w:tc>
      </w:tr>
      <w:tr w:rsidR="005003CD" w:rsidRPr="005003CD" w:rsidTr="005003CD">
        <w:trPr>
          <w:trHeight w:val="420"/>
        </w:trPr>
        <w:tc>
          <w:tcPr>
            <w:tcW w:w="2460" w:type="dxa"/>
            <w:tcBorders>
              <w:top w:val="nil"/>
              <w:left w:val="single" w:sz="4" w:space="0" w:color="auto"/>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b/>
                <w:bCs/>
                <w:color w:val="000000"/>
                <w:sz w:val="32"/>
                <w:szCs w:val="32"/>
                <w:lang w:eastAsia="pt-BR"/>
              </w:rPr>
            </w:pPr>
            <w:r w:rsidRPr="005003CD">
              <w:rPr>
                <w:rFonts w:ascii="Calibri" w:eastAsia="Times New Roman" w:hAnsi="Calibri" w:cs="Calibri"/>
                <w:b/>
                <w:bCs/>
                <w:color w:val="000000"/>
                <w:sz w:val="32"/>
                <w:szCs w:val="32"/>
                <w:lang w:eastAsia="pt-BR"/>
              </w:rPr>
              <w:t>Lima Duarte</w:t>
            </w:r>
          </w:p>
        </w:tc>
        <w:tc>
          <w:tcPr>
            <w:tcW w:w="19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34</w:t>
            </w:r>
          </w:p>
        </w:tc>
        <w:tc>
          <w:tcPr>
            <w:tcW w:w="244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R$ 69.531,39</w:t>
            </w:r>
          </w:p>
        </w:tc>
        <w:tc>
          <w:tcPr>
            <w:tcW w:w="14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R$ 2.045,04</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Assi</w:t>
            </w:r>
            <w:r>
              <w:rPr>
                <w:rFonts w:ascii="Calibri" w:eastAsia="Times New Roman" w:hAnsi="Calibri" w:cs="Calibri"/>
                <w:color w:val="000000"/>
                <w:lang w:eastAsia="pt-BR"/>
              </w:rPr>
              <w:t>s</w:t>
            </w:r>
            <w:r w:rsidRPr="005003CD">
              <w:rPr>
                <w:rFonts w:ascii="Calibri" w:eastAsia="Times New Roman" w:hAnsi="Calibri" w:cs="Calibri"/>
                <w:color w:val="000000"/>
                <w:lang w:eastAsia="pt-BR"/>
              </w:rPr>
              <w:t>t</w:t>
            </w:r>
            <w:r>
              <w:rPr>
                <w:rFonts w:ascii="Calibri" w:eastAsia="Times New Roman" w:hAnsi="Calibri" w:cs="Calibri"/>
                <w:color w:val="000000"/>
                <w:lang w:eastAsia="pt-BR"/>
              </w:rPr>
              <w:t>ê</w:t>
            </w:r>
            <w:r w:rsidRPr="005003CD">
              <w:rPr>
                <w:rFonts w:ascii="Calibri" w:eastAsia="Times New Roman" w:hAnsi="Calibri" w:cs="Calibri"/>
                <w:color w:val="000000"/>
                <w:lang w:eastAsia="pt-BR"/>
              </w:rPr>
              <w:t>ncia Social</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2</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R$ 4.162,49</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R$ 2.081,25</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Educação</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13</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R$ 21.013,17</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R$ 1.616,40</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Obras</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7</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R$ 16.268,33</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R$ 2.324,05</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Saúde</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12</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R$ 28.087,40</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R$ 2.340,62</w:t>
            </w:r>
          </w:p>
        </w:tc>
      </w:tr>
      <w:tr w:rsidR="005003CD" w:rsidRPr="005003CD" w:rsidTr="005003CD">
        <w:trPr>
          <w:trHeight w:val="420"/>
        </w:trPr>
        <w:tc>
          <w:tcPr>
            <w:tcW w:w="2460" w:type="dxa"/>
            <w:tcBorders>
              <w:top w:val="nil"/>
              <w:left w:val="single" w:sz="4" w:space="0" w:color="auto"/>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b/>
                <w:bCs/>
                <w:color w:val="000000"/>
                <w:sz w:val="32"/>
                <w:szCs w:val="32"/>
                <w:lang w:eastAsia="pt-BR"/>
              </w:rPr>
            </w:pPr>
            <w:r w:rsidRPr="005003CD">
              <w:rPr>
                <w:rFonts w:ascii="Calibri" w:eastAsia="Times New Roman" w:hAnsi="Calibri" w:cs="Calibri"/>
                <w:b/>
                <w:bCs/>
                <w:color w:val="000000"/>
                <w:sz w:val="32"/>
                <w:szCs w:val="32"/>
                <w:lang w:eastAsia="pt-BR"/>
              </w:rPr>
              <w:t>Mar de Espanha</w:t>
            </w:r>
          </w:p>
        </w:tc>
        <w:tc>
          <w:tcPr>
            <w:tcW w:w="19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31</w:t>
            </w:r>
          </w:p>
        </w:tc>
        <w:tc>
          <w:tcPr>
            <w:tcW w:w="244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R$ 77.070,64</w:t>
            </w:r>
          </w:p>
        </w:tc>
        <w:tc>
          <w:tcPr>
            <w:tcW w:w="14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R$ 2.486,15</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Educação</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8</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R$ 18.504,96</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R$ 2.313,12</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Saúde</w:t>
            </w:r>
          </w:p>
        </w:tc>
        <w:tc>
          <w:tcPr>
            <w:tcW w:w="19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23</w:t>
            </w:r>
          </w:p>
        </w:tc>
        <w:tc>
          <w:tcPr>
            <w:tcW w:w="244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R$ 58.565,68</w:t>
            </w:r>
          </w:p>
        </w:tc>
        <w:tc>
          <w:tcPr>
            <w:tcW w:w="1400" w:type="dxa"/>
            <w:tcBorders>
              <w:top w:val="nil"/>
              <w:left w:val="nil"/>
              <w:bottom w:val="single" w:sz="4" w:space="0" w:color="auto"/>
              <w:right w:val="single" w:sz="4" w:space="0" w:color="auto"/>
            </w:tcBorders>
            <w:shd w:val="clear" w:color="auto" w:fill="auto"/>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R$ 2.546,33</w:t>
            </w:r>
          </w:p>
        </w:tc>
      </w:tr>
      <w:tr w:rsidR="005003CD" w:rsidRPr="005003CD" w:rsidTr="005003CD">
        <w:trPr>
          <w:trHeight w:val="300"/>
        </w:trPr>
        <w:tc>
          <w:tcPr>
            <w:tcW w:w="2460" w:type="dxa"/>
            <w:tcBorders>
              <w:top w:val="nil"/>
              <w:left w:val="single" w:sz="4" w:space="0" w:color="auto"/>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Total Geral</w:t>
            </w:r>
          </w:p>
        </w:tc>
        <w:tc>
          <w:tcPr>
            <w:tcW w:w="19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102</w:t>
            </w:r>
          </w:p>
        </w:tc>
        <w:tc>
          <w:tcPr>
            <w:tcW w:w="244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jc w:val="center"/>
              <w:rPr>
                <w:rFonts w:ascii="Calibri" w:eastAsia="Times New Roman" w:hAnsi="Calibri" w:cs="Calibri"/>
                <w:color w:val="000000"/>
                <w:lang w:eastAsia="pt-BR"/>
              </w:rPr>
            </w:pPr>
            <w:r w:rsidRPr="005003CD">
              <w:rPr>
                <w:rFonts w:ascii="Calibri" w:eastAsia="Times New Roman" w:hAnsi="Calibri" w:cs="Calibri"/>
                <w:color w:val="000000"/>
                <w:lang w:eastAsia="pt-BR"/>
              </w:rPr>
              <w:t>R$ 221.811,43</w:t>
            </w:r>
          </w:p>
        </w:tc>
        <w:tc>
          <w:tcPr>
            <w:tcW w:w="1400" w:type="dxa"/>
            <w:tcBorders>
              <w:top w:val="nil"/>
              <w:left w:val="nil"/>
              <w:bottom w:val="single" w:sz="4" w:space="0" w:color="auto"/>
              <w:right w:val="single" w:sz="4" w:space="0" w:color="auto"/>
            </w:tcBorders>
            <w:shd w:val="clear" w:color="000000" w:fill="4BACC6"/>
            <w:noWrap/>
            <w:vAlign w:val="bottom"/>
            <w:hideMark/>
          </w:tcPr>
          <w:p w:rsidR="005003CD" w:rsidRPr="005003CD" w:rsidRDefault="005003CD" w:rsidP="005003CD">
            <w:pPr>
              <w:spacing w:after="0" w:line="240" w:lineRule="auto"/>
              <w:rPr>
                <w:rFonts w:ascii="Calibri" w:eastAsia="Times New Roman" w:hAnsi="Calibri" w:cs="Calibri"/>
                <w:color w:val="000000"/>
                <w:lang w:eastAsia="pt-BR"/>
              </w:rPr>
            </w:pPr>
            <w:r w:rsidRPr="005003CD">
              <w:rPr>
                <w:rFonts w:ascii="Calibri" w:eastAsia="Times New Roman" w:hAnsi="Calibri" w:cs="Calibri"/>
                <w:color w:val="000000"/>
                <w:lang w:eastAsia="pt-BR"/>
              </w:rPr>
              <w:t>R$ 2.174,62</w:t>
            </w:r>
          </w:p>
        </w:tc>
      </w:tr>
    </w:tbl>
    <w:p w:rsidR="005003CD" w:rsidRDefault="002A7696" w:rsidP="009B4F57">
      <w:r>
        <w:t xml:space="preserve">  </w:t>
      </w:r>
    </w:p>
    <w:p w:rsidR="002A7696" w:rsidRDefault="005003CD" w:rsidP="002A7696">
      <w:pPr>
        <w:jc w:val="both"/>
        <w:rPr>
          <w:rFonts w:ascii="Times New Roman" w:hAnsi="Times New Roman" w:cs="Times New Roman"/>
          <w:sz w:val="24"/>
        </w:rPr>
      </w:pPr>
      <w:r w:rsidRPr="003821ED">
        <w:rPr>
          <w:rFonts w:ascii="Times New Roman" w:hAnsi="Times New Roman" w:cs="Times New Roman"/>
          <w:sz w:val="24"/>
        </w:rPr>
        <w:t>O reajuste de R$ 313,36(25,69%) no salário base de cada motorista do município, representará um acréscimo mensal de R$</w:t>
      </w:r>
      <w:r w:rsidR="002A7696">
        <w:rPr>
          <w:rFonts w:ascii="Times New Roman" w:hAnsi="Times New Roman" w:cs="Times New Roman"/>
          <w:sz w:val="24"/>
        </w:rPr>
        <w:t>17.862,61 e</w:t>
      </w:r>
      <w:r w:rsidRPr="003821ED">
        <w:rPr>
          <w:rFonts w:ascii="Times New Roman" w:hAnsi="Times New Roman" w:cs="Times New Roman"/>
          <w:sz w:val="24"/>
        </w:rPr>
        <w:t xml:space="preserve"> na despesa anual</w:t>
      </w:r>
      <w:r w:rsidR="002A7696">
        <w:rPr>
          <w:rFonts w:ascii="Times New Roman" w:hAnsi="Times New Roman" w:cs="Times New Roman"/>
          <w:sz w:val="24"/>
        </w:rPr>
        <w:t>,</w:t>
      </w:r>
      <w:r w:rsidRPr="003821ED">
        <w:rPr>
          <w:rFonts w:ascii="Times New Roman" w:hAnsi="Times New Roman" w:cs="Times New Roman"/>
          <w:sz w:val="24"/>
        </w:rPr>
        <w:t xml:space="preserve"> de aproximadamente R$ 230.000,00 (base, gratificação, reconhecimento e HE). </w:t>
      </w:r>
    </w:p>
    <w:p w:rsidR="00B359BC" w:rsidRDefault="005003CD" w:rsidP="002A7696">
      <w:pPr>
        <w:jc w:val="both"/>
        <w:rPr>
          <w:rFonts w:ascii="Times New Roman" w:hAnsi="Times New Roman" w:cs="Times New Roman"/>
          <w:sz w:val="24"/>
        </w:rPr>
      </w:pPr>
      <w:r w:rsidRPr="003821ED">
        <w:rPr>
          <w:rFonts w:ascii="Times New Roman" w:hAnsi="Times New Roman" w:cs="Times New Roman"/>
          <w:sz w:val="24"/>
        </w:rPr>
        <w:t>Tomando por base a folha de pagamento do mês 08/22 no valor R$ 1.760.054,14</w:t>
      </w:r>
      <w:r w:rsidR="002A7696">
        <w:rPr>
          <w:rFonts w:ascii="Times New Roman" w:hAnsi="Times New Roman" w:cs="Times New Roman"/>
          <w:sz w:val="24"/>
        </w:rPr>
        <w:t>, o reajuste de 25,69% para correção da defasagem em relação ao salário mínimo representará acréscimo de 1% da folha total.</w:t>
      </w:r>
    </w:p>
    <w:p w:rsidR="00534B55" w:rsidRDefault="00534B55" w:rsidP="002A7696">
      <w:pPr>
        <w:jc w:val="both"/>
        <w:rPr>
          <w:rFonts w:ascii="Times New Roman" w:hAnsi="Times New Roman" w:cs="Times New Roman"/>
          <w:sz w:val="24"/>
        </w:rPr>
      </w:pPr>
    </w:p>
    <w:p w:rsidR="00534B55" w:rsidRDefault="00534B55" w:rsidP="002A7696">
      <w:pPr>
        <w:jc w:val="both"/>
        <w:rPr>
          <w:rFonts w:ascii="Times New Roman" w:hAnsi="Times New Roman" w:cs="Times New Roman"/>
          <w:sz w:val="24"/>
        </w:rPr>
      </w:pPr>
      <w:r>
        <w:rPr>
          <w:rFonts w:ascii="Times New Roman" w:hAnsi="Times New Roman" w:cs="Times New Roman"/>
          <w:sz w:val="24"/>
        </w:rPr>
        <w:t>Conforme informações abaixo, podemos observar que na ultima convenção coletiva de trabalho 22/23 para a categoria de motorista da região de Juiz de Fora, o salário base inicial é ainda maior que o valor de R$ 1.523,36 do qual deveria estar atualizado conforme o edital do concurso 001/2010 – Lima Duarte- MG.</w:t>
      </w:r>
    </w:p>
    <w:p w:rsidR="00534B55" w:rsidRDefault="00534B55" w:rsidP="002A7696">
      <w:pPr>
        <w:jc w:val="both"/>
        <w:rPr>
          <w:rFonts w:ascii="Times New Roman" w:hAnsi="Times New Roman" w:cs="Times New Roman"/>
          <w:sz w:val="24"/>
        </w:rPr>
      </w:pPr>
    </w:p>
    <w:tbl>
      <w:tblPr>
        <w:tblpPr w:leftFromText="141" w:rightFromText="141" w:horzAnchor="page" w:tblpX="568" w:tblpY="1320"/>
        <w:tblW w:w="11199" w:type="dxa"/>
        <w:tblCellSpacing w:w="0" w:type="dxa"/>
        <w:tblCellMar>
          <w:left w:w="0" w:type="dxa"/>
          <w:right w:w="0" w:type="dxa"/>
        </w:tblCellMar>
        <w:tblLook w:val="04A0" w:firstRow="1" w:lastRow="0" w:firstColumn="1" w:lastColumn="0" w:noHBand="0" w:noVBand="1"/>
      </w:tblPr>
      <w:tblGrid>
        <w:gridCol w:w="11199"/>
      </w:tblGrid>
      <w:tr w:rsidR="00361364" w:rsidRPr="00361364" w:rsidTr="00534B55">
        <w:trPr>
          <w:tblCellSpacing w:w="0" w:type="dxa"/>
        </w:trPr>
        <w:tc>
          <w:tcPr>
            <w:tcW w:w="11199" w:type="dxa"/>
            <w:vAlign w:val="center"/>
            <w:hideMark/>
          </w:tcPr>
          <w:p w:rsidR="00361364" w:rsidRPr="00361364" w:rsidRDefault="00361364" w:rsidP="00534B55">
            <w:pPr>
              <w:spacing w:after="240" w:line="240" w:lineRule="auto"/>
              <w:jc w:val="center"/>
              <w:rPr>
                <w:rFonts w:ascii="Arial" w:eastAsia="Times New Roman" w:hAnsi="Arial" w:cs="Arial"/>
                <w:caps/>
                <w:sz w:val="21"/>
                <w:szCs w:val="21"/>
                <w:lang w:eastAsia="pt-BR"/>
              </w:rPr>
            </w:pPr>
            <w:r w:rsidRPr="00361364">
              <w:rPr>
                <w:rFonts w:ascii="Arial" w:eastAsia="Times New Roman" w:hAnsi="Arial" w:cs="Arial"/>
                <w:b/>
                <w:bCs/>
                <w:caps/>
                <w:sz w:val="21"/>
                <w:szCs w:val="21"/>
                <w:lang w:eastAsia="pt-BR"/>
              </w:rPr>
              <w:lastRenderedPageBreak/>
              <w:t>CONVENÇÃO COLETIVA DE TRABALHO 2022/2023</w:t>
            </w:r>
          </w:p>
        </w:tc>
      </w:tr>
      <w:tr w:rsidR="00361364" w:rsidRPr="00361364" w:rsidTr="00534B55">
        <w:trPr>
          <w:tblCellSpacing w:w="0" w:type="dxa"/>
        </w:trPr>
        <w:tc>
          <w:tcPr>
            <w:tcW w:w="11199"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3921"/>
              <w:gridCol w:w="150"/>
              <w:gridCol w:w="2247"/>
            </w:tblGrid>
            <w:tr w:rsidR="00361364" w:rsidRPr="000030F0">
              <w:trPr>
                <w:tblCellSpacing w:w="0" w:type="dxa"/>
              </w:trPr>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NÚMERO DE REGISTRO NO MTE:</w:t>
                  </w:r>
                </w:p>
              </w:tc>
              <w:tc>
                <w:tcPr>
                  <w:tcW w:w="150" w:type="dxa"/>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p>
              </w:tc>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MG002257/2022</w:t>
                  </w:r>
                </w:p>
              </w:tc>
            </w:tr>
            <w:tr w:rsidR="00361364" w:rsidRPr="000030F0">
              <w:trPr>
                <w:tblCellSpacing w:w="0" w:type="dxa"/>
              </w:trPr>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DATA DE REGISTRO NO MTE:</w:t>
                  </w:r>
                </w:p>
              </w:tc>
              <w:tc>
                <w:tcPr>
                  <w:tcW w:w="150" w:type="dxa"/>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p>
              </w:tc>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14/07/2022</w:t>
                  </w:r>
                </w:p>
              </w:tc>
            </w:tr>
            <w:tr w:rsidR="00361364" w:rsidRPr="000030F0">
              <w:trPr>
                <w:tblCellSpacing w:w="0" w:type="dxa"/>
              </w:trPr>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NÚMERO DA SOLICITAÇÃO:</w:t>
                  </w:r>
                </w:p>
              </w:tc>
              <w:tc>
                <w:tcPr>
                  <w:tcW w:w="150" w:type="dxa"/>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p>
              </w:tc>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MR035328/2022</w:t>
                  </w:r>
                </w:p>
              </w:tc>
            </w:tr>
            <w:tr w:rsidR="00361364" w:rsidRPr="000030F0">
              <w:trPr>
                <w:tblCellSpacing w:w="0" w:type="dxa"/>
              </w:trPr>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NÚMERO DO PROCESSO:</w:t>
                  </w:r>
                </w:p>
              </w:tc>
              <w:tc>
                <w:tcPr>
                  <w:tcW w:w="150" w:type="dxa"/>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p>
              </w:tc>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14022.185393/2022-92</w:t>
                  </w:r>
                </w:p>
              </w:tc>
            </w:tr>
            <w:tr w:rsidR="00361364" w:rsidRPr="000030F0">
              <w:trPr>
                <w:tblCellSpacing w:w="0" w:type="dxa"/>
              </w:trPr>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DATA DO PROTOCOLO:</w:t>
                  </w:r>
                </w:p>
              </w:tc>
              <w:tc>
                <w:tcPr>
                  <w:tcW w:w="150" w:type="dxa"/>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p>
              </w:tc>
              <w:tc>
                <w:tcPr>
                  <w:tcW w:w="0" w:type="auto"/>
                  <w:vAlign w:val="center"/>
                  <w:hideMark/>
                </w:tcPr>
                <w:p w:rsidR="00361364" w:rsidRPr="000030F0" w:rsidRDefault="00361364" w:rsidP="00534B55">
                  <w:pPr>
                    <w:framePr w:hSpace="141" w:wrap="around" w:hAnchor="page" w:x="568" w:y="1320"/>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12/07/2022</w:t>
                  </w:r>
                </w:p>
              </w:tc>
            </w:tr>
          </w:tbl>
          <w:p w:rsidR="00361364" w:rsidRPr="000030F0" w:rsidRDefault="00361364" w:rsidP="00534B55">
            <w:pPr>
              <w:spacing w:after="0" w:line="240" w:lineRule="auto"/>
              <w:rPr>
                <w:rFonts w:ascii="Times New Roman" w:eastAsia="Times New Roman" w:hAnsi="Times New Roman" w:cs="Times New Roman"/>
                <w:sz w:val="24"/>
                <w:szCs w:val="24"/>
                <w:lang w:eastAsia="pt-BR"/>
              </w:rPr>
            </w:pPr>
          </w:p>
          <w:p w:rsidR="00361364" w:rsidRPr="000030F0" w:rsidRDefault="00361364" w:rsidP="00534B55">
            <w:pPr>
              <w:spacing w:before="100" w:beforeAutospacing="1" w:after="100" w:afterAutospacing="1"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Confira a autenticidade no endereço http://www3.mte.gov.br/sistemas/mediador/.</w:t>
            </w:r>
          </w:p>
          <w:p w:rsidR="00361364" w:rsidRPr="000030F0" w:rsidRDefault="00361364" w:rsidP="00534B55">
            <w:pPr>
              <w:spacing w:after="0" w:line="240" w:lineRule="auto"/>
              <w:rPr>
                <w:rFonts w:ascii="Times New Roman" w:eastAsia="Times New Roman" w:hAnsi="Times New Roman" w:cs="Times New Roman"/>
                <w:sz w:val="24"/>
                <w:szCs w:val="24"/>
                <w:lang w:eastAsia="pt-BR"/>
              </w:rPr>
            </w:pPr>
          </w:p>
        </w:tc>
      </w:tr>
      <w:tr w:rsidR="00361364" w:rsidRPr="00361364" w:rsidTr="00534B55">
        <w:trPr>
          <w:tblCellSpacing w:w="0" w:type="dxa"/>
        </w:trPr>
        <w:tc>
          <w:tcPr>
            <w:tcW w:w="11199" w:type="dxa"/>
            <w:vAlign w:val="center"/>
            <w:hideMark/>
          </w:tcPr>
          <w:p w:rsidR="00361364" w:rsidRPr="000030F0" w:rsidRDefault="00361364" w:rsidP="00534B55">
            <w:pPr>
              <w:spacing w:before="100" w:beforeAutospacing="1" w:after="100" w:afterAutospacing="1"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SINDICATO DOS TRABALHADORES EM TRANSPORTES RODOVIARIOS DE JUIZ DE FORA E REGIAO , CNPJ n. 20.453.494/0001-77, neste ato representado(a) por seu ;</w:t>
            </w:r>
            <w:r w:rsidRPr="000030F0">
              <w:rPr>
                <w:rFonts w:ascii="Times New Roman" w:eastAsia="Times New Roman" w:hAnsi="Times New Roman" w:cs="Times New Roman"/>
                <w:sz w:val="24"/>
                <w:szCs w:val="24"/>
                <w:lang w:eastAsia="pt-BR"/>
              </w:rPr>
              <w:br/>
              <w:t> </w:t>
            </w:r>
            <w:r w:rsidRPr="000030F0">
              <w:rPr>
                <w:rFonts w:ascii="Times New Roman" w:eastAsia="Times New Roman" w:hAnsi="Times New Roman" w:cs="Times New Roman"/>
                <w:sz w:val="24"/>
                <w:szCs w:val="24"/>
                <w:lang w:eastAsia="pt-BR"/>
              </w:rPr>
              <w:br/>
              <w:t>E</w:t>
            </w:r>
            <w:r w:rsidRPr="000030F0">
              <w:rPr>
                <w:rFonts w:ascii="Times New Roman" w:eastAsia="Times New Roman" w:hAnsi="Times New Roman" w:cs="Times New Roman"/>
                <w:sz w:val="24"/>
                <w:szCs w:val="24"/>
                <w:lang w:eastAsia="pt-BR"/>
              </w:rPr>
              <w:br/>
            </w:r>
            <w:r w:rsidRPr="000030F0">
              <w:rPr>
                <w:rFonts w:ascii="Times New Roman" w:eastAsia="Times New Roman" w:hAnsi="Times New Roman" w:cs="Times New Roman"/>
                <w:sz w:val="24"/>
                <w:szCs w:val="24"/>
                <w:lang w:eastAsia="pt-BR"/>
              </w:rPr>
              <w:br/>
              <w:t>SINDICATO DAS EMPRESAS DE TRANSPORTES DE CARGAS J FORA, CNPJ n. 21.176.821/0001-53, neste ato representado(a) por seu ;</w:t>
            </w:r>
            <w:r w:rsidRPr="000030F0">
              <w:rPr>
                <w:rFonts w:ascii="Times New Roman" w:eastAsia="Times New Roman" w:hAnsi="Times New Roman" w:cs="Times New Roman"/>
                <w:sz w:val="24"/>
                <w:szCs w:val="24"/>
                <w:lang w:eastAsia="pt-BR"/>
              </w:rPr>
              <w:br/>
              <w:t> </w:t>
            </w:r>
            <w:r w:rsidRPr="000030F0">
              <w:rPr>
                <w:rFonts w:ascii="Times New Roman" w:eastAsia="Times New Roman" w:hAnsi="Times New Roman" w:cs="Times New Roman"/>
                <w:sz w:val="24"/>
                <w:szCs w:val="24"/>
                <w:lang w:eastAsia="pt-BR"/>
              </w:rPr>
              <w:br/>
              <w:t>celebram a presente CONVENÇÃO COLETIVA DE TRABALHO, estipulando as condições de trabalho previstas nas cláusulas seguintes:</w:t>
            </w:r>
            <w:r w:rsidRPr="000030F0">
              <w:rPr>
                <w:rFonts w:ascii="Times New Roman" w:eastAsia="Times New Roman" w:hAnsi="Times New Roman" w:cs="Times New Roman"/>
                <w:sz w:val="24"/>
                <w:szCs w:val="24"/>
                <w:lang w:eastAsia="pt-BR"/>
              </w:rPr>
              <w:br/>
            </w:r>
            <w:r w:rsidRPr="000030F0">
              <w:rPr>
                <w:rFonts w:ascii="Times New Roman" w:eastAsia="Times New Roman" w:hAnsi="Times New Roman" w:cs="Times New Roman"/>
                <w:sz w:val="24"/>
                <w:szCs w:val="24"/>
                <w:lang w:eastAsia="pt-BR"/>
              </w:rPr>
              <w:br/>
            </w:r>
            <w:r w:rsidRPr="000030F0">
              <w:rPr>
                <w:rFonts w:ascii="Times New Roman" w:eastAsia="Times New Roman" w:hAnsi="Times New Roman" w:cs="Times New Roman"/>
                <w:b/>
                <w:bCs/>
                <w:sz w:val="24"/>
                <w:szCs w:val="24"/>
                <w:lang w:eastAsia="pt-BR"/>
              </w:rPr>
              <w:t>CLÁUSULA PRIMEIRA - VIGÊNCIA E DATA-BASE</w:t>
            </w:r>
            <w:r w:rsidRPr="000030F0">
              <w:rPr>
                <w:rFonts w:ascii="Times New Roman" w:eastAsia="Times New Roman" w:hAnsi="Times New Roman" w:cs="Times New Roman"/>
                <w:b/>
                <w:bCs/>
                <w:sz w:val="24"/>
                <w:szCs w:val="24"/>
                <w:lang w:eastAsia="pt-BR"/>
              </w:rPr>
              <w:br/>
            </w:r>
            <w:r w:rsidRPr="000030F0">
              <w:rPr>
                <w:rFonts w:ascii="Times New Roman" w:eastAsia="Times New Roman" w:hAnsi="Times New Roman" w:cs="Times New Roman"/>
                <w:sz w:val="24"/>
                <w:szCs w:val="24"/>
                <w:lang w:eastAsia="pt-BR"/>
              </w:rPr>
              <w:br/>
              <w:t>As partes fixam a vigência da presente Convenção Coletiva de Trabalho no período de 01º de maio de 2022 a 30 de abril de 2023 e a data-base da categoria em 01º de maio.</w:t>
            </w:r>
            <w:r w:rsidRPr="000030F0">
              <w:rPr>
                <w:rFonts w:ascii="Times New Roman" w:eastAsia="Times New Roman" w:hAnsi="Times New Roman" w:cs="Times New Roman"/>
                <w:sz w:val="24"/>
                <w:szCs w:val="24"/>
                <w:lang w:eastAsia="pt-BR"/>
              </w:rPr>
              <w:br/>
            </w:r>
            <w:r w:rsidRPr="000030F0">
              <w:rPr>
                <w:rFonts w:ascii="Times New Roman" w:eastAsia="Times New Roman" w:hAnsi="Times New Roman" w:cs="Times New Roman"/>
                <w:sz w:val="24"/>
                <w:szCs w:val="24"/>
                <w:lang w:eastAsia="pt-BR"/>
              </w:rPr>
              <w:br/>
            </w:r>
            <w:r w:rsidRPr="000030F0">
              <w:rPr>
                <w:rFonts w:ascii="Times New Roman" w:eastAsia="Times New Roman" w:hAnsi="Times New Roman" w:cs="Times New Roman"/>
                <w:sz w:val="24"/>
                <w:szCs w:val="24"/>
                <w:lang w:eastAsia="pt-BR"/>
              </w:rPr>
              <w:br/>
            </w:r>
            <w:r w:rsidRPr="000030F0">
              <w:rPr>
                <w:rFonts w:ascii="Times New Roman" w:eastAsia="Times New Roman" w:hAnsi="Times New Roman" w:cs="Times New Roman"/>
                <w:b/>
                <w:bCs/>
                <w:sz w:val="24"/>
                <w:szCs w:val="24"/>
                <w:lang w:eastAsia="pt-BR"/>
              </w:rPr>
              <w:t>CLÁUSULA SEGUNDA - ABRANGÊNCIA</w:t>
            </w:r>
            <w:r w:rsidRPr="000030F0">
              <w:rPr>
                <w:rFonts w:ascii="Times New Roman" w:eastAsia="Times New Roman" w:hAnsi="Times New Roman" w:cs="Times New Roman"/>
                <w:b/>
                <w:bCs/>
                <w:sz w:val="24"/>
                <w:szCs w:val="24"/>
                <w:lang w:eastAsia="pt-BR"/>
              </w:rPr>
              <w:br/>
            </w:r>
            <w:r w:rsidRPr="000030F0">
              <w:rPr>
                <w:rFonts w:ascii="Times New Roman" w:eastAsia="Times New Roman" w:hAnsi="Times New Roman" w:cs="Times New Roman"/>
                <w:sz w:val="24"/>
                <w:szCs w:val="24"/>
                <w:lang w:eastAsia="pt-BR"/>
              </w:rPr>
              <w:br/>
              <w:t>A presente Convenção Coletiva de Trabalho abrangerá a(s) categoria(s) </w:t>
            </w:r>
            <w:r w:rsidRPr="000030F0">
              <w:rPr>
                <w:rFonts w:ascii="Times New Roman" w:eastAsia="Times New Roman" w:hAnsi="Times New Roman" w:cs="Times New Roman"/>
                <w:b/>
                <w:bCs/>
                <w:sz w:val="24"/>
                <w:szCs w:val="24"/>
                <w:lang w:eastAsia="pt-BR"/>
              </w:rPr>
              <w:t>Profissional dos Trabalhadores nas empresas de transportes de cargas, em escritório de empresas de cargas. Em empresas de transporte de carga seca ou líquida nas empresas de transportes rodoviários, intermunicipais e interestaduais, e motoristas de cargas </w:t>
            </w:r>
            <w:r w:rsidRPr="000030F0">
              <w:rPr>
                <w:rFonts w:ascii="Times New Roman" w:eastAsia="Times New Roman" w:hAnsi="Times New Roman" w:cs="Times New Roman"/>
                <w:sz w:val="24"/>
                <w:szCs w:val="24"/>
                <w:lang w:eastAsia="pt-BR"/>
              </w:rPr>
              <w:t>, com abrangência territorial em </w:t>
            </w:r>
            <w:r w:rsidRPr="000030F0">
              <w:rPr>
                <w:rFonts w:ascii="Times New Roman" w:eastAsia="Times New Roman" w:hAnsi="Times New Roman" w:cs="Times New Roman"/>
                <w:b/>
                <w:bCs/>
                <w:sz w:val="24"/>
                <w:szCs w:val="24"/>
                <w:lang w:eastAsia="pt-BR"/>
              </w:rPr>
              <w:t xml:space="preserve">Astolfo Dutra/MG, Belmiro Braga/MG, Bicas/MG, Descoberto/MG, </w:t>
            </w:r>
            <w:proofErr w:type="spellStart"/>
            <w:r w:rsidRPr="000030F0">
              <w:rPr>
                <w:rFonts w:ascii="Times New Roman" w:eastAsia="Times New Roman" w:hAnsi="Times New Roman" w:cs="Times New Roman"/>
                <w:b/>
                <w:bCs/>
                <w:sz w:val="24"/>
                <w:szCs w:val="24"/>
                <w:lang w:eastAsia="pt-BR"/>
              </w:rPr>
              <w:t>Ewbank</w:t>
            </w:r>
            <w:proofErr w:type="spellEnd"/>
            <w:r w:rsidRPr="000030F0">
              <w:rPr>
                <w:rFonts w:ascii="Times New Roman" w:eastAsia="Times New Roman" w:hAnsi="Times New Roman" w:cs="Times New Roman"/>
                <w:b/>
                <w:bCs/>
                <w:sz w:val="24"/>
                <w:szCs w:val="24"/>
                <w:lang w:eastAsia="pt-BR"/>
              </w:rPr>
              <w:t xml:space="preserve"> da Câmara/MG, </w:t>
            </w:r>
            <w:proofErr w:type="spellStart"/>
            <w:r w:rsidRPr="000030F0">
              <w:rPr>
                <w:rFonts w:ascii="Times New Roman" w:eastAsia="Times New Roman" w:hAnsi="Times New Roman" w:cs="Times New Roman"/>
                <w:b/>
                <w:bCs/>
                <w:sz w:val="24"/>
                <w:szCs w:val="24"/>
                <w:lang w:eastAsia="pt-BR"/>
              </w:rPr>
              <w:t>Goianá</w:t>
            </w:r>
            <w:proofErr w:type="spellEnd"/>
            <w:r w:rsidRPr="000030F0">
              <w:rPr>
                <w:rFonts w:ascii="Times New Roman" w:eastAsia="Times New Roman" w:hAnsi="Times New Roman" w:cs="Times New Roman"/>
                <w:b/>
                <w:bCs/>
                <w:sz w:val="24"/>
                <w:szCs w:val="24"/>
                <w:lang w:eastAsia="pt-BR"/>
              </w:rPr>
              <w:t xml:space="preserve">/MG, Guarani/MG, </w:t>
            </w:r>
            <w:proofErr w:type="spellStart"/>
            <w:r w:rsidRPr="000030F0">
              <w:rPr>
                <w:rFonts w:ascii="Times New Roman" w:eastAsia="Times New Roman" w:hAnsi="Times New Roman" w:cs="Times New Roman"/>
                <w:b/>
                <w:bCs/>
                <w:sz w:val="24"/>
                <w:szCs w:val="24"/>
                <w:lang w:eastAsia="pt-BR"/>
              </w:rPr>
              <w:t>Guarará</w:t>
            </w:r>
            <w:proofErr w:type="spellEnd"/>
            <w:r w:rsidRPr="000030F0">
              <w:rPr>
                <w:rFonts w:ascii="Times New Roman" w:eastAsia="Times New Roman" w:hAnsi="Times New Roman" w:cs="Times New Roman"/>
                <w:b/>
                <w:bCs/>
                <w:sz w:val="24"/>
                <w:szCs w:val="24"/>
                <w:lang w:eastAsia="pt-BR"/>
              </w:rPr>
              <w:t xml:space="preserve">/MG, </w:t>
            </w:r>
            <w:proofErr w:type="spellStart"/>
            <w:r w:rsidRPr="000030F0">
              <w:rPr>
                <w:rFonts w:ascii="Times New Roman" w:eastAsia="Times New Roman" w:hAnsi="Times New Roman" w:cs="Times New Roman"/>
                <w:b/>
                <w:bCs/>
                <w:sz w:val="24"/>
                <w:szCs w:val="24"/>
                <w:lang w:eastAsia="pt-BR"/>
              </w:rPr>
              <w:t>Guidoval</w:t>
            </w:r>
            <w:proofErr w:type="spellEnd"/>
            <w:r w:rsidRPr="000030F0">
              <w:rPr>
                <w:rFonts w:ascii="Times New Roman" w:eastAsia="Times New Roman" w:hAnsi="Times New Roman" w:cs="Times New Roman"/>
                <w:b/>
                <w:bCs/>
                <w:sz w:val="24"/>
                <w:szCs w:val="24"/>
                <w:lang w:eastAsia="pt-BR"/>
              </w:rPr>
              <w:t>/MG</w:t>
            </w:r>
            <w:r w:rsidRPr="000030F0">
              <w:rPr>
                <w:rFonts w:ascii="Times New Roman" w:eastAsia="Times New Roman" w:hAnsi="Times New Roman" w:cs="Times New Roman"/>
                <w:b/>
                <w:bCs/>
                <w:sz w:val="24"/>
                <w:szCs w:val="24"/>
                <w:highlight w:val="yellow"/>
                <w:lang w:eastAsia="pt-BR"/>
              </w:rPr>
              <w:t>, Lima Duarte/MG</w:t>
            </w:r>
            <w:r w:rsidRPr="000030F0">
              <w:rPr>
                <w:rFonts w:ascii="Times New Roman" w:eastAsia="Times New Roman" w:hAnsi="Times New Roman" w:cs="Times New Roman"/>
                <w:b/>
                <w:bCs/>
                <w:sz w:val="24"/>
                <w:szCs w:val="24"/>
                <w:lang w:eastAsia="pt-BR"/>
              </w:rPr>
              <w:t xml:space="preserve">, Mar de Espanha/MG, Maripá de Minas/MG, Matias Barbosa/MG, </w:t>
            </w:r>
            <w:proofErr w:type="spellStart"/>
            <w:r w:rsidRPr="000030F0">
              <w:rPr>
                <w:rFonts w:ascii="Times New Roman" w:eastAsia="Times New Roman" w:hAnsi="Times New Roman" w:cs="Times New Roman"/>
                <w:b/>
                <w:bCs/>
                <w:sz w:val="24"/>
                <w:szCs w:val="24"/>
                <w:lang w:eastAsia="pt-BR"/>
              </w:rPr>
              <w:t>Pequeri</w:t>
            </w:r>
            <w:proofErr w:type="spellEnd"/>
            <w:r w:rsidRPr="000030F0">
              <w:rPr>
                <w:rFonts w:ascii="Times New Roman" w:eastAsia="Times New Roman" w:hAnsi="Times New Roman" w:cs="Times New Roman"/>
                <w:b/>
                <w:bCs/>
                <w:sz w:val="24"/>
                <w:szCs w:val="24"/>
                <w:lang w:eastAsia="pt-BR"/>
              </w:rPr>
              <w:t xml:space="preserve">/MG, Piau/MG, </w:t>
            </w:r>
            <w:proofErr w:type="spellStart"/>
            <w:r w:rsidRPr="000030F0">
              <w:rPr>
                <w:rFonts w:ascii="Times New Roman" w:eastAsia="Times New Roman" w:hAnsi="Times New Roman" w:cs="Times New Roman"/>
                <w:b/>
                <w:bCs/>
                <w:sz w:val="24"/>
                <w:szCs w:val="24"/>
                <w:lang w:eastAsia="pt-BR"/>
              </w:rPr>
              <w:t>Piraúba</w:t>
            </w:r>
            <w:proofErr w:type="spellEnd"/>
            <w:r w:rsidRPr="000030F0">
              <w:rPr>
                <w:rFonts w:ascii="Times New Roman" w:eastAsia="Times New Roman" w:hAnsi="Times New Roman" w:cs="Times New Roman"/>
                <w:b/>
                <w:bCs/>
                <w:sz w:val="24"/>
                <w:szCs w:val="24"/>
                <w:lang w:eastAsia="pt-BR"/>
              </w:rPr>
              <w:t>/MG, Rio Novo/MG, Rio Pomba/MG, Rochedo de Minas/MG, Rodeiro/MG, Santana do Deserto/MG, Santos Dumont/MG, São João Nepomuceno/MG, Simão Pereira/MG, Tabuleiro/MG, Tocantins/MG e Ubá/MG</w:t>
            </w:r>
            <w:r w:rsidRPr="000030F0">
              <w:rPr>
                <w:rFonts w:ascii="Times New Roman" w:eastAsia="Times New Roman" w:hAnsi="Times New Roman" w:cs="Times New Roman"/>
                <w:sz w:val="24"/>
                <w:szCs w:val="24"/>
                <w:lang w:eastAsia="pt-BR"/>
              </w:rPr>
              <w:t>.</w:t>
            </w:r>
          </w:p>
          <w:p w:rsidR="00361364" w:rsidRPr="000030F0" w:rsidRDefault="00361364" w:rsidP="00534B55">
            <w:pPr>
              <w:spacing w:after="0"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br/>
            </w:r>
            <w:r w:rsidRPr="000030F0">
              <w:rPr>
                <w:rFonts w:ascii="Times New Roman" w:eastAsia="Times New Roman" w:hAnsi="Times New Roman" w:cs="Times New Roman"/>
                <w:b/>
                <w:bCs/>
                <w:sz w:val="24"/>
                <w:szCs w:val="24"/>
                <w:lang w:eastAsia="pt-BR"/>
              </w:rPr>
              <w:t>SALÁRIOS, REAJUSTES E PAGAMENTO</w:t>
            </w:r>
            <w:r w:rsidRPr="000030F0">
              <w:rPr>
                <w:rFonts w:ascii="Times New Roman" w:eastAsia="Times New Roman" w:hAnsi="Times New Roman" w:cs="Times New Roman"/>
                <w:b/>
                <w:bCs/>
                <w:sz w:val="24"/>
                <w:szCs w:val="24"/>
                <w:lang w:eastAsia="pt-BR"/>
              </w:rPr>
              <w:br/>
            </w:r>
          </w:p>
          <w:p w:rsidR="00534B55" w:rsidRPr="000030F0" w:rsidRDefault="00361364" w:rsidP="00534B55">
            <w:pPr>
              <w:spacing w:after="0" w:line="240" w:lineRule="auto"/>
              <w:jc w:val="center"/>
              <w:rPr>
                <w:rFonts w:ascii="Times New Roman" w:eastAsia="Times New Roman" w:hAnsi="Times New Roman" w:cs="Times New Roman"/>
                <w:b/>
                <w:bCs/>
                <w:sz w:val="24"/>
                <w:szCs w:val="24"/>
                <w:lang w:eastAsia="pt-BR"/>
              </w:rPr>
            </w:pPr>
            <w:r w:rsidRPr="000030F0">
              <w:rPr>
                <w:rFonts w:ascii="Times New Roman" w:eastAsia="Times New Roman" w:hAnsi="Times New Roman" w:cs="Times New Roman"/>
                <w:b/>
                <w:bCs/>
                <w:sz w:val="24"/>
                <w:szCs w:val="24"/>
                <w:lang w:eastAsia="pt-BR"/>
              </w:rPr>
              <w:t>PISO SALARIAL</w:t>
            </w:r>
          </w:p>
          <w:p w:rsidR="00534B55" w:rsidRPr="000030F0" w:rsidRDefault="00534B55" w:rsidP="00534B55">
            <w:pPr>
              <w:spacing w:after="0" w:line="240" w:lineRule="auto"/>
              <w:jc w:val="center"/>
              <w:rPr>
                <w:rFonts w:ascii="Times New Roman" w:eastAsia="Times New Roman" w:hAnsi="Times New Roman" w:cs="Times New Roman"/>
                <w:b/>
                <w:bCs/>
                <w:sz w:val="24"/>
                <w:szCs w:val="24"/>
                <w:lang w:eastAsia="pt-BR"/>
              </w:rPr>
            </w:pPr>
          </w:p>
          <w:p w:rsidR="00534B55" w:rsidRPr="000030F0" w:rsidRDefault="00534B55" w:rsidP="00534B55">
            <w:pPr>
              <w:spacing w:after="0" w:line="240" w:lineRule="auto"/>
              <w:jc w:val="center"/>
              <w:rPr>
                <w:rFonts w:ascii="Times New Roman" w:eastAsia="Times New Roman" w:hAnsi="Times New Roman" w:cs="Times New Roman"/>
                <w:b/>
                <w:bCs/>
                <w:sz w:val="24"/>
                <w:szCs w:val="24"/>
                <w:lang w:eastAsia="pt-BR"/>
              </w:rPr>
            </w:pPr>
          </w:p>
          <w:p w:rsidR="00534B55" w:rsidRPr="000030F0" w:rsidRDefault="00534B55" w:rsidP="00534B55">
            <w:pPr>
              <w:spacing w:after="0" w:line="240" w:lineRule="auto"/>
              <w:jc w:val="center"/>
              <w:rPr>
                <w:rFonts w:ascii="Times New Roman" w:eastAsia="Times New Roman" w:hAnsi="Times New Roman" w:cs="Times New Roman"/>
                <w:b/>
                <w:bCs/>
                <w:sz w:val="24"/>
                <w:szCs w:val="24"/>
                <w:lang w:eastAsia="pt-BR"/>
              </w:rPr>
            </w:pPr>
          </w:p>
          <w:p w:rsidR="00534B55" w:rsidRPr="000030F0" w:rsidRDefault="00534B55" w:rsidP="00534B55">
            <w:pPr>
              <w:spacing w:after="0" w:line="240" w:lineRule="auto"/>
              <w:jc w:val="center"/>
              <w:rPr>
                <w:rFonts w:ascii="Times New Roman" w:eastAsia="Times New Roman" w:hAnsi="Times New Roman" w:cs="Times New Roman"/>
                <w:b/>
                <w:bCs/>
                <w:sz w:val="24"/>
                <w:szCs w:val="24"/>
                <w:lang w:eastAsia="pt-BR"/>
              </w:rPr>
            </w:pPr>
          </w:p>
          <w:p w:rsidR="00534B55" w:rsidRPr="000030F0" w:rsidRDefault="00534B55" w:rsidP="00534B55">
            <w:pPr>
              <w:spacing w:after="0" w:line="240" w:lineRule="auto"/>
              <w:jc w:val="center"/>
              <w:rPr>
                <w:rFonts w:ascii="Times New Roman" w:eastAsia="Times New Roman" w:hAnsi="Times New Roman" w:cs="Times New Roman"/>
                <w:b/>
                <w:bCs/>
                <w:sz w:val="24"/>
                <w:szCs w:val="24"/>
                <w:lang w:eastAsia="pt-BR"/>
              </w:rPr>
            </w:pPr>
          </w:p>
          <w:p w:rsidR="00361364" w:rsidRPr="000030F0" w:rsidRDefault="00361364" w:rsidP="00534B55">
            <w:pPr>
              <w:spacing w:after="0"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br/>
            </w:r>
          </w:p>
          <w:p w:rsidR="00361364" w:rsidRPr="000030F0" w:rsidRDefault="00361364" w:rsidP="00534B55">
            <w:pPr>
              <w:spacing w:after="0"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br/>
              <w:t>CLÁUSULA TERCEIRA - PISO SALARIAL</w:t>
            </w:r>
            <w:r w:rsidRPr="000030F0">
              <w:rPr>
                <w:rFonts w:ascii="Times New Roman" w:eastAsia="Times New Roman" w:hAnsi="Times New Roman" w:cs="Times New Roman"/>
                <w:b/>
                <w:bCs/>
                <w:sz w:val="24"/>
                <w:szCs w:val="24"/>
                <w:lang w:eastAsia="pt-BR"/>
              </w:rPr>
              <w:br/>
            </w:r>
            <w:r w:rsidRPr="000030F0">
              <w:rPr>
                <w:rFonts w:ascii="Times New Roman" w:eastAsia="Times New Roman" w:hAnsi="Times New Roman" w:cs="Times New Roman"/>
                <w:sz w:val="24"/>
                <w:szCs w:val="24"/>
                <w:lang w:eastAsia="pt-BR"/>
              </w:rPr>
              <w:br/>
            </w:r>
          </w:p>
          <w:p w:rsidR="00361364" w:rsidRPr="000030F0" w:rsidRDefault="00361364" w:rsidP="00534B5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A partir de primeiro de </w:t>
            </w:r>
            <w:r w:rsidRPr="000030F0">
              <w:rPr>
                <w:rFonts w:ascii="Times New Roman" w:eastAsia="Times New Roman" w:hAnsi="Times New Roman" w:cs="Times New Roman"/>
                <w:b/>
                <w:bCs/>
                <w:sz w:val="24"/>
                <w:szCs w:val="24"/>
                <w:lang w:eastAsia="pt-BR"/>
              </w:rPr>
              <w:t>JUNHO</w:t>
            </w:r>
            <w:r w:rsidRPr="000030F0">
              <w:rPr>
                <w:rFonts w:ascii="Times New Roman" w:eastAsia="Times New Roman" w:hAnsi="Times New Roman" w:cs="Times New Roman"/>
                <w:sz w:val="24"/>
                <w:szCs w:val="24"/>
                <w:lang w:eastAsia="pt-BR"/>
              </w:rPr>
              <w:t> de 2.022, nenhum empregado receberá, mensalmente, importância inferior aos seguintes pisos:</w:t>
            </w:r>
          </w:p>
          <w:tbl>
            <w:tblPr>
              <w:tblW w:w="11162"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3"/>
              <w:gridCol w:w="1929"/>
            </w:tblGrid>
            <w:tr w:rsidR="00361364" w:rsidRPr="000030F0" w:rsidTr="00534B55">
              <w:trPr>
                <w:trHeight w:val="210"/>
                <w:tblCellSpacing w:w="7" w:type="dxa"/>
              </w:trPr>
              <w:tc>
                <w:tcPr>
                  <w:tcW w:w="4127"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FUNÇÃO</w:t>
                  </w:r>
                </w:p>
              </w:tc>
              <w:tc>
                <w:tcPr>
                  <w:tcW w:w="855"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b/>
                      <w:bCs/>
                      <w:sz w:val="24"/>
                      <w:szCs w:val="24"/>
                      <w:lang w:eastAsia="pt-BR"/>
                    </w:rPr>
                    <w:t>SALÁRIO R$</w:t>
                  </w:r>
                </w:p>
              </w:tc>
            </w:tr>
            <w:tr w:rsidR="00361364" w:rsidRPr="000030F0" w:rsidTr="00534B55">
              <w:trPr>
                <w:trHeight w:val="220"/>
                <w:tblCellSpacing w:w="7" w:type="dxa"/>
              </w:trPr>
              <w:tc>
                <w:tcPr>
                  <w:tcW w:w="4127"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 Motorista de carreta (composição com uma articulação)</w:t>
                  </w:r>
                </w:p>
              </w:tc>
              <w:tc>
                <w:tcPr>
                  <w:tcW w:w="855" w:type="pct"/>
                  <w:tcBorders>
                    <w:top w:val="outset" w:sz="6" w:space="0" w:color="auto"/>
                    <w:left w:val="outset" w:sz="6" w:space="0" w:color="auto"/>
                    <w:bottom w:val="outset" w:sz="6" w:space="0" w:color="auto"/>
                    <w:right w:val="outset" w:sz="6" w:space="0" w:color="auto"/>
                  </w:tcBorders>
                  <w:hideMark/>
                </w:tcPr>
                <w:p w:rsidR="00361364" w:rsidRPr="000030F0" w:rsidRDefault="00361364" w:rsidP="000030F0">
                  <w:pPr>
                    <w:framePr w:hSpace="141" w:wrap="around" w:hAnchor="page" w:x="568" w:y="1320"/>
                    <w:spacing w:before="100" w:beforeAutospacing="1" w:after="100" w:afterAutospacing="1"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2.365,83</w:t>
                  </w:r>
                </w:p>
              </w:tc>
            </w:tr>
            <w:tr w:rsidR="00361364" w:rsidRPr="000030F0" w:rsidTr="00534B55">
              <w:trPr>
                <w:trHeight w:val="210"/>
                <w:tblCellSpacing w:w="7" w:type="dxa"/>
              </w:trPr>
              <w:tc>
                <w:tcPr>
                  <w:tcW w:w="4127"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 Motorista de veículo não articulado com peso bruto acima de 9000 Kg</w:t>
                  </w:r>
                </w:p>
              </w:tc>
              <w:tc>
                <w:tcPr>
                  <w:tcW w:w="855"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1.829,07</w:t>
                  </w:r>
                </w:p>
              </w:tc>
            </w:tr>
            <w:tr w:rsidR="00361364" w:rsidRPr="000030F0" w:rsidTr="00534B55">
              <w:trPr>
                <w:trHeight w:val="220"/>
                <w:tblCellSpacing w:w="7" w:type="dxa"/>
              </w:trPr>
              <w:tc>
                <w:tcPr>
                  <w:tcW w:w="4127"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 Motorista outros</w:t>
                  </w:r>
                </w:p>
              </w:tc>
              <w:tc>
                <w:tcPr>
                  <w:tcW w:w="855" w:type="pct"/>
                  <w:tcBorders>
                    <w:top w:val="outset" w:sz="6" w:space="0" w:color="auto"/>
                    <w:left w:val="outset" w:sz="6" w:space="0" w:color="auto"/>
                    <w:bottom w:val="outset" w:sz="6" w:space="0" w:color="auto"/>
                    <w:right w:val="outset" w:sz="6" w:space="0" w:color="auto"/>
                  </w:tcBorders>
                  <w:hideMark/>
                </w:tcPr>
                <w:p w:rsidR="00361364" w:rsidRPr="000030F0" w:rsidRDefault="00361364" w:rsidP="000030F0">
                  <w:pPr>
                    <w:framePr w:hSpace="141" w:wrap="around" w:hAnchor="page" w:x="568" w:y="1320"/>
                    <w:spacing w:before="100" w:beforeAutospacing="1" w:after="100" w:afterAutospacing="1"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highlight w:val="yellow"/>
                      <w:lang w:eastAsia="pt-BR"/>
                    </w:rPr>
                    <w:t>1.610,35</w:t>
                  </w:r>
                </w:p>
              </w:tc>
            </w:tr>
            <w:tr w:rsidR="00361364" w:rsidRPr="000030F0" w:rsidTr="00534B55">
              <w:trPr>
                <w:trHeight w:val="220"/>
                <w:tblCellSpacing w:w="7" w:type="dxa"/>
              </w:trPr>
              <w:tc>
                <w:tcPr>
                  <w:tcW w:w="4127"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 Ajudante</w:t>
                  </w:r>
                </w:p>
              </w:tc>
              <w:tc>
                <w:tcPr>
                  <w:tcW w:w="855"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1.363,14</w:t>
                  </w:r>
                </w:p>
              </w:tc>
            </w:tr>
            <w:tr w:rsidR="00361364" w:rsidRPr="000030F0" w:rsidTr="00534B55">
              <w:trPr>
                <w:trHeight w:val="210"/>
                <w:tblCellSpacing w:w="7" w:type="dxa"/>
              </w:trPr>
              <w:tc>
                <w:tcPr>
                  <w:tcW w:w="4127"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 Jovem Aprendiz e Salário de ingresso (exceto para as funções acima)</w:t>
                  </w:r>
                </w:p>
              </w:tc>
              <w:tc>
                <w:tcPr>
                  <w:tcW w:w="855" w:type="pct"/>
                  <w:tcBorders>
                    <w:top w:val="outset" w:sz="6" w:space="0" w:color="auto"/>
                    <w:left w:val="outset" w:sz="6" w:space="0" w:color="auto"/>
                    <w:bottom w:val="outset" w:sz="6" w:space="0" w:color="auto"/>
                    <w:right w:val="outset" w:sz="6" w:space="0" w:color="auto"/>
                  </w:tcBorders>
                  <w:vAlign w:val="center"/>
                  <w:hideMark/>
                </w:tcPr>
                <w:p w:rsidR="00361364" w:rsidRPr="000030F0" w:rsidRDefault="00361364" w:rsidP="000030F0">
                  <w:pPr>
                    <w:framePr w:hSpace="141" w:wrap="around" w:hAnchor="page" w:x="568" w:y="1320"/>
                    <w:spacing w:before="100" w:beforeAutospacing="1" w:after="100" w:afterAutospacing="1" w:line="240" w:lineRule="auto"/>
                    <w:jc w:val="center"/>
                    <w:rPr>
                      <w:rFonts w:ascii="Times New Roman" w:eastAsia="Times New Roman" w:hAnsi="Times New Roman" w:cs="Times New Roman"/>
                      <w:sz w:val="24"/>
                      <w:szCs w:val="24"/>
                      <w:lang w:eastAsia="pt-BR"/>
                    </w:rPr>
                  </w:pPr>
                  <w:r w:rsidRPr="000030F0">
                    <w:rPr>
                      <w:rFonts w:ascii="Times New Roman" w:eastAsia="Times New Roman" w:hAnsi="Times New Roman" w:cs="Times New Roman"/>
                      <w:sz w:val="24"/>
                      <w:szCs w:val="24"/>
                      <w:lang w:eastAsia="pt-BR"/>
                    </w:rPr>
                    <w:t>1.363,14</w:t>
                  </w:r>
                </w:p>
              </w:tc>
            </w:tr>
          </w:tbl>
          <w:p w:rsidR="00361364" w:rsidRPr="000030F0" w:rsidRDefault="00361364" w:rsidP="00534B55">
            <w:pPr>
              <w:spacing w:after="0" w:line="240" w:lineRule="auto"/>
              <w:rPr>
                <w:rFonts w:ascii="Times New Roman" w:eastAsia="Times New Roman" w:hAnsi="Times New Roman" w:cs="Times New Roman"/>
                <w:sz w:val="24"/>
                <w:szCs w:val="24"/>
                <w:lang w:eastAsia="pt-BR"/>
              </w:rPr>
            </w:pPr>
          </w:p>
        </w:tc>
      </w:tr>
    </w:tbl>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0030F0" w:rsidRDefault="000030F0" w:rsidP="000030F0">
      <w:pPr>
        <w:ind w:left="-1134"/>
        <w:jc w:val="both"/>
        <w:rPr>
          <w:b/>
          <w:sz w:val="28"/>
        </w:rPr>
      </w:pPr>
    </w:p>
    <w:p w:rsidR="00C43DCE" w:rsidRDefault="000030F0" w:rsidP="000030F0">
      <w:pPr>
        <w:ind w:left="-1134"/>
        <w:jc w:val="both"/>
        <w:rPr>
          <w:rFonts w:ascii="Times New Roman" w:hAnsi="Times New Roman" w:cs="Times New Roman"/>
          <w:sz w:val="24"/>
        </w:rPr>
      </w:pPr>
      <w:r w:rsidRPr="000030F0">
        <w:rPr>
          <w:rFonts w:ascii="Times New Roman" w:hAnsi="Times New Roman" w:cs="Times New Roman"/>
          <w:sz w:val="24"/>
        </w:rPr>
        <w:t>Para o Motorista da Câmara Municipal, que também participou do concurso conforme Edital 001/2010, já foi estabelecido os critérios de reconhecimento por serviços prestados conforme Lei Municipal 1825/</w:t>
      </w:r>
      <w:proofErr w:type="gramStart"/>
      <w:r w:rsidRPr="000030F0">
        <w:rPr>
          <w:rFonts w:ascii="Times New Roman" w:hAnsi="Times New Roman" w:cs="Times New Roman"/>
          <w:sz w:val="24"/>
        </w:rPr>
        <w:t>2016.</w:t>
      </w:r>
      <w:r w:rsidR="00C43DCE">
        <w:rPr>
          <w:rFonts w:ascii="Times New Roman" w:hAnsi="Times New Roman" w:cs="Times New Roman"/>
          <w:sz w:val="24"/>
        </w:rPr>
        <w:t>(</w:t>
      </w:r>
      <w:proofErr w:type="gramEnd"/>
      <w:r w:rsidR="00C43DCE">
        <w:rPr>
          <w:rFonts w:ascii="Times New Roman" w:hAnsi="Times New Roman" w:cs="Times New Roman"/>
          <w:sz w:val="24"/>
        </w:rPr>
        <w:t>Plano de Carreiras e Vencimentos),</w:t>
      </w:r>
    </w:p>
    <w:p w:rsidR="000030F0" w:rsidRDefault="000030F0" w:rsidP="000030F0">
      <w:pPr>
        <w:ind w:left="-1134"/>
        <w:jc w:val="both"/>
        <w:rPr>
          <w:rFonts w:ascii="Times New Roman" w:hAnsi="Times New Roman" w:cs="Times New Roman"/>
          <w:sz w:val="24"/>
        </w:rPr>
      </w:pPr>
    </w:p>
    <w:p w:rsidR="00C43DCE" w:rsidRPr="000030F0" w:rsidRDefault="00C43DCE" w:rsidP="000030F0">
      <w:pPr>
        <w:ind w:left="-1134"/>
        <w:jc w:val="both"/>
        <w:rPr>
          <w:rFonts w:ascii="Times New Roman" w:hAnsi="Times New Roman" w:cs="Times New Roman"/>
          <w:sz w:val="24"/>
        </w:rPr>
      </w:pPr>
      <w:r w:rsidRPr="000030F0">
        <w:rPr>
          <w:rFonts w:ascii="Times New Roman" w:hAnsi="Times New Roman" w:cs="Times New Roman"/>
          <w:sz w:val="24"/>
        </w:rPr>
        <w:t>Àquela época o salário inicial já foi estipulado em R$ 1.606,50. Abaixo tabela de progressão salarial da Câmara Municipal de Lima Duarte</w:t>
      </w:r>
    </w:p>
    <w:p w:rsidR="000030F0" w:rsidRDefault="000030F0" w:rsidP="000030F0">
      <w:pPr>
        <w:jc w:val="center"/>
        <w:rPr>
          <w:rFonts w:ascii="Times New Roman" w:hAnsi="Times New Roman" w:cs="Times New Roman"/>
          <w:sz w:val="24"/>
          <w:szCs w:val="24"/>
        </w:rPr>
      </w:pPr>
      <w:r>
        <w:rPr>
          <w:rFonts w:ascii="Times New Roman" w:hAnsi="Times New Roman" w:cs="Times New Roman"/>
          <w:b/>
          <w:sz w:val="24"/>
          <w:szCs w:val="24"/>
        </w:rPr>
        <w:t>LEI ORDINÁRIA Nº 1.825/2016</w:t>
      </w:r>
    </w:p>
    <w:p w:rsidR="000030F0" w:rsidRDefault="000030F0" w:rsidP="000030F0">
      <w:pPr>
        <w:pStyle w:val="Ttulo"/>
        <w:rPr>
          <w:rFonts w:ascii="Times New Roman" w:hAnsi="Times New Roman" w:cs="Times New Roman"/>
          <w:sz w:val="24"/>
          <w:szCs w:val="24"/>
        </w:rPr>
      </w:pPr>
    </w:p>
    <w:p w:rsidR="000030F0" w:rsidRDefault="000030F0" w:rsidP="000030F0">
      <w:pPr>
        <w:ind w:left="4253"/>
        <w:jc w:val="both"/>
        <w:rPr>
          <w:rFonts w:ascii="Times New Roman" w:hAnsi="Times New Roman" w:cs="Times New Roman"/>
          <w:sz w:val="24"/>
          <w:szCs w:val="24"/>
        </w:rPr>
      </w:pPr>
      <w:r>
        <w:rPr>
          <w:rFonts w:ascii="Times New Roman" w:hAnsi="Times New Roman" w:cs="Times New Roman"/>
          <w:sz w:val="24"/>
          <w:szCs w:val="24"/>
        </w:rPr>
        <w:t>Dispõe sobre a Estrutura Administrativa, os Regimes Jurídico e Previdenciário e Institui o Plano de Carreira e Vencimentos dos Servidores da Câmara Municipal de Lima Duarte, MG.</w:t>
      </w:r>
    </w:p>
    <w:p w:rsidR="000030F0" w:rsidRDefault="000030F0" w:rsidP="000030F0">
      <w:pPr>
        <w:ind w:left="-1134"/>
        <w:jc w:val="both"/>
        <w:rPr>
          <w:b/>
          <w:sz w:val="28"/>
        </w:rPr>
      </w:pPr>
    </w:p>
    <w:p w:rsidR="000030F0" w:rsidRDefault="000030F0" w:rsidP="000030F0">
      <w:pPr>
        <w:jc w:val="center"/>
        <w:rPr>
          <w:rFonts w:ascii="Times New Roman" w:hAnsi="Times New Roman" w:cs="Times New Roman"/>
          <w:b/>
          <w:bCs/>
          <w:sz w:val="24"/>
          <w:szCs w:val="24"/>
        </w:rPr>
      </w:pPr>
      <w:r>
        <w:rPr>
          <w:rFonts w:ascii="Times New Roman" w:hAnsi="Times New Roman" w:cs="Times New Roman"/>
          <w:b/>
          <w:bCs/>
          <w:sz w:val="24"/>
          <w:szCs w:val="24"/>
        </w:rPr>
        <w:t xml:space="preserve">ANEXO II - QUADRO DE PESSOAL E ATRIBUIÇÕES </w:t>
      </w:r>
    </w:p>
    <w:p w:rsidR="000030F0" w:rsidRDefault="000030F0" w:rsidP="000030F0">
      <w:pPr>
        <w:jc w:val="center"/>
        <w:rPr>
          <w:rFonts w:ascii="Times New Roman" w:hAnsi="Times New Roman" w:cs="Times New Roman"/>
          <w:b/>
          <w:bCs/>
          <w:sz w:val="24"/>
          <w:szCs w:val="24"/>
        </w:rPr>
      </w:pPr>
      <w:r>
        <w:rPr>
          <w:rFonts w:ascii="Times New Roman" w:hAnsi="Times New Roman" w:cs="Times New Roman"/>
          <w:b/>
          <w:bCs/>
          <w:sz w:val="24"/>
          <w:szCs w:val="24"/>
        </w:rPr>
        <w:t>CARGOS DE PROVIMENTO EFETIVO</w:t>
      </w:r>
    </w:p>
    <w:p w:rsidR="000030F0" w:rsidRDefault="000030F0" w:rsidP="00C43DCE">
      <w:pPr>
        <w:jc w:val="center"/>
        <w:rPr>
          <w:rFonts w:ascii="Arial" w:hAnsi="Arial" w:cs="Arial"/>
        </w:rPr>
      </w:pPr>
      <w:r>
        <w:rPr>
          <w:rFonts w:ascii="Times New Roman" w:hAnsi="Times New Roman" w:cs="Times New Roman"/>
          <w:b/>
          <w:bCs/>
          <w:sz w:val="24"/>
          <w:szCs w:val="24"/>
        </w:rPr>
        <w:t>(Art. 5º, II)</w:t>
      </w:r>
    </w:p>
    <w:tbl>
      <w:tblPr>
        <w:tblW w:w="88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7"/>
        <w:gridCol w:w="709"/>
        <w:gridCol w:w="852"/>
        <w:gridCol w:w="3120"/>
        <w:gridCol w:w="1347"/>
      </w:tblGrid>
      <w:tr w:rsidR="000030F0" w:rsidTr="000030F0">
        <w:trPr>
          <w:cantSplit/>
        </w:trPr>
        <w:tc>
          <w:tcPr>
            <w:tcW w:w="2835" w:type="dxa"/>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b/>
                <w:bCs/>
                <w:sz w:val="20"/>
                <w:szCs w:val="20"/>
              </w:rPr>
              <w:t>NOME DO CARGO</w:t>
            </w:r>
          </w:p>
        </w:tc>
        <w:tc>
          <w:tcPr>
            <w:tcW w:w="6024" w:type="dxa"/>
            <w:gridSpan w:val="4"/>
            <w:tcBorders>
              <w:top w:val="single" w:sz="4" w:space="0" w:color="auto"/>
              <w:left w:val="single" w:sz="4" w:space="0" w:color="auto"/>
              <w:bottom w:val="nil"/>
              <w:right w:val="single" w:sz="4" w:space="0" w:color="auto"/>
            </w:tcBorders>
            <w:shd w:val="clear" w:color="auto" w:fill="A6A6A6"/>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b/>
                <w:bCs/>
                <w:sz w:val="20"/>
                <w:szCs w:val="20"/>
              </w:rPr>
              <w:t>ACESSO A CARREIRA</w:t>
            </w:r>
          </w:p>
        </w:tc>
      </w:tr>
      <w:tr w:rsidR="000030F0" w:rsidTr="000030F0">
        <w:trPr>
          <w:cantSplit/>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030F0" w:rsidRDefault="000030F0">
            <w:pPr>
              <w:rPr>
                <w:rFonts w:ascii="Times New Roman" w:hAnsi="Times New Roman" w:cs="Times New Roman"/>
                <w:b/>
                <w:bCs/>
                <w:sz w:val="20"/>
                <w:szCs w:val="20"/>
              </w:rPr>
            </w:pPr>
          </w:p>
        </w:tc>
        <w:tc>
          <w:tcPr>
            <w:tcW w:w="1560" w:type="dxa"/>
            <w:gridSpan w:val="2"/>
            <w:tcBorders>
              <w:top w:val="single" w:sz="4" w:space="0" w:color="auto"/>
              <w:left w:val="single" w:sz="4" w:space="0" w:color="auto"/>
              <w:bottom w:val="nil"/>
              <w:right w:val="single" w:sz="4" w:space="0" w:color="auto"/>
            </w:tcBorders>
            <w:shd w:val="clear" w:color="auto" w:fill="A6A6A6"/>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b/>
                <w:bCs/>
                <w:sz w:val="20"/>
                <w:szCs w:val="20"/>
              </w:rPr>
              <w:t>CARGOS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b/>
                <w:bCs/>
                <w:sz w:val="20"/>
                <w:szCs w:val="20"/>
              </w:rPr>
              <w:t>VENC. INICIAL C1 (R$)</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b/>
                <w:bCs/>
                <w:sz w:val="20"/>
                <w:szCs w:val="20"/>
              </w:rPr>
              <w:t>JORNADA DE TRABALHO</w:t>
            </w:r>
          </w:p>
        </w:tc>
      </w:tr>
      <w:tr w:rsidR="000030F0" w:rsidTr="000030F0">
        <w:trPr>
          <w:cantSplit/>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030F0" w:rsidRDefault="000030F0">
            <w:pP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b/>
                <w:bCs/>
                <w:sz w:val="20"/>
                <w:szCs w:val="20"/>
              </w:rPr>
              <w:t>Vago</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b/>
                <w:bCs/>
                <w:sz w:val="20"/>
                <w:szCs w:val="20"/>
              </w:rPr>
              <w:t>Lotação</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030F0" w:rsidRDefault="000030F0">
            <w:pPr>
              <w:rPr>
                <w:rFonts w:ascii="Times New Roman" w:hAnsi="Times New Roman" w:cs="Times New Roman"/>
                <w:b/>
                <w:bCs/>
                <w:sz w:val="20"/>
                <w:szCs w:val="20"/>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0030F0" w:rsidRDefault="000030F0">
            <w:pPr>
              <w:rPr>
                <w:rFonts w:ascii="Times New Roman" w:hAnsi="Times New Roman" w:cs="Times New Roman"/>
                <w:b/>
                <w:bCs/>
                <w:sz w:val="20"/>
                <w:szCs w:val="20"/>
              </w:rPr>
            </w:pPr>
          </w:p>
        </w:tc>
      </w:tr>
      <w:tr w:rsidR="000030F0" w:rsidTr="000030F0">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rPr>
                <w:rFonts w:ascii="Times New Roman" w:hAnsi="Times New Roman" w:cs="Times New Roman"/>
                <w:bCs/>
                <w:sz w:val="20"/>
                <w:szCs w:val="20"/>
              </w:rPr>
            </w:pPr>
            <w:r>
              <w:rPr>
                <w:rFonts w:ascii="Times New Roman" w:hAnsi="Times New Roman" w:cs="Times New Roman"/>
                <w:bCs/>
                <w:sz w:val="20"/>
                <w:szCs w:val="20"/>
              </w:rPr>
              <w:t xml:space="preserve">Apoio Técnico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center"/>
              <w:rPr>
                <w:rFonts w:ascii="Times New Roman" w:hAnsi="Times New Roman" w:cs="Times New Roman"/>
                <w:bCs/>
                <w:sz w:val="20"/>
                <w:szCs w:val="20"/>
              </w:rPr>
            </w:pPr>
            <w:r>
              <w:rPr>
                <w:rFonts w:ascii="Times New Roman" w:hAnsi="Times New Roman" w:cs="Times New Roman"/>
                <w:bCs/>
                <w:sz w:val="20"/>
                <w:szCs w:val="20"/>
              </w:rPr>
              <w:t>01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right"/>
              <w:rPr>
                <w:rFonts w:ascii="Times New Roman" w:hAnsi="Times New Roman" w:cs="Times New Roman"/>
                <w:bCs/>
                <w:sz w:val="20"/>
                <w:szCs w:val="20"/>
              </w:rPr>
            </w:pPr>
            <w:r>
              <w:rPr>
                <w:rFonts w:ascii="Calibri" w:hAnsi="Calibri" w:cs="Calibri"/>
                <w:bCs/>
                <w:sz w:val="18"/>
                <w:szCs w:val="18"/>
              </w:rPr>
              <w:t>1.606,50</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center"/>
              <w:rPr>
                <w:rFonts w:ascii="Times New Roman" w:hAnsi="Times New Roman" w:cs="Times New Roman"/>
                <w:b/>
                <w:bCs/>
                <w:sz w:val="20"/>
                <w:szCs w:val="20"/>
              </w:rPr>
            </w:pPr>
            <w:r>
              <w:rPr>
                <w:rFonts w:ascii="Times New Roman" w:hAnsi="Times New Roman" w:cs="Times New Roman"/>
                <w:sz w:val="20"/>
                <w:szCs w:val="20"/>
              </w:rPr>
              <w:t>30 horas</w:t>
            </w:r>
          </w:p>
        </w:tc>
      </w:tr>
      <w:tr w:rsidR="000030F0" w:rsidTr="000030F0">
        <w:trPr>
          <w:cantSplit/>
        </w:trPr>
        <w:tc>
          <w:tcPr>
            <w:tcW w:w="28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rPr>
                <w:rFonts w:ascii="Times New Roman" w:hAnsi="Times New Roman" w:cs="Times New Roman"/>
                <w:sz w:val="20"/>
                <w:szCs w:val="20"/>
              </w:rPr>
            </w:pPr>
            <w:r>
              <w:rPr>
                <w:rFonts w:ascii="Times New Roman" w:hAnsi="Times New Roman" w:cs="Times New Roman"/>
                <w:sz w:val="20"/>
                <w:szCs w:val="20"/>
              </w:rPr>
              <w:t>Assessor de Informática e Comunicação</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right"/>
              <w:rPr>
                <w:rFonts w:ascii="Times New Roman" w:hAnsi="Times New Roman" w:cs="Times New Roman"/>
                <w:sz w:val="20"/>
                <w:szCs w:val="20"/>
              </w:rPr>
            </w:pPr>
            <w:r>
              <w:rPr>
                <w:rFonts w:ascii="Calibri" w:hAnsi="Calibri" w:cs="Calibri"/>
                <w:bCs/>
                <w:sz w:val="18"/>
                <w:szCs w:val="18"/>
              </w:rPr>
              <w:t>1.606,50</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30 horas</w:t>
            </w:r>
          </w:p>
        </w:tc>
      </w:tr>
      <w:tr w:rsidR="000030F0" w:rsidTr="000030F0">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rPr>
                <w:rFonts w:ascii="Times New Roman" w:hAnsi="Times New Roman" w:cs="Times New Roman"/>
                <w:sz w:val="20"/>
                <w:szCs w:val="20"/>
              </w:rPr>
            </w:pPr>
            <w:r>
              <w:rPr>
                <w:rFonts w:ascii="Times New Roman" w:hAnsi="Times New Roman" w:cs="Times New Roman"/>
                <w:sz w:val="20"/>
                <w:szCs w:val="20"/>
              </w:rPr>
              <w:t>Auxiliar de Serviços Gerais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right"/>
              <w:rPr>
                <w:rFonts w:ascii="Times New Roman" w:hAnsi="Times New Roman" w:cs="Times New Roman"/>
                <w:sz w:val="20"/>
                <w:szCs w:val="20"/>
              </w:rPr>
            </w:pPr>
            <w:r>
              <w:rPr>
                <w:rFonts w:ascii="Calibri" w:hAnsi="Calibri" w:cs="Calibri"/>
                <w:bCs/>
                <w:sz w:val="18"/>
                <w:szCs w:val="18"/>
              </w:rPr>
              <w:t>1.084,00</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30 horas</w:t>
            </w:r>
          </w:p>
        </w:tc>
      </w:tr>
      <w:tr w:rsidR="000030F0" w:rsidTr="000030F0">
        <w:trPr>
          <w:cantSplit/>
        </w:trPr>
        <w:tc>
          <w:tcPr>
            <w:tcW w:w="28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rPr>
                <w:rFonts w:ascii="Times New Roman" w:hAnsi="Times New Roman" w:cs="Times New Roman"/>
                <w:sz w:val="20"/>
                <w:szCs w:val="20"/>
              </w:rPr>
            </w:pPr>
            <w:r>
              <w:rPr>
                <w:rFonts w:ascii="Times New Roman" w:hAnsi="Times New Roman" w:cs="Times New Roman"/>
                <w:sz w:val="20"/>
                <w:szCs w:val="20"/>
              </w:rPr>
              <w:t>Controlador Interno</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01</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right"/>
              <w:rPr>
                <w:rFonts w:ascii="Times New Roman" w:hAnsi="Times New Roman" w:cs="Times New Roman"/>
                <w:sz w:val="20"/>
                <w:szCs w:val="20"/>
              </w:rPr>
            </w:pPr>
            <w:r>
              <w:rPr>
                <w:rFonts w:ascii="Calibri" w:hAnsi="Calibri" w:cs="Calibri"/>
                <w:bCs/>
                <w:sz w:val="18"/>
                <w:szCs w:val="18"/>
              </w:rPr>
              <w:t>1.606,50</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30 horas</w:t>
            </w:r>
          </w:p>
        </w:tc>
      </w:tr>
      <w:tr w:rsidR="000030F0" w:rsidTr="000030F0">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Pr="000030F0" w:rsidRDefault="000030F0">
            <w:pPr>
              <w:rPr>
                <w:rFonts w:ascii="Times New Roman" w:hAnsi="Times New Roman" w:cs="Times New Roman"/>
                <w:sz w:val="20"/>
                <w:szCs w:val="20"/>
                <w:highlight w:val="yellow"/>
              </w:rPr>
            </w:pPr>
            <w:r w:rsidRPr="000030F0">
              <w:rPr>
                <w:rFonts w:ascii="Times New Roman" w:hAnsi="Times New Roman" w:cs="Times New Roman"/>
                <w:sz w:val="20"/>
                <w:szCs w:val="20"/>
                <w:highlight w:val="yellow"/>
              </w:rPr>
              <w:t>Motorista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Pr="000030F0" w:rsidRDefault="000030F0">
            <w:pPr>
              <w:jc w:val="center"/>
              <w:rPr>
                <w:rFonts w:ascii="Times New Roman" w:hAnsi="Times New Roman" w:cs="Times New Roman"/>
                <w:sz w:val="20"/>
                <w:szCs w:val="20"/>
                <w:highlight w:val="yellow"/>
              </w:rPr>
            </w:pPr>
            <w:r w:rsidRPr="000030F0">
              <w:rPr>
                <w:rFonts w:ascii="Times New Roman" w:hAnsi="Times New Roman" w:cs="Times New Roman"/>
                <w:sz w:val="20"/>
                <w:szCs w:val="20"/>
                <w:highlight w:val="yellow"/>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Pr="000030F0" w:rsidRDefault="000030F0">
            <w:pPr>
              <w:jc w:val="center"/>
              <w:rPr>
                <w:rFonts w:ascii="Times New Roman" w:hAnsi="Times New Roman" w:cs="Times New Roman"/>
                <w:sz w:val="20"/>
                <w:szCs w:val="20"/>
                <w:highlight w:val="yellow"/>
              </w:rPr>
            </w:pPr>
            <w:r w:rsidRPr="000030F0">
              <w:rPr>
                <w:rFonts w:ascii="Times New Roman" w:hAnsi="Times New Roman" w:cs="Times New Roman"/>
                <w:sz w:val="20"/>
                <w:szCs w:val="20"/>
                <w:highlight w:val="yellow"/>
              </w:rPr>
              <w:t>01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Pr="000030F0" w:rsidRDefault="000030F0">
            <w:pPr>
              <w:jc w:val="right"/>
              <w:rPr>
                <w:rFonts w:ascii="Times New Roman" w:hAnsi="Times New Roman" w:cs="Times New Roman"/>
                <w:sz w:val="20"/>
                <w:szCs w:val="20"/>
                <w:highlight w:val="yellow"/>
              </w:rPr>
            </w:pPr>
            <w:r w:rsidRPr="000030F0">
              <w:rPr>
                <w:rFonts w:ascii="Calibri" w:hAnsi="Calibri" w:cs="Calibri"/>
                <w:bCs/>
                <w:sz w:val="18"/>
                <w:szCs w:val="18"/>
                <w:highlight w:val="yellow"/>
              </w:rPr>
              <w:t>1.606,50</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30F0" w:rsidRPr="000030F0" w:rsidRDefault="000030F0">
            <w:pPr>
              <w:jc w:val="center"/>
              <w:rPr>
                <w:rFonts w:ascii="Times New Roman" w:hAnsi="Times New Roman" w:cs="Times New Roman"/>
                <w:sz w:val="20"/>
                <w:szCs w:val="20"/>
                <w:highlight w:val="yellow"/>
              </w:rPr>
            </w:pPr>
            <w:r w:rsidRPr="000030F0">
              <w:rPr>
                <w:rFonts w:ascii="Times New Roman" w:hAnsi="Times New Roman" w:cs="Times New Roman"/>
                <w:sz w:val="20"/>
                <w:szCs w:val="20"/>
                <w:highlight w:val="yellow"/>
              </w:rPr>
              <w:t>40 horas</w:t>
            </w:r>
          </w:p>
        </w:tc>
      </w:tr>
      <w:tr w:rsidR="000030F0" w:rsidTr="000030F0">
        <w:trPr>
          <w:cantSplit/>
        </w:trPr>
        <w:tc>
          <w:tcPr>
            <w:tcW w:w="28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rPr>
                <w:rFonts w:ascii="Times New Roman" w:hAnsi="Times New Roman" w:cs="Times New Roman"/>
                <w:sz w:val="20"/>
                <w:szCs w:val="20"/>
              </w:rPr>
            </w:pPr>
            <w:proofErr w:type="gramStart"/>
            <w:r>
              <w:rPr>
                <w:rFonts w:ascii="Times New Roman" w:hAnsi="Times New Roman" w:cs="Times New Roman"/>
                <w:sz w:val="20"/>
                <w:szCs w:val="20"/>
              </w:rPr>
              <w:t>Oficial Administrativo</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02</w:t>
            </w:r>
          </w:p>
        </w:tc>
        <w:tc>
          <w:tcPr>
            <w:tcW w:w="311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right"/>
              <w:rPr>
                <w:rFonts w:ascii="Times New Roman" w:hAnsi="Times New Roman" w:cs="Times New Roman"/>
                <w:sz w:val="20"/>
                <w:szCs w:val="20"/>
              </w:rPr>
            </w:pPr>
            <w:r>
              <w:rPr>
                <w:rFonts w:ascii="Calibri" w:hAnsi="Calibri" w:cs="Calibri"/>
                <w:bCs/>
                <w:sz w:val="18"/>
                <w:szCs w:val="18"/>
              </w:rPr>
              <w:t>1.606,50</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030F0" w:rsidRDefault="000030F0">
            <w:pPr>
              <w:jc w:val="center"/>
              <w:rPr>
                <w:rFonts w:ascii="Times New Roman" w:hAnsi="Times New Roman" w:cs="Times New Roman"/>
                <w:sz w:val="20"/>
                <w:szCs w:val="20"/>
              </w:rPr>
            </w:pPr>
            <w:r>
              <w:rPr>
                <w:rFonts w:ascii="Times New Roman" w:hAnsi="Times New Roman" w:cs="Times New Roman"/>
                <w:sz w:val="20"/>
                <w:szCs w:val="20"/>
              </w:rPr>
              <w:t>30 horas</w:t>
            </w:r>
          </w:p>
        </w:tc>
      </w:tr>
    </w:tbl>
    <w:p w:rsidR="000030F0" w:rsidRDefault="000030F0" w:rsidP="000030F0">
      <w:pPr>
        <w:rPr>
          <w:rFonts w:ascii="Arial" w:hAnsi="Arial" w:cs="Arial"/>
        </w:rPr>
      </w:pPr>
    </w:p>
    <w:p w:rsidR="000030F0" w:rsidRDefault="000030F0" w:rsidP="000030F0"/>
    <w:p w:rsidR="00C43DCE" w:rsidRDefault="00C43DCE" w:rsidP="000030F0"/>
    <w:p w:rsidR="00C43DCE" w:rsidRDefault="00C43DCE" w:rsidP="000030F0">
      <w:bookmarkStart w:id="0" w:name="_GoBack"/>
      <w:bookmarkEnd w:id="0"/>
    </w:p>
    <w:p w:rsidR="000030F0" w:rsidRDefault="000030F0" w:rsidP="000030F0"/>
    <w:tbl>
      <w:tblPr>
        <w:tblW w:w="98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1"/>
        <w:gridCol w:w="992"/>
        <w:gridCol w:w="992"/>
        <w:gridCol w:w="993"/>
        <w:gridCol w:w="937"/>
        <w:gridCol w:w="905"/>
        <w:gridCol w:w="993"/>
        <w:gridCol w:w="992"/>
        <w:gridCol w:w="992"/>
      </w:tblGrid>
      <w:tr w:rsidR="000030F0" w:rsidTr="000030F0">
        <w:tc>
          <w:tcPr>
            <w:tcW w:w="9887" w:type="dxa"/>
            <w:gridSpan w:val="9"/>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8"/>
                <w:szCs w:val="18"/>
              </w:rPr>
            </w:pPr>
            <w:r>
              <w:rPr>
                <w:rFonts w:ascii="Calibri" w:hAnsi="Calibri" w:cs="Calibri"/>
                <w:b/>
                <w:bCs/>
                <w:sz w:val="18"/>
                <w:szCs w:val="18"/>
              </w:rPr>
              <w:lastRenderedPageBreak/>
              <w:t>TABELA DE PROGRESSÃO SALÁRIO BASE</w:t>
            </w:r>
          </w:p>
        </w:tc>
      </w:tr>
      <w:tr w:rsidR="000030F0" w:rsidTr="000030F0">
        <w:tc>
          <w:tcPr>
            <w:tcW w:w="9887" w:type="dxa"/>
            <w:gridSpan w:val="9"/>
            <w:tcBorders>
              <w:top w:val="single" w:sz="4" w:space="0" w:color="000000"/>
              <w:left w:val="single" w:sz="4" w:space="0" w:color="000000"/>
              <w:bottom w:val="single" w:sz="4" w:space="0" w:color="000000"/>
              <w:right w:val="single" w:sz="4" w:space="0" w:color="000000"/>
            </w:tcBorders>
            <w:shd w:val="clear" w:color="auto" w:fill="000000"/>
            <w:vAlign w:val="center"/>
          </w:tcPr>
          <w:p w:rsidR="000030F0" w:rsidRDefault="000030F0">
            <w:pPr>
              <w:jc w:val="center"/>
              <w:rPr>
                <w:rFonts w:ascii="Calibri" w:hAnsi="Calibri" w:cs="Calibri"/>
                <w:b/>
                <w:bCs/>
                <w:sz w:val="6"/>
                <w:szCs w:val="6"/>
              </w:rPr>
            </w:pPr>
          </w:p>
        </w:tc>
      </w:tr>
      <w:tr w:rsidR="000030F0" w:rsidTr="000030F0">
        <w:tc>
          <w:tcPr>
            <w:tcW w:w="209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Cargo</w:t>
            </w:r>
          </w:p>
        </w:tc>
        <w:tc>
          <w:tcPr>
            <w:tcW w:w="99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C1-INICIAL</w:t>
            </w:r>
          </w:p>
        </w:tc>
        <w:tc>
          <w:tcPr>
            <w:tcW w:w="99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C2=C1+5%</w:t>
            </w:r>
          </w:p>
        </w:tc>
        <w:tc>
          <w:tcPr>
            <w:tcW w:w="993"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C3=C2+5%</w:t>
            </w:r>
          </w:p>
        </w:tc>
        <w:tc>
          <w:tcPr>
            <w:tcW w:w="937"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C4=C3+5%</w:t>
            </w:r>
          </w:p>
        </w:tc>
        <w:tc>
          <w:tcPr>
            <w:tcW w:w="90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C5=C4+5%</w:t>
            </w:r>
          </w:p>
        </w:tc>
        <w:tc>
          <w:tcPr>
            <w:tcW w:w="993"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C6=C5+5%</w:t>
            </w:r>
          </w:p>
        </w:tc>
        <w:tc>
          <w:tcPr>
            <w:tcW w:w="99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C7=C6+5%</w:t>
            </w:r>
          </w:p>
        </w:tc>
        <w:tc>
          <w:tcPr>
            <w:tcW w:w="99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0030F0" w:rsidRDefault="000030F0">
            <w:pPr>
              <w:jc w:val="center"/>
              <w:rPr>
                <w:rFonts w:ascii="Calibri" w:hAnsi="Calibri" w:cs="Calibri"/>
                <w:b/>
                <w:bCs/>
                <w:sz w:val="16"/>
                <w:szCs w:val="16"/>
              </w:rPr>
            </w:pPr>
            <w:r>
              <w:rPr>
                <w:rFonts w:ascii="Calibri" w:hAnsi="Calibri" w:cs="Calibri"/>
                <w:b/>
                <w:bCs/>
                <w:sz w:val="16"/>
                <w:szCs w:val="16"/>
              </w:rPr>
              <w:t>C8=C7+5%</w:t>
            </w:r>
          </w:p>
        </w:tc>
      </w:tr>
      <w:tr w:rsidR="000030F0" w:rsidTr="000030F0">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30F0" w:rsidRDefault="000030F0">
            <w:pPr>
              <w:rPr>
                <w:rFonts w:ascii="Times New Roman" w:hAnsi="Times New Roman" w:cs="Times New Roman"/>
                <w:bCs/>
                <w:sz w:val="20"/>
                <w:szCs w:val="20"/>
              </w:rPr>
            </w:pPr>
            <w:r>
              <w:rPr>
                <w:rFonts w:ascii="Times New Roman" w:hAnsi="Times New Roman" w:cs="Times New Roman"/>
                <w:bCs/>
                <w:sz w:val="20"/>
                <w:szCs w:val="20"/>
              </w:rPr>
              <w:t xml:space="preserve">Apoio Técnico </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center"/>
              <w:rPr>
                <w:rFonts w:ascii="Calibri" w:hAnsi="Calibri" w:cs="Calibri"/>
                <w:sz w:val="16"/>
                <w:szCs w:val="16"/>
              </w:rPr>
            </w:pPr>
            <w:r>
              <w:rPr>
                <w:rFonts w:ascii="Calibri" w:hAnsi="Calibri" w:cs="Calibri"/>
                <w:bCs/>
                <w:sz w:val="18"/>
                <w:szCs w:val="18"/>
              </w:rPr>
              <w:t>1.606,50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s="Times New Roman"/>
                <w:color w:val="000000"/>
                <w:sz w:val="16"/>
                <w:szCs w:val="20"/>
              </w:rPr>
            </w:pPr>
            <w:r>
              <w:rPr>
                <w:rFonts w:ascii="Calibri" w:hAnsi="Calibri" w:cs="Times New Roman"/>
                <w:color w:val="000000"/>
                <w:sz w:val="16"/>
                <w:szCs w:val="20"/>
              </w:rPr>
              <w:t>1.686,83</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s="Arial"/>
                <w:color w:val="000000"/>
                <w:sz w:val="16"/>
                <w:szCs w:val="20"/>
              </w:rPr>
            </w:pPr>
            <w:r>
              <w:rPr>
                <w:rFonts w:ascii="Calibri" w:hAnsi="Calibri"/>
                <w:color w:val="000000"/>
                <w:sz w:val="16"/>
                <w:szCs w:val="20"/>
              </w:rPr>
              <w:t>1.771,17</w:t>
            </w:r>
          </w:p>
        </w:tc>
        <w:tc>
          <w:tcPr>
            <w:tcW w:w="937"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1.859,72</w:t>
            </w:r>
          </w:p>
        </w:tc>
        <w:tc>
          <w:tcPr>
            <w:tcW w:w="905"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1.952,71</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2.050,35</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2.152,86</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2.260,51</w:t>
            </w:r>
          </w:p>
        </w:tc>
      </w:tr>
      <w:tr w:rsidR="000030F0" w:rsidTr="000030F0">
        <w:tc>
          <w:tcPr>
            <w:tcW w:w="209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030F0" w:rsidRDefault="000030F0">
            <w:pPr>
              <w:rPr>
                <w:rFonts w:ascii="Times New Roman" w:hAnsi="Times New Roman" w:cs="Times New Roman"/>
                <w:sz w:val="20"/>
                <w:szCs w:val="20"/>
              </w:rPr>
            </w:pPr>
            <w:r>
              <w:rPr>
                <w:rFonts w:ascii="Times New Roman" w:hAnsi="Times New Roman" w:cs="Times New Roman"/>
                <w:sz w:val="20"/>
                <w:szCs w:val="20"/>
              </w:rPr>
              <w:t>Assessor de Informática e Comunicação</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center"/>
              <w:rPr>
                <w:rFonts w:ascii="Calibri" w:hAnsi="Calibri" w:cs="Calibri"/>
                <w:sz w:val="16"/>
                <w:szCs w:val="16"/>
              </w:rPr>
            </w:pPr>
            <w:r>
              <w:rPr>
                <w:rFonts w:ascii="Calibri" w:hAnsi="Calibri" w:cs="Calibri"/>
                <w:bCs/>
                <w:sz w:val="18"/>
                <w:szCs w:val="18"/>
              </w:rPr>
              <w:t>1.606,50</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s="Times New Roman"/>
                <w:color w:val="000000"/>
                <w:sz w:val="16"/>
                <w:szCs w:val="20"/>
              </w:rPr>
            </w:pPr>
            <w:r>
              <w:rPr>
                <w:rFonts w:ascii="Calibri" w:hAnsi="Calibri" w:cs="Times New Roman"/>
                <w:color w:val="000000"/>
                <w:sz w:val="16"/>
                <w:szCs w:val="20"/>
              </w:rPr>
              <w:t>1.686,83</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s="Arial"/>
                <w:color w:val="000000"/>
                <w:sz w:val="16"/>
                <w:szCs w:val="20"/>
              </w:rPr>
            </w:pPr>
            <w:r>
              <w:rPr>
                <w:rFonts w:ascii="Calibri" w:hAnsi="Calibri"/>
                <w:color w:val="000000"/>
                <w:sz w:val="16"/>
                <w:szCs w:val="20"/>
              </w:rPr>
              <w:t>1.771,17</w:t>
            </w:r>
          </w:p>
        </w:tc>
        <w:tc>
          <w:tcPr>
            <w:tcW w:w="937"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1.859,72</w:t>
            </w:r>
          </w:p>
        </w:tc>
        <w:tc>
          <w:tcPr>
            <w:tcW w:w="905"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1.952,71</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2.050,35</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2.152,86</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2.260,51</w:t>
            </w:r>
          </w:p>
        </w:tc>
      </w:tr>
      <w:tr w:rsidR="000030F0" w:rsidTr="000030F0">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30F0" w:rsidRDefault="000030F0">
            <w:pPr>
              <w:rPr>
                <w:rFonts w:ascii="Times New Roman" w:hAnsi="Times New Roman" w:cs="Times New Roman"/>
                <w:sz w:val="20"/>
                <w:szCs w:val="20"/>
              </w:rPr>
            </w:pPr>
            <w:r>
              <w:rPr>
                <w:rFonts w:ascii="Times New Roman" w:hAnsi="Times New Roman" w:cs="Times New Roman"/>
                <w:sz w:val="20"/>
                <w:szCs w:val="20"/>
              </w:rPr>
              <w:t>Auxiliar de Serviços Gerais</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center"/>
              <w:rPr>
                <w:rFonts w:ascii="Calibri" w:hAnsi="Calibri" w:cs="Calibri"/>
                <w:sz w:val="16"/>
                <w:szCs w:val="16"/>
              </w:rPr>
            </w:pPr>
            <w:r>
              <w:rPr>
                <w:rFonts w:ascii="Calibri" w:hAnsi="Calibri" w:cs="Calibri"/>
                <w:sz w:val="16"/>
                <w:szCs w:val="16"/>
              </w:rPr>
              <w:t>1.084,00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s="Arial"/>
                <w:color w:val="000000"/>
                <w:sz w:val="16"/>
                <w:szCs w:val="20"/>
              </w:rPr>
            </w:pPr>
            <w:r>
              <w:rPr>
                <w:rFonts w:ascii="Calibri" w:hAnsi="Calibri"/>
                <w:color w:val="000000"/>
                <w:sz w:val="16"/>
                <w:szCs w:val="20"/>
              </w:rPr>
              <w:t>1.138,20</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1.195,11</w:t>
            </w:r>
          </w:p>
        </w:tc>
        <w:tc>
          <w:tcPr>
            <w:tcW w:w="937"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1.254,87</w:t>
            </w:r>
          </w:p>
        </w:tc>
        <w:tc>
          <w:tcPr>
            <w:tcW w:w="905"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1.317,61</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1.383,49</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1.452,66</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1.525,30</w:t>
            </w:r>
          </w:p>
        </w:tc>
      </w:tr>
      <w:tr w:rsidR="000030F0" w:rsidTr="000030F0">
        <w:tc>
          <w:tcPr>
            <w:tcW w:w="209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030F0" w:rsidRDefault="000030F0">
            <w:pPr>
              <w:rPr>
                <w:rFonts w:ascii="Times New Roman" w:hAnsi="Times New Roman" w:cs="Times New Roman"/>
                <w:sz w:val="20"/>
                <w:szCs w:val="20"/>
              </w:rPr>
            </w:pPr>
            <w:r>
              <w:rPr>
                <w:rFonts w:ascii="Times New Roman" w:hAnsi="Times New Roman" w:cs="Times New Roman"/>
                <w:sz w:val="20"/>
                <w:szCs w:val="20"/>
              </w:rPr>
              <w:t>Controlador Interno</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center"/>
              <w:rPr>
                <w:rFonts w:ascii="Calibri" w:hAnsi="Calibri" w:cs="Calibri"/>
                <w:sz w:val="16"/>
                <w:szCs w:val="16"/>
              </w:rPr>
            </w:pPr>
            <w:r>
              <w:rPr>
                <w:rFonts w:ascii="Calibri" w:hAnsi="Calibri" w:cs="Calibri"/>
                <w:bCs/>
                <w:sz w:val="18"/>
                <w:szCs w:val="18"/>
              </w:rPr>
              <w:t>1.606,50</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s="Arial"/>
                <w:color w:val="000000"/>
                <w:sz w:val="16"/>
                <w:szCs w:val="20"/>
              </w:rPr>
            </w:pPr>
            <w:r>
              <w:rPr>
                <w:rFonts w:ascii="Calibri" w:hAnsi="Calibri" w:cs="Times New Roman"/>
                <w:color w:val="000000"/>
                <w:sz w:val="16"/>
                <w:szCs w:val="20"/>
              </w:rPr>
              <w:t>1.686,83</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1.771,17</w:t>
            </w:r>
          </w:p>
        </w:tc>
        <w:tc>
          <w:tcPr>
            <w:tcW w:w="937"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1.859,72</w:t>
            </w:r>
          </w:p>
        </w:tc>
        <w:tc>
          <w:tcPr>
            <w:tcW w:w="905"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1.952,71</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2.050,35</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2.152,86</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2.260,51</w:t>
            </w:r>
          </w:p>
        </w:tc>
      </w:tr>
      <w:tr w:rsidR="000030F0" w:rsidTr="000030F0">
        <w:tc>
          <w:tcPr>
            <w:tcW w:w="20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030F0" w:rsidRPr="000030F0" w:rsidRDefault="000030F0">
            <w:pPr>
              <w:rPr>
                <w:rFonts w:ascii="Times New Roman" w:hAnsi="Times New Roman" w:cs="Times New Roman"/>
                <w:sz w:val="20"/>
                <w:szCs w:val="20"/>
                <w:highlight w:val="yellow"/>
              </w:rPr>
            </w:pPr>
            <w:r w:rsidRPr="000030F0">
              <w:rPr>
                <w:rFonts w:ascii="Times New Roman" w:hAnsi="Times New Roman" w:cs="Times New Roman"/>
                <w:sz w:val="20"/>
                <w:szCs w:val="20"/>
                <w:highlight w:val="yellow"/>
              </w:rPr>
              <w:t xml:space="preserve">Motorista </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center"/>
              <w:rPr>
                <w:rFonts w:ascii="Calibri" w:hAnsi="Calibri" w:cs="Calibri"/>
                <w:sz w:val="16"/>
                <w:szCs w:val="16"/>
                <w:highlight w:val="yellow"/>
              </w:rPr>
            </w:pPr>
            <w:r w:rsidRPr="000030F0">
              <w:rPr>
                <w:rFonts w:ascii="Calibri" w:hAnsi="Calibri" w:cs="Calibri"/>
                <w:bCs/>
                <w:sz w:val="18"/>
                <w:szCs w:val="18"/>
                <w:highlight w:val="yellow"/>
              </w:rPr>
              <w:t>1.606,50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right"/>
              <w:rPr>
                <w:rFonts w:ascii="Calibri" w:hAnsi="Calibri" w:cs="Arial"/>
                <w:color w:val="000000"/>
                <w:sz w:val="16"/>
                <w:szCs w:val="20"/>
                <w:highlight w:val="yellow"/>
              </w:rPr>
            </w:pPr>
            <w:r w:rsidRPr="000030F0">
              <w:rPr>
                <w:rFonts w:ascii="Calibri" w:hAnsi="Calibri" w:cs="Times New Roman"/>
                <w:color w:val="000000"/>
                <w:sz w:val="16"/>
                <w:szCs w:val="20"/>
                <w:highlight w:val="yellow"/>
              </w:rPr>
              <w:t>1.686,83</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right"/>
              <w:rPr>
                <w:rFonts w:ascii="Calibri" w:hAnsi="Calibri"/>
                <w:color w:val="000000"/>
                <w:sz w:val="16"/>
                <w:szCs w:val="20"/>
                <w:highlight w:val="yellow"/>
              </w:rPr>
            </w:pPr>
            <w:r w:rsidRPr="000030F0">
              <w:rPr>
                <w:rFonts w:ascii="Calibri" w:hAnsi="Calibri"/>
                <w:color w:val="000000"/>
                <w:sz w:val="16"/>
                <w:szCs w:val="20"/>
                <w:highlight w:val="yellow"/>
              </w:rPr>
              <w:t>1.771,17</w:t>
            </w:r>
          </w:p>
        </w:tc>
        <w:tc>
          <w:tcPr>
            <w:tcW w:w="937"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right"/>
              <w:rPr>
                <w:rFonts w:ascii="Calibri" w:hAnsi="Calibri"/>
                <w:color w:val="000000"/>
                <w:sz w:val="16"/>
                <w:szCs w:val="20"/>
                <w:highlight w:val="yellow"/>
              </w:rPr>
            </w:pPr>
            <w:r w:rsidRPr="000030F0">
              <w:rPr>
                <w:rFonts w:ascii="Calibri" w:hAnsi="Calibri"/>
                <w:color w:val="000000"/>
                <w:sz w:val="16"/>
                <w:szCs w:val="20"/>
                <w:highlight w:val="yellow"/>
              </w:rPr>
              <w:t>1.859,72</w:t>
            </w:r>
          </w:p>
        </w:tc>
        <w:tc>
          <w:tcPr>
            <w:tcW w:w="905"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right"/>
              <w:rPr>
                <w:rFonts w:ascii="Calibri" w:hAnsi="Calibri"/>
                <w:color w:val="000000"/>
                <w:sz w:val="16"/>
                <w:szCs w:val="20"/>
                <w:highlight w:val="yellow"/>
              </w:rPr>
            </w:pPr>
            <w:r w:rsidRPr="000030F0">
              <w:rPr>
                <w:rFonts w:ascii="Calibri" w:hAnsi="Calibri"/>
                <w:color w:val="000000"/>
                <w:sz w:val="16"/>
                <w:szCs w:val="20"/>
                <w:highlight w:val="yellow"/>
              </w:rPr>
              <w:t>1.952,71</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right"/>
              <w:rPr>
                <w:rFonts w:ascii="Calibri" w:hAnsi="Calibri"/>
                <w:color w:val="000000"/>
                <w:sz w:val="16"/>
                <w:szCs w:val="20"/>
                <w:highlight w:val="yellow"/>
              </w:rPr>
            </w:pPr>
            <w:r w:rsidRPr="000030F0">
              <w:rPr>
                <w:rFonts w:ascii="Calibri" w:hAnsi="Calibri"/>
                <w:color w:val="000000"/>
                <w:sz w:val="16"/>
                <w:szCs w:val="20"/>
                <w:highlight w:val="yellow"/>
              </w:rPr>
              <w:t>2.050,35</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right"/>
              <w:rPr>
                <w:rFonts w:ascii="Calibri" w:hAnsi="Calibri"/>
                <w:color w:val="000000"/>
                <w:sz w:val="16"/>
                <w:szCs w:val="20"/>
                <w:highlight w:val="yellow"/>
              </w:rPr>
            </w:pPr>
            <w:r w:rsidRPr="000030F0">
              <w:rPr>
                <w:rFonts w:ascii="Calibri" w:hAnsi="Calibri"/>
                <w:color w:val="000000"/>
                <w:sz w:val="16"/>
                <w:szCs w:val="20"/>
                <w:highlight w:val="yellow"/>
              </w:rPr>
              <w:t>2.152,86</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030F0" w:rsidRPr="000030F0" w:rsidRDefault="000030F0">
            <w:pPr>
              <w:jc w:val="right"/>
              <w:rPr>
                <w:rFonts w:ascii="Calibri" w:hAnsi="Calibri"/>
                <w:color w:val="000000"/>
                <w:sz w:val="16"/>
                <w:szCs w:val="20"/>
                <w:highlight w:val="yellow"/>
              </w:rPr>
            </w:pPr>
            <w:r w:rsidRPr="000030F0">
              <w:rPr>
                <w:rFonts w:ascii="Calibri" w:hAnsi="Calibri"/>
                <w:color w:val="000000"/>
                <w:sz w:val="16"/>
                <w:szCs w:val="20"/>
                <w:highlight w:val="yellow"/>
              </w:rPr>
              <w:t>2.260,51</w:t>
            </w:r>
          </w:p>
        </w:tc>
      </w:tr>
      <w:tr w:rsidR="000030F0" w:rsidTr="000030F0">
        <w:tc>
          <w:tcPr>
            <w:tcW w:w="209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030F0" w:rsidRDefault="000030F0">
            <w:pPr>
              <w:rPr>
                <w:rFonts w:ascii="Times New Roman" w:hAnsi="Times New Roman" w:cs="Times New Roman"/>
                <w:sz w:val="20"/>
                <w:szCs w:val="20"/>
              </w:rPr>
            </w:pPr>
            <w:proofErr w:type="gramStart"/>
            <w:r>
              <w:rPr>
                <w:rFonts w:ascii="Times New Roman" w:hAnsi="Times New Roman" w:cs="Times New Roman"/>
                <w:sz w:val="20"/>
                <w:szCs w:val="20"/>
              </w:rPr>
              <w:t>Oficial Administrativo</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center"/>
              <w:rPr>
                <w:rFonts w:ascii="Calibri" w:hAnsi="Calibri" w:cs="Calibri"/>
                <w:sz w:val="16"/>
                <w:szCs w:val="16"/>
              </w:rPr>
            </w:pPr>
            <w:r>
              <w:rPr>
                <w:rFonts w:ascii="Calibri" w:hAnsi="Calibri" w:cs="Calibri"/>
                <w:bCs/>
                <w:sz w:val="18"/>
                <w:szCs w:val="18"/>
              </w:rPr>
              <w:t>1.606,50</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s="Times New Roman"/>
                <w:color w:val="000000"/>
                <w:sz w:val="16"/>
                <w:szCs w:val="20"/>
              </w:rPr>
            </w:pPr>
            <w:r>
              <w:rPr>
                <w:rFonts w:ascii="Calibri" w:hAnsi="Calibri" w:cs="Times New Roman"/>
                <w:color w:val="000000"/>
                <w:sz w:val="16"/>
                <w:szCs w:val="20"/>
              </w:rPr>
              <w:t>1.686,83</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s="Arial"/>
                <w:color w:val="000000"/>
                <w:sz w:val="16"/>
                <w:szCs w:val="20"/>
              </w:rPr>
            </w:pPr>
            <w:r>
              <w:rPr>
                <w:rFonts w:ascii="Calibri" w:hAnsi="Calibri"/>
                <w:color w:val="000000"/>
                <w:sz w:val="16"/>
                <w:szCs w:val="20"/>
              </w:rPr>
              <w:t>1.771,17</w:t>
            </w:r>
          </w:p>
        </w:tc>
        <w:tc>
          <w:tcPr>
            <w:tcW w:w="937"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1.859,72</w:t>
            </w:r>
          </w:p>
        </w:tc>
        <w:tc>
          <w:tcPr>
            <w:tcW w:w="905"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1.952,71</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2.050,35</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2.152,86</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bottom"/>
            <w:hideMark/>
          </w:tcPr>
          <w:p w:rsidR="000030F0" w:rsidRDefault="000030F0">
            <w:pPr>
              <w:jc w:val="right"/>
              <w:rPr>
                <w:rFonts w:ascii="Calibri" w:hAnsi="Calibri"/>
                <w:color w:val="000000"/>
                <w:sz w:val="16"/>
                <w:szCs w:val="20"/>
              </w:rPr>
            </w:pPr>
            <w:r>
              <w:rPr>
                <w:rFonts w:ascii="Calibri" w:hAnsi="Calibri"/>
                <w:color w:val="000000"/>
                <w:sz w:val="16"/>
                <w:szCs w:val="20"/>
              </w:rPr>
              <w:t>2.260,51</w:t>
            </w:r>
          </w:p>
        </w:tc>
      </w:tr>
    </w:tbl>
    <w:p w:rsidR="000030F0" w:rsidRDefault="000030F0" w:rsidP="000030F0">
      <w:pPr>
        <w:ind w:left="-1134"/>
        <w:jc w:val="both"/>
        <w:rPr>
          <w:b/>
          <w:sz w:val="28"/>
        </w:rPr>
      </w:pPr>
    </w:p>
    <w:sectPr w:rsidR="000030F0" w:rsidSect="009B4F57">
      <w:headerReference w:type="default" r:id="rId10"/>
      <w:footerReference w:type="default" r:id="rId11"/>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20D" w:rsidRDefault="0087620D" w:rsidP="00312A04">
      <w:pPr>
        <w:spacing w:after="0" w:line="240" w:lineRule="auto"/>
      </w:pPr>
      <w:r>
        <w:separator/>
      </w:r>
    </w:p>
  </w:endnote>
  <w:endnote w:type="continuationSeparator" w:id="0">
    <w:p w:rsidR="0087620D" w:rsidRDefault="0087620D" w:rsidP="003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A04" w:rsidRPr="00367BF3" w:rsidRDefault="00312A04">
    <w:pPr>
      <w:pStyle w:val="Rodap"/>
      <w:rPr>
        <w:rFonts w:ascii="Times New Roman" w:hAnsi="Times New Roman" w:cs="Times New Roman"/>
        <w:sz w:val="28"/>
      </w:rPr>
    </w:pPr>
    <w:r w:rsidRPr="00367BF3">
      <w:rPr>
        <w:rFonts w:ascii="Times New Roman" w:hAnsi="Times New Roman" w:cs="Times New Roman"/>
        <w:sz w:val="28"/>
      </w:rPr>
      <w:t>Ver</w:t>
    </w:r>
    <w:r w:rsidR="00367BF3" w:rsidRPr="00367BF3">
      <w:rPr>
        <w:rFonts w:ascii="Times New Roman" w:hAnsi="Times New Roman" w:cs="Times New Roman"/>
        <w:sz w:val="28"/>
      </w:rPr>
      <w:t>e</w:t>
    </w:r>
    <w:r w:rsidRPr="00367BF3">
      <w:rPr>
        <w:rFonts w:ascii="Times New Roman" w:hAnsi="Times New Roman" w:cs="Times New Roman"/>
        <w:sz w:val="28"/>
      </w:rPr>
      <w:t>ador Edinho - PSB</w:t>
    </w:r>
  </w:p>
  <w:p w:rsidR="00312A04" w:rsidRDefault="00312A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20D" w:rsidRDefault="0087620D" w:rsidP="00312A04">
      <w:pPr>
        <w:spacing w:after="0" w:line="240" w:lineRule="auto"/>
      </w:pPr>
      <w:r>
        <w:separator/>
      </w:r>
    </w:p>
  </w:footnote>
  <w:footnote w:type="continuationSeparator" w:id="0">
    <w:p w:rsidR="0087620D" w:rsidRDefault="0087620D" w:rsidP="0031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A04" w:rsidRPr="003821ED" w:rsidRDefault="00312A04" w:rsidP="00312A04">
    <w:pPr>
      <w:jc w:val="center"/>
      <w:rPr>
        <w:rFonts w:ascii="Times New Roman" w:hAnsi="Times New Roman" w:cs="Times New Roman"/>
        <w:b/>
        <w:sz w:val="28"/>
        <w:szCs w:val="24"/>
        <w:u w:val="single"/>
      </w:rPr>
    </w:pPr>
    <w:r w:rsidRPr="003821ED">
      <w:rPr>
        <w:rFonts w:ascii="Times New Roman" w:hAnsi="Times New Roman" w:cs="Times New Roman"/>
        <w:b/>
        <w:sz w:val="28"/>
        <w:szCs w:val="24"/>
        <w:u w:val="single"/>
      </w:rPr>
      <w:t>Estudo do Edital 001/2010 – Concurso Público</w:t>
    </w:r>
    <w:r>
      <w:rPr>
        <w:rFonts w:ascii="Times New Roman" w:hAnsi="Times New Roman" w:cs="Times New Roman"/>
        <w:b/>
        <w:sz w:val="28"/>
        <w:szCs w:val="24"/>
        <w:u w:val="single"/>
      </w:rPr>
      <w:t xml:space="preserve"> Motoristas</w:t>
    </w:r>
  </w:p>
  <w:p w:rsidR="00312A04" w:rsidRDefault="00312A04">
    <w:pPr>
      <w:pStyle w:val="Cabealho"/>
    </w:pPr>
  </w:p>
  <w:p w:rsidR="00312A04" w:rsidRDefault="00312A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F322D"/>
    <w:multiLevelType w:val="hybridMultilevel"/>
    <w:tmpl w:val="690A02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8729DE"/>
    <w:multiLevelType w:val="hybridMultilevel"/>
    <w:tmpl w:val="B0EA6CD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1A11B6A"/>
    <w:multiLevelType w:val="hybridMultilevel"/>
    <w:tmpl w:val="C83E6B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BC"/>
    <w:rsid w:val="000030F0"/>
    <w:rsid w:val="0029182A"/>
    <w:rsid w:val="002A7696"/>
    <w:rsid w:val="002D687F"/>
    <w:rsid w:val="00312A04"/>
    <w:rsid w:val="00361364"/>
    <w:rsid w:val="00367BF3"/>
    <w:rsid w:val="003821ED"/>
    <w:rsid w:val="004241C4"/>
    <w:rsid w:val="005003CD"/>
    <w:rsid w:val="00534B55"/>
    <w:rsid w:val="00593879"/>
    <w:rsid w:val="005E764A"/>
    <w:rsid w:val="00665175"/>
    <w:rsid w:val="0087620D"/>
    <w:rsid w:val="008C11A9"/>
    <w:rsid w:val="008C2DF0"/>
    <w:rsid w:val="009B4F57"/>
    <w:rsid w:val="00AD79FD"/>
    <w:rsid w:val="00B359BC"/>
    <w:rsid w:val="00C43DCE"/>
    <w:rsid w:val="00CE1CB1"/>
    <w:rsid w:val="00D177F5"/>
    <w:rsid w:val="00E356B8"/>
    <w:rsid w:val="00E92696"/>
    <w:rsid w:val="00EB4D00"/>
    <w:rsid w:val="00F42459"/>
    <w:rsid w:val="00F755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1BAC"/>
  <w15:chartTrackingRefBased/>
  <w15:docId w15:val="{47E710DC-F240-4897-B743-9434FB3E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359BC"/>
    <w:pPr>
      <w:ind w:left="720"/>
      <w:contextualSpacing/>
    </w:pPr>
  </w:style>
  <w:style w:type="paragraph" w:styleId="Legenda">
    <w:name w:val="caption"/>
    <w:basedOn w:val="Normal"/>
    <w:next w:val="Normal"/>
    <w:uiPriority w:val="35"/>
    <w:unhideWhenUsed/>
    <w:qFormat/>
    <w:rsid w:val="00F42459"/>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312A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2A04"/>
  </w:style>
  <w:style w:type="paragraph" w:styleId="Rodap">
    <w:name w:val="footer"/>
    <w:basedOn w:val="Normal"/>
    <w:link w:val="RodapChar"/>
    <w:uiPriority w:val="99"/>
    <w:unhideWhenUsed/>
    <w:rsid w:val="00312A04"/>
    <w:pPr>
      <w:tabs>
        <w:tab w:val="center" w:pos="4252"/>
        <w:tab w:val="right" w:pos="8504"/>
      </w:tabs>
      <w:spacing w:after="0" w:line="240" w:lineRule="auto"/>
    </w:pPr>
  </w:style>
  <w:style w:type="character" w:customStyle="1" w:styleId="RodapChar">
    <w:name w:val="Rodapé Char"/>
    <w:basedOn w:val="Fontepargpadro"/>
    <w:link w:val="Rodap"/>
    <w:uiPriority w:val="99"/>
    <w:rsid w:val="00312A04"/>
  </w:style>
  <w:style w:type="paragraph" w:styleId="NormalWeb">
    <w:name w:val="Normal (Web)"/>
    <w:basedOn w:val="Normal"/>
    <w:uiPriority w:val="99"/>
    <w:semiHidden/>
    <w:unhideWhenUsed/>
    <w:rsid w:val="003613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61364"/>
    <w:rPr>
      <w:b/>
      <w:bCs/>
    </w:rPr>
  </w:style>
  <w:style w:type="paragraph" w:styleId="Ttulo">
    <w:name w:val="Title"/>
    <w:basedOn w:val="Normal"/>
    <w:link w:val="TtuloChar"/>
    <w:uiPriority w:val="99"/>
    <w:qFormat/>
    <w:rsid w:val="000030F0"/>
    <w:pPr>
      <w:tabs>
        <w:tab w:val="left" w:pos="426"/>
      </w:tabs>
      <w:spacing w:after="0" w:line="240" w:lineRule="auto"/>
      <w:jc w:val="center"/>
    </w:pPr>
    <w:rPr>
      <w:rFonts w:ascii="Arial" w:eastAsia="Times New Roman" w:hAnsi="Arial" w:cs="Arial"/>
      <w:b/>
      <w:bCs/>
      <w:shadow/>
      <w:lang w:eastAsia="pt-BR"/>
    </w:rPr>
  </w:style>
  <w:style w:type="character" w:customStyle="1" w:styleId="TtuloChar">
    <w:name w:val="Título Char"/>
    <w:basedOn w:val="Fontepargpadro"/>
    <w:link w:val="Ttulo"/>
    <w:uiPriority w:val="99"/>
    <w:rsid w:val="000030F0"/>
    <w:rPr>
      <w:rFonts w:ascii="Arial" w:eastAsia="Times New Roman" w:hAnsi="Arial" w:cs="Arial"/>
      <w:b/>
      <w:bCs/>
      <w:shadow/>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3524">
      <w:bodyDiv w:val="1"/>
      <w:marLeft w:val="0"/>
      <w:marRight w:val="0"/>
      <w:marTop w:val="0"/>
      <w:marBottom w:val="0"/>
      <w:divBdr>
        <w:top w:val="none" w:sz="0" w:space="0" w:color="auto"/>
        <w:left w:val="none" w:sz="0" w:space="0" w:color="auto"/>
        <w:bottom w:val="none" w:sz="0" w:space="0" w:color="auto"/>
        <w:right w:val="none" w:sz="0" w:space="0" w:color="auto"/>
      </w:divBdr>
    </w:div>
    <w:div w:id="301154401">
      <w:bodyDiv w:val="1"/>
      <w:marLeft w:val="0"/>
      <w:marRight w:val="0"/>
      <w:marTop w:val="0"/>
      <w:marBottom w:val="0"/>
      <w:divBdr>
        <w:top w:val="none" w:sz="0" w:space="0" w:color="auto"/>
        <w:left w:val="none" w:sz="0" w:space="0" w:color="auto"/>
        <w:bottom w:val="none" w:sz="0" w:space="0" w:color="auto"/>
        <w:right w:val="none" w:sz="0" w:space="0" w:color="auto"/>
      </w:divBdr>
    </w:div>
    <w:div w:id="473059292">
      <w:bodyDiv w:val="1"/>
      <w:marLeft w:val="0"/>
      <w:marRight w:val="0"/>
      <w:marTop w:val="0"/>
      <w:marBottom w:val="0"/>
      <w:divBdr>
        <w:top w:val="none" w:sz="0" w:space="0" w:color="auto"/>
        <w:left w:val="none" w:sz="0" w:space="0" w:color="auto"/>
        <w:bottom w:val="none" w:sz="0" w:space="0" w:color="auto"/>
        <w:right w:val="none" w:sz="0" w:space="0" w:color="auto"/>
      </w:divBdr>
    </w:div>
    <w:div w:id="7084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19596-EC35-4AEB-9450-1F06D0BE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1194</Words>
  <Characters>6453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 Borges</dc:creator>
  <cp:keywords/>
  <dc:description/>
  <cp:lastModifiedBy>Daniely Borges</cp:lastModifiedBy>
  <cp:revision>9</cp:revision>
  <cp:lastPrinted>2022-04-17T18:48:00Z</cp:lastPrinted>
  <dcterms:created xsi:type="dcterms:W3CDTF">2022-04-17T17:22:00Z</dcterms:created>
  <dcterms:modified xsi:type="dcterms:W3CDTF">2022-10-10T18:11:00Z</dcterms:modified>
</cp:coreProperties>
</file>