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3E733C2" w14:textId="73F2C7C5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F14BE6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1870133C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F14BE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14BE6">
        <w:rPr>
          <w:rFonts w:ascii="Times New Roman" w:hAnsi="Times New Roman" w:cs="Times New Roman"/>
          <w:sz w:val="24"/>
          <w:szCs w:val="24"/>
        </w:rPr>
        <w:t>agosto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7777777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056E78F" w14:textId="094EE629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14BE6">
        <w:rPr>
          <w:rFonts w:ascii="Times New Roman" w:hAnsi="Times New Roman" w:cs="Times New Roman"/>
          <w:sz w:val="24"/>
          <w:szCs w:val="24"/>
        </w:rPr>
        <w:t>7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14BE6">
        <w:rPr>
          <w:rFonts w:ascii="Times New Roman" w:hAnsi="Times New Roman" w:cs="Times New Roman"/>
          <w:sz w:val="24"/>
          <w:szCs w:val="24"/>
        </w:rPr>
        <w:t>agosto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F14BE6">
        <w:rPr>
          <w:rFonts w:ascii="Times New Roman" w:hAnsi="Times New Roman" w:cs="Times New Roman"/>
          <w:sz w:val="24"/>
          <w:szCs w:val="24"/>
        </w:rPr>
        <w:t>63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F14BE6">
        <w:rPr>
          <w:rFonts w:ascii="Times New Roman" w:hAnsi="Times New Roman" w:cs="Times New Roman"/>
          <w:sz w:val="24"/>
          <w:szCs w:val="24"/>
        </w:rPr>
        <w:t>25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>
        <w:rPr>
          <w:rFonts w:ascii="Times New Roman" w:hAnsi="Times New Roman" w:cs="Times New Roman"/>
          <w:sz w:val="24"/>
          <w:szCs w:val="24"/>
        </w:rPr>
        <w:t xml:space="preserve"> autoria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F14BE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14BE6">
        <w:rPr>
          <w:rFonts w:ascii="Times New Roman" w:hAnsi="Times New Roman" w:cs="Times New Roman"/>
          <w:sz w:val="24"/>
          <w:szCs w:val="24"/>
        </w:rPr>
        <w:t xml:space="preserve"> Prefeita Elenice Pereira Delgado Santelli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F14BE6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14BE6" w:rsidRPr="003F6E9F">
        <w:rPr>
          <w:rFonts w:ascii="Times New Roman" w:hAnsi="Times New Roman" w:cs="Times New Roman"/>
          <w:bCs/>
          <w:i/>
          <w:sz w:val="24"/>
          <w:szCs w:val="24"/>
        </w:rPr>
        <w:t>Dispõe sobre o repasse de recursos às entidades que menciona, conforme programação incluída no orçamento anual por meio de emendas individuais do Poder Legislativo”</w:t>
      </w:r>
      <w:r w:rsidR="00F14BE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0FE0AC7" w14:textId="67A146B7" w:rsidR="003E2E31" w:rsidRPr="001656A8" w:rsidRDefault="003E2E31" w:rsidP="003E2E31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BA77260" w:rsidR="00F92FCF" w:rsidRDefault="00F92FCF" w:rsidP="008556E9">
      <w:pPr>
        <w:rPr>
          <w:rFonts w:ascii="Times New Roman" w:hAnsi="Times New Roman" w:cs="Times New Roman"/>
          <w:b/>
          <w:sz w:val="24"/>
        </w:rPr>
      </w:pPr>
    </w:p>
    <w:p w14:paraId="61DBCAD4" w14:textId="48010DE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6B7ECCBA" w14:textId="7A80E0CC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3D3CDB3C" w14:textId="62B360A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46EDDBEE" w14:textId="2E1B201D" w:rsidR="004473F8" w:rsidRDefault="004473F8" w:rsidP="008556E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61ABCC87" w14:textId="16D248A3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sectPr w:rsidR="004473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03874" w14:textId="77777777" w:rsidR="00CF5753" w:rsidRDefault="00CF5753" w:rsidP="00F92FCF">
      <w:pPr>
        <w:spacing w:after="0" w:line="240" w:lineRule="auto"/>
      </w:pPr>
      <w:r>
        <w:separator/>
      </w:r>
    </w:p>
  </w:endnote>
  <w:endnote w:type="continuationSeparator" w:id="0">
    <w:p w14:paraId="2AD1068A" w14:textId="77777777" w:rsidR="00CF5753" w:rsidRDefault="00CF575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2BD2" w14:textId="77777777" w:rsidR="00CF5753" w:rsidRDefault="00CF5753" w:rsidP="00F92FCF">
      <w:pPr>
        <w:spacing w:after="0" w:line="240" w:lineRule="auto"/>
      </w:pPr>
      <w:r>
        <w:separator/>
      </w:r>
    </w:p>
  </w:footnote>
  <w:footnote w:type="continuationSeparator" w:id="0">
    <w:p w14:paraId="63C4E6F5" w14:textId="77777777" w:rsidR="00CF5753" w:rsidRDefault="00CF575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73C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CF5753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14BE6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2023-08-08T20:31:00Z</cp:lastPrinted>
  <dcterms:created xsi:type="dcterms:W3CDTF">2023-08-08T20:28:00Z</dcterms:created>
  <dcterms:modified xsi:type="dcterms:W3CDTF">2023-08-08T20:31:00Z</dcterms:modified>
</cp:coreProperties>
</file>