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16653BB0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>/2023, o Projeto de Resolução nº 0</w:t>
      </w:r>
      <w:r w:rsidR="000379AA">
        <w:rPr>
          <w:rFonts w:ascii="Times New Roman" w:hAnsi="Times New Roman" w:cs="Times New Roman"/>
          <w:color w:val="000000" w:themeColor="text1"/>
          <w:sz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0379AA"/>
    <w:rsid w:val="001E5C9E"/>
    <w:rsid w:val="002970A5"/>
    <w:rsid w:val="005013CB"/>
    <w:rsid w:val="0054365F"/>
    <w:rsid w:val="005D4AA5"/>
    <w:rsid w:val="005D7B33"/>
    <w:rsid w:val="007E2EB5"/>
    <w:rsid w:val="0088668C"/>
    <w:rsid w:val="00890E30"/>
    <w:rsid w:val="00AC715F"/>
    <w:rsid w:val="00CA4D0D"/>
    <w:rsid w:val="00EB0484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2023-08-21T22:09:00Z</cp:lastPrinted>
  <dcterms:created xsi:type="dcterms:W3CDTF">2023-08-21T22:09:00Z</dcterms:created>
  <dcterms:modified xsi:type="dcterms:W3CDTF">2023-08-21T22:09:00Z</dcterms:modified>
</cp:coreProperties>
</file>