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E53E" w14:textId="77777777" w:rsidR="005A30E5" w:rsidRDefault="00543829" w:rsidP="002D1739">
      <w:pPr>
        <w:pBdr>
          <w:top w:val="single" w:sz="4" w:space="0" w:color="000000"/>
          <w:left w:val="single" w:sz="4" w:space="0" w:color="000000"/>
          <w:bottom w:val="single" w:sz="4" w:space="0" w:color="000000"/>
          <w:right w:val="single" w:sz="4" w:space="0" w:color="000000"/>
        </w:pBdr>
        <w:spacing w:after="92" w:line="259" w:lineRule="auto"/>
        <w:ind w:left="0" w:right="144" w:firstLine="0"/>
      </w:pPr>
      <w:r>
        <w:rPr>
          <w:sz w:val="20"/>
        </w:rPr>
        <w:t xml:space="preserve"> </w:t>
      </w:r>
    </w:p>
    <w:p w14:paraId="102559B6" w14:textId="3912C7E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AVISO DE DISPENSA DE LICITAÇÃO N° </w:t>
      </w:r>
      <w:r w:rsidR="00301DA2">
        <w:rPr>
          <w:sz w:val="32"/>
        </w:rPr>
        <w:t>2</w:t>
      </w:r>
      <w:r w:rsidR="00C96FF0">
        <w:rPr>
          <w:sz w:val="32"/>
        </w:rPr>
        <w:t>7</w:t>
      </w:r>
      <w:r w:rsidR="003560F2">
        <w:rPr>
          <w:sz w:val="32"/>
        </w:rPr>
        <w:t>/2024</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DF3232" w:rsidRDefault="00543829">
            <w:pPr>
              <w:spacing w:after="0" w:line="259" w:lineRule="auto"/>
              <w:ind w:left="0" w:right="589" w:firstLine="0"/>
              <w:jc w:val="right"/>
              <w:rPr>
                <w:color w:val="auto"/>
              </w:rPr>
            </w:pPr>
            <w:r w:rsidRPr="00DF3232">
              <w:rPr>
                <w:color w:val="auto"/>
              </w:rPr>
              <w:t>DADOS DO AVISO</w:t>
            </w:r>
            <w:r w:rsidRPr="00DF3232">
              <w:rPr>
                <w:color w:val="auto"/>
                <w:sz w:val="20"/>
              </w:rPr>
              <w:t xml:space="preserve"> </w:t>
            </w:r>
          </w:p>
          <w:p w14:paraId="0AECFC57" w14:textId="2FE55A8D" w:rsidR="005A30E5" w:rsidRDefault="00543829">
            <w:pPr>
              <w:spacing w:after="0" w:line="259" w:lineRule="auto"/>
              <w:ind w:left="0" w:right="354" w:firstLine="0"/>
              <w:jc w:val="right"/>
            </w:pPr>
            <w:r w:rsidRPr="00DF3232">
              <w:rPr>
                <w:color w:val="auto"/>
                <w:sz w:val="20"/>
              </w:rPr>
              <w:t xml:space="preserve">Lima Duarte, </w:t>
            </w:r>
            <w:proofErr w:type="spellStart"/>
            <w:r w:rsidR="00C96FF0">
              <w:rPr>
                <w:color w:val="FF0000"/>
                <w:sz w:val="20"/>
              </w:rPr>
              <w:t>xx</w:t>
            </w:r>
            <w:proofErr w:type="spellEnd"/>
            <w:r w:rsidRPr="00DF3232">
              <w:rPr>
                <w:color w:val="auto"/>
                <w:sz w:val="20"/>
              </w:rPr>
              <w:t xml:space="preserve"> de </w:t>
            </w:r>
            <w:r w:rsidR="00C96FF0">
              <w:rPr>
                <w:color w:val="FF0000"/>
                <w:sz w:val="20"/>
              </w:rPr>
              <w:t>outubro</w:t>
            </w:r>
            <w:r w:rsidRPr="00DF3232">
              <w:rPr>
                <w:color w:val="auto"/>
                <w:sz w:val="20"/>
              </w:rPr>
              <w:t xml:space="preserve"> de 2024. </w:t>
            </w:r>
          </w:p>
        </w:tc>
        <w:tc>
          <w:tcPr>
            <w:tcW w:w="3259" w:type="dxa"/>
            <w:tcBorders>
              <w:top w:val="single" w:sz="4" w:space="0" w:color="000000"/>
              <w:left w:val="nil"/>
              <w:bottom w:val="single" w:sz="4" w:space="0" w:color="000000"/>
              <w:right w:val="single" w:sz="4" w:space="0" w:color="000000"/>
            </w:tcBorders>
          </w:tcPr>
          <w:p w14:paraId="40994E67" w14:textId="77777777" w:rsidR="005A30E5" w:rsidRDefault="005A30E5">
            <w:pPr>
              <w:spacing w:after="160" w:line="259" w:lineRule="auto"/>
              <w:ind w:left="0" w:firstLine="0"/>
              <w:jc w:val="left"/>
            </w:pPr>
          </w:p>
        </w:tc>
      </w:tr>
      <w:tr w:rsidR="005A30E5" w14:paraId="059C270C" w14:textId="77777777">
        <w:trPr>
          <w:trHeight w:val="720"/>
        </w:trPr>
        <w:tc>
          <w:tcPr>
            <w:tcW w:w="6487" w:type="dxa"/>
            <w:tcBorders>
              <w:top w:val="single" w:sz="4" w:space="0" w:color="000000"/>
              <w:left w:val="single" w:sz="4" w:space="0" w:color="000000"/>
              <w:bottom w:val="single" w:sz="4" w:space="0" w:color="000000"/>
              <w:right w:val="nil"/>
            </w:tcBorders>
            <w:vAlign w:val="center"/>
          </w:tcPr>
          <w:p w14:paraId="3E55CD9A" w14:textId="20E3923F" w:rsidR="005A30E5" w:rsidRDefault="00543829">
            <w:pPr>
              <w:spacing w:after="0" w:line="259" w:lineRule="auto"/>
              <w:ind w:left="0" w:firstLine="0"/>
              <w:jc w:val="left"/>
            </w:pPr>
            <w:r>
              <w:rPr>
                <w:sz w:val="20"/>
              </w:rPr>
              <w:t xml:space="preserve">PROCESSO ADMINISTRATIVO: </w:t>
            </w:r>
            <w:r w:rsidR="00C96FF0">
              <w:rPr>
                <w:sz w:val="20"/>
              </w:rPr>
              <w:t>31</w:t>
            </w:r>
            <w:r>
              <w:rPr>
                <w:sz w:val="20"/>
              </w:rPr>
              <w:t>/2024</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27AE0E94" w:rsidR="005A30E5" w:rsidRDefault="00543829">
            <w:pPr>
              <w:spacing w:after="0" w:line="259" w:lineRule="auto"/>
              <w:ind w:left="0" w:right="15" w:firstLine="0"/>
              <w:jc w:val="center"/>
            </w:pPr>
            <w:r w:rsidRPr="00DF3232">
              <w:rPr>
                <w:color w:val="auto"/>
                <w:sz w:val="20"/>
              </w:rPr>
              <w:t xml:space="preserve">Até dia </w:t>
            </w:r>
            <w:proofErr w:type="spellStart"/>
            <w:r w:rsidR="00C96FF0" w:rsidRPr="00C96FF0">
              <w:rPr>
                <w:color w:val="FF0000"/>
                <w:sz w:val="20"/>
              </w:rPr>
              <w:t>xx</w:t>
            </w:r>
            <w:proofErr w:type="spellEnd"/>
            <w:r w:rsidR="00DD54E7" w:rsidRPr="00C96FF0">
              <w:rPr>
                <w:color w:val="FF0000"/>
                <w:sz w:val="20"/>
              </w:rPr>
              <w:t>/</w:t>
            </w:r>
            <w:proofErr w:type="spellStart"/>
            <w:r w:rsidR="00C96FF0">
              <w:rPr>
                <w:color w:val="FF0000"/>
                <w:sz w:val="20"/>
              </w:rPr>
              <w:t>xx</w:t>
            </w:r>
            <w:proofErr w:type="spellEnd"/>
            <w:r w:rsidR="00DD54E7" w:rsidRPr="00C96FF0">
              <w:rPr>
                <w:color w:val="FF0000"/>
                <w:sz w:val="20"/>
              </w:rPr>
              <w:t>/2024</w:t>
            </w:r>
            <w:r w:rsidRPr="00C96FF0">
              <w:rPr>
                <w:color w:val="FF0000"/>
                <w:sz w:val="20"/>
              </w:rPr>
              <w:t xml:space="preserve"> </w:t>
            </w:r>
            <w:r w:rsidRPr="00DF3232">
              <w:rPr>
                <w:color w:val="auto"/>
                <w:sz w:val="20"/>
              </w:rPr>
              <w:t xml:space="preserve">às 18h </w:t>
            </w:r>
          </w:p>
        </w:tc>
      </w:tr>
      <w:tr w:rsidR="005A30E5" w14:paraId="07B47039" w14:textId="77777777">
        <w:trPr>
          <w:trHeight w:val="720"/>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01D14469" w:rsidR="005A30E5" w:rsidRDefault="005A30E5">
      <w:pPr>
        <w:spacing w:after="229" w:line="259" w:lineRule="auto"/>
        <w:ind w:left="0" w:firstLine="0"/>
        <w:jc w:val="left"/>
      </w:pPr>
    </w:p>
    <w:p w14:paraId="38431C22" w14:textId="7168AB05" w:rsidR="005A30E5" w:rsidRDefault="00543829">
      <w:pPr>
        <w:pBdr>
          <w:top w:val="single" w:sz="4" w:space="0" w:color="000000"/>
          <w:left w:val="single" w:sz="4" w:space="0" w:color="000000"/>
          <w:bottom w:val="single" w:sz="4" w:space="0" w:color="000000"/>
          <w:right w:val="single" w:sz="4" w:space="0" w:color="000000"/>
        </w:pBdr>
        <w:spacing w:after="6" w:line="357" w:lineRule="auto"/>
        <w:ind w:left="-5" w:right="154"/>
      </w:pPr>
      <w:r>
        <w:t xml:space="preserve">A CÂMARA MUNICIPAL DE LIMA DUARTE, torna público para conhecimento dos interessados a realização DISPENSA DE LICITAÇÃO, com critério de julgamento MENOR PREÇO, nos termos do Art. nº 75, inciso II da </w:t>
      </w:r>
      <w:r w:rsidRPr="00DD54E7">
        <w:rPr>
          <w:color w:val="auto"/>
        </w:rPr>
        <w:t xml:space="preserve">Lei </w:t>
      </w:r>
      <w:r w:rsidR="00ED4932" w:rsidRPr="00DD54E7">
        <w:rPr>
          <w:color w:val="auto"/>
        </w:rPr>
        <w:t xml:space="preserve">Federal nº </w:t>
      </w:r>
      <w:r w:rsidRPr="00DD54E7">
        <w:rPr>
          <w:color w:val="auto"/>
        </w:rPr>
        <w:t>14.133</w:t>
      </w:r>
      <w:r>
        <w:t>/2021,</w:t>
      </w:r>
      <w:r w:rsidR="00BC657C">
        <w:t xml:space="preserve"> da Lei Municipal n° 2.214/24 </w:t>
      </w:r>
      <w:r>
        <w:t>e de acordo com as condições, critérios e procedimentos estabelecidos neste Aviso e seus anexos, objetivando obter a melhor proposta, observadas as datas e horários discriminados.</w:t>
      </w:r>
      <w:r>
        <w:rPr>
          <w:sz w:val="20"/>
        </w:rPr>
        <w:t xml:space="preserve"> </w:t>
      </w:r>
    </w:p>
    <w:p w14:paraId="0A79B5C4" w14:textId="4CD19C97" w:rsidR="005A30E5" w:rsidRDefault="00543829" w:rsidP="00C96FF0">
      <w:pPr>
        <w:spacing w:after="0" w:line="259" w:lineRule="auto"/>
        <w:ind w:left="0" w:firstLine="0"/>
        <w:jc w:val="left"/>
      </w:pPr>
      <w:r>
        <w:t xml:space="preserve"> </w:t>
      </w:r>
      <w:r w:rsidRPr="00731594">
        <w:rPr>
          <w:b/>
          <w:bCs/>
        </w:rPr>
        <w:t xml:space="preserve">OBJETO: </w:t>
      </w:r>
      <w:r w:rsidR="00C96FF0">
        <w:t xml:space="preserve">Contratação de empresa especializada em serviços de transmissão audiovisual e gravação de reuniões ordinárias, extraordinárias, audiências públicas e demais solenidades da Câmara Municipal de Lima Duarte, através das redes sociais, com fornecimento de todos os equipamentos necessários.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4FF071AA"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 - Termo de Referência </w:t>
      </w:r>
      <w:r w:rsidR="00C96FF0">
        <w:rPr>
          <w:sz w:val="24"/>
          <w:szCs w:val="24"/>
        </w:rPr>
        <w:t>– I.1 – Estudo Técnico Preliminar</w:t>
      </w:r>
    </w:p>
    <w:p w14:paraId="24C4A1B0" w14:textId="7C74F5EB" w:rsidR="005A30E5"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Anexo II – Relação de Documentos de Habilitação</w:t>
      </w:r>
    </w:p>
    <w:p w14:paraId="3BFB7F59" w14:textId="2E7AFD86" w:rsidR="002D1739" w:rsidRDefault="002D173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Pr>
          <w:sz w:val="24"/>
          <w:szCs w:val="24"/>
        </w:rPr>
        <w:t>Anexo III – Modelo de Planilha de Orçamento</w:t>
      </w:r>
    </w:p>
    <w:p w14:paraId="5D906C1E" w14:textId="03B3994D" w:rsidR="00AB7686" w:rsidRPr="002D1739" w:rsidRDefault="002D1739" w:rsidP="002D173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Pr>
          <w:sz w:val="24"/>
          <w:szCs w:val="24"/>
        </w:rPr>
        <w:t>Anexo IV – Minuta de Contrato</w:t>
      </w:r>
    </w:p>
    <w:p w14:paraId="30D4E19A" w14:textId="77777777" w:rsidR="00C96FF0" w:rsidRDefault="00C96FF0" w:rsidP="00AB7686">
      <w:pPr>
        <w:spacing w:after="0" w:line="259" w:lineRule="auto"/>
        <w:ind w:left="0" w:right="95" w:firstLine="0"/>
        <w:jc w:val="center"/>
        <w:rPr>
          <w:b/>
          <w:bCs/>
          <w:sz w:val="24"/>
        </w:rPr>
      </w:pPr>
    </w:p>
    <w:p w14:paraId="7BB59622" w14:textId="76AAC6A8" w:rsidR="005A30E5" w:rsidRDefault="00543829" w:rsidP="00AB7686">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 xml:space="preserve">DISPENSA DE LICITAÇÃO N° </w:t>
      </w:r>
      <w:r w:rsidR="00301DA2">
        <w:rPr>
          <w:b/>
          <w:bCs/>
          <w:sz w:val="24"/>
        </w:rPr>
        <w:t>2</w:t>
      </w:r>
      <w:r w:rsidR="007F5D53">
        <w:rPr>
          <w:b/>
          <w:bCs/>
          <w:sz w:val="24"/>
        </w:rPr>
        <w:t>7</w:t>
      </w:r>
      <w:r w:rsidR="003C033C" w:rsidRPr="003C033C">
        <w:rPr>
          <w:b/>
          <w:bCs/>
          <w:sz w:val="24"/>
        </w:rPr>
        <w:t>/2024</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337F1031"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 xml:space="preserve">Federal </w:t>
      </w:r>
      <w:proofErr w:type="gramStart"/>
      <w:r w:rsidR="00ED4932" w:rsidRPr="00DD54E7">
        <w:rPr>
          <w:color w:val="auto"/>
        </w:rPr>
        <w:t xml:space="preserve">nº </w:t>
      </w:r>
      <w:r w:rsidRPr="00DD54E7">
        <w:rPr>
          <w:color w:val="auto"/>
        </w:rPr>
        <w:t xml:space="preserve"> 14.133</w:t>
      </w:r>
      <w:proofErr w:type="gramEnd"/>
      <w:r w:rsidRPr="00DD54E7">
        <w:rPr>
          <w:color w:val="auto"/>
        </w:rPr>
        <w:t>/2021, Art. 75, Inc. I</w:t>
      </w:r>
      <w:r w:rsidR="003C033C" w:rsidRPr="00DD54E7">
        <w:rPr>
          <w:color w:val="auto"/>
        </w:rPr>
        <w:t xml:space="preserve">I </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1BC62B7B" w:rsidR="005A30E5" w:rsidRDefault="00543829">
      <w:pPr>
        <w:ind w:left="-5" w:right="81"/>
      </w:pPr>
      <w:r>
        <w:lastRenderedPageBreak/>
        <w:t xml:space="preserve">5.2 A proposta de preços e os documentos de habilitação, deverão ser encaminhados via e-mail, para o endereço eletrônico: </w:t>
      </w:r>
      <w:r w:rsidR="003C033C">
        <w:t>licitacao@limaduarte.mg.leg.br</w:t>
      </w:r>
      <w:r>
        <w:t>, fazendo referência no assunto do e-mail a DISPENSA DE LICITAÇÃO N°</w:t>
      </w:r>
      <w:r w:rsidR="00A841B9">
        <w:t xml:space="preserve"> </w:t>
      </w:r>
      <w:r w:rsidR="00301DA2" w:rsidRPr="00DD54E7">
        <w:rPr>
          <w:color w:val="auto"/>
        </w:rPr>
        <w:t>2</w:t>
      </w:r>
      <w:r w:rsidR="007F5D53">
        <w:rPr>
          <w:color w:val="auto"/>
        </w:rPr>
        <w:t>7</w:t>
      </w:r>
      <w:r w:rsidR="003C033C" w:rsidRPr="00DD54E7">
        <w:rPr>
          <w:color w:val="auto"/>
        </w:rPr>
        <w:t>/2024</w:t>
      </w:r>
      <w:r w:rsidR="006F0B72" w:rsidRPr="00DD54E7">
        <w:rPr>
          <w:color w:val="auto"/>
        </w:rPr>
        <w:t xml:space="preserve"> </w:t>
      </w:r>
      <w:r w:rsidR="006F0B72">
        <w:t>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7FE792A7" w:rsidR="005A30E5" w:rsidRDefault="00543829">
      <w:pPr>
        <w:ind w:left="-5" w:right="81"/>
      </w:pPr>
      <w:r>
        <w:t xml:space="preserve">8.1.1 </w:t>
      </w:r>
      <w:r w:rsidR="006F0B72">
        <w:t>O Critério de seleção será o menor preço</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lastRenderedPageBreak/>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4A38BF" w:rsidRDefault="00543829">
      <w:pPr>
        <w:spacing w:after="0" w:line="259" w:lineRule="auto"/>
        <w:ind w:left="0" w:firstLine="0"/>
        <w:jc w:val="left"/>
        <w:rPr>
          <w:color w:val="auto"/>
        </w:rPr>
      </w:pPr>
      <w:r>
        <w:t xml:space="preserve"> </w:t>
      </w:r>
    </w:p>
    <w:p w14:paraId="562586FE" w14:textId="3882A88C" w:rsidR="00521123" w:rsidRPr="00DD54E7" w:rsidRDefault="00521123" w:rsidP="00A14E9F">
      <w:pPr>
        <w:spacing w:after="0" w:line="259" w:lineRule="auto"/>
        <w:ind w:right="81"/>
        <w:jc w:val="right"/>
        <w:rPr>
          <w:color w:val="auto"/>
        </w:rPr>
      </w:pPr>
      <w:r w:rsidRPr="00DF3232">
        <w:rPr>
          <w:color w:val="auto"/>
        </w:rPr>
        <w:t xml:space="preserve">Lima </w:t>
      </w:r>
      <w:r w:rsidRPr="00DD54E7">
        <w:rPr>
          <w:color w:val="auto"/>
        </w:rPr>
        <w:t xml:space="preserve">Duarte, </w:t>
      </w:r>
      <w:r w:rsidR="00DD54E7" w:rsidRPr="00081BEA">
        <w:rPr>
          <w:color w:val="FF0000"/>
        </w:rPr>
        <w:t>16</w:t>
      </w:r>
      <w:r w:rsidR="004A38BF" w:rsidRPr="00081BEA">
        <w:rPr>
          <w:color w:val="FF0000"/>
        </w:rPr>
        <w:t xml:space="preserve"> </w:t>
      </w:r>
      <w:r w:rsidRPr="00081BEA">
        <w:rPr>
          <w:color w:val="FF0000"/>
        </w:rPr>
        <w:t xml:space="preserve">de </w:t>
      </w:r>
      <w:r w:rsidR="00DD54E7" w:rsidRPr="00081BEA">
        <w:rPr>
          <w:color w:val="FF0000"/>
        </w:rPr>
        <w:t xml:space="preserve">setembro </w:t>
      </w:r>
      <w:r w:rsidRPr="00DD54E7">
        <w:rPr>
          <w:color w:val="auto"/>
        </w:rPr>
        <w:t xml:space="preserve">de 2024.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77777777"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José Guilhermando Andrade Novaes</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t>Edson Lima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6BBDDE3D" w:rsidR="004A024A" w:rsidRDefault="006E3276" w:rsidP="00301DA2">
      <w:pPr>
        <w:spacing w:after="160" w:line="259" w:lineRule="auto"/>
        <w:ind w:left="0" w:firstLine="0"/>
      </w:pPr>
      <w:r>
        <w:br w:type="page"/>
      </w:r>
      <w:r w:rsidR="004A024A">
        <w:lastRenderedPageBreak/>
        <w:t>ANEXO I</w:t>
      </w:r>
    </w:p>
    <w:p w14:paraId="5608FD55" w14:textId="1427237E" w:rsidR="007F5D53" w:rsidRPr="007F5D53" w:rsidRDefault="007F5D53" w:rsidP="007F5D53">
      <w:pPr>
        <w:pStyle w:val="Ttulo1"/>
        <w:numPr>
          <w:ilvl w:val="0"/>
          <w:numId w:val="0"/>
        </w:numPr>
        <w:ind w:left="289" w:right="286"/>
        <w:jc w:val="center"/>
        <w:rPr>
          <w:sz w:val="24"/>
          <w:szCs w:val="24"/>
        </w:rPr>
      </w:pPr>
      <w:r w:rsidRPr="007F5D53">
        <w:rPr>
          <w:sz w:val="24"/>
          <w:szCs w:val="24"/>
        </w:rPr>
        <w:t>TERMO DE REFERÊNCIA</w:t>
      </w:r>
    </w:p>
    <w:p w14:paraId="31EB95D3" w14:textId="77777777" w:rsidR="007F5D53" w:rsidRPr="007F5D53" w:rsidRDefault="007F5D53" w:rsidP="007F5D53">
      <w:pPr>
        <w:spacing w:after="267"/>
        <w:ind w:left="-5"/>
        <w:jc w:val="left"/>
        <w:rPr>
          <w:sz w:val="24"/>
          <w:szCs w:val="24"/>
        </w:rPr>
      </w:pPr>
      <w:r w:rsidRPr="007F5D53">
        <w:rPr>
          <w:b/>
          <w:sz w:val="24"/>
          <w:szCs w:val="24"/>
        </w:rPr>
        <w:t xml:space="preserve">1. Informações básicas </w:t>
      </w:r>
    </w:p>
    <w:p w14:paraId="35DF815E" w14:textId="77777777" w:rsidR="007F5D53" w:rsidRPr="007F5D53" w:rsidRDefault="007F5D53" w:rsidP="007F5D53">
      <w:pPr>
        <w:spacing w:after="265"/>
        <w:ind w:left="-5"/>
        <w:rPr>
          <w:sz w:val="24"/>
          <w:szCs w:val="24"/>
        </w:rPr>
      </w:pPr>
      <w:r w:rsidRPr="007F5D53">
        <w:rPr>
          <w:b/>
          <w:sz w:val="24"/>
          <w:szCs w:val="24"/>
        </w:rPr>
        <w:t>Órgão:</w:t>
      </w:r>
      <w:r w:rsidRPr="007F5D53">
        <w:rPr>
          <w:sz w:val="24"/>
          <w:szCs w:val="24"/>
        </w:rPr>
        <w:t xml:space="preserve"> CÂMARA MUNICIPAL DE LIMA DUARTE (20.434.122/0001-01) </w:t>
      </w:r>
    </w:p>
    <w:p w14:paraId="5A72B216" w14:textId="77777777" w:rsidR="007F5D53" w:rsidRPr="007F5D53" w:rsidRDefault="007F5D53" w:rsidP="007F5D53">
      <w:pPr>
        <w:pStyle w:val="Ttulo2"/>
        <w:spacing w:after="267"/>
        <w:ind w:left="-5"/>
        <w:rPr>
          <w:rFonts w:ascii="Times New Roman" w:hAnsi="Times New Roman" w:cs="Times New Roman"/>
          <w:color w:val="auto"/>
          <w:sz w:val="24"/>
          <w:szCs w:val="24"/>
        </w:rPr>
      </w:pPr>
      <w:r w:rsidRPr="007F5D53">
        <w:rPr>
          <w:rFonts w:ascii="Times New Roman" w:hAnsi="Times New Roman" w:cs="Times New Roman"/>
          <w:color w:val="auto"/>
          <w:sz w:val="24"/>
          <w:szCs w:val="24"/>
        </w:rPr>
        <w:t xml:space="preserve">Nº do processo: 31/2024 </w:t>
      </w:r>
    </w:p>
    <w:p w14:paraId="7D26E602" w14:textId="77777777" w:rsidR="007F5D53" w:rsidRPr="007F5D53" w:rsidRDefault="007F5D53" w:rsidP="007F5D53">
      <w:pPr>
        <w:pStyle w:val="Standard"/>
        <w:tabs>
          <w:tab w:val="left" w:leader="underscore" w:pos="7363"/>
        </w:tabs>
        <w:spacing w:before="57" w:after="57"/>
        <w:ind w:left="27"/>
        <w:jc w:val="both"/>
        <w:rPr>
          <w:rFonts w:cs="Times New Roman"/>
        </w:rPr>
      </w:pPr>
      <w:r w:rsidRPr="007F5D53">
        <w:rPr>
          <w:rFonts w:cs="Times New Roman"/>
          <w:b/>
        </w:rPr>
        <w:t>Categoria do TR:</w:t>
      </w:r>
      <w:r w:rsidRPr="007F5D53">
        <w:rPr>
          <w:rFonts w:cs="Times New Roman"/>
        </w:rPr>
        <w:t xml:space="preserve"> Prestação de serviços continuados sem dedicação exclusiva de mão de obra.</w:t>
      </w:r>
    </w:p>
    <w:p w14:paraId="5852C9C5" w14:textId="77777777" w:rsidR="007F5D53" w:rsidRPr="007F5D53" w:rsidRDefault="007F5D53" w:rsidP="007F5D53">
      <w:pPr>
        <w:pStyle w:val="Standard"/>
        <w:tabs>
          <w:tab w:val="left" w:leader="underscore" w:pos="7363"/>
        </w:tabs>
        <w:spacing w:before="57" w:after="57"/>
        <w:ind w:left="27"/>
        <w:jc w:val="both"/>
        <w:rPr>
          <w:rFonts w:cs="Times New Roman"/>
        </w:rPr>
      </w:pPr>
    </w:p>
    <w:p w14:paraId="7B136BE5" w14:textId="77777777" w:rsidR="007F5D53" w:rsidRPr="007F5D53" w:rsidRDefault="007F5D53" w:rsidP="007F5D53">
      <w:pPr>
        <w:spacing w:after="267"/>
        <w:ind w:left="-5"/>
        <w:rPr>
          <w:b/>
          <w:bCs/>
          <w:sz w:val="24"/>
          <w:szCs w:val="24"/>
        </w:rPr>
      </w:pPr>
      <w:r w:rsidRPr="007F5D53">
        <w:rPr>
          <w:b/>
          <w:bCs/>
          <w:sz w:val="24"/>
          <w:szCs w:val="24"/>
        </w:rPr>
        <w:t xml:space="preserve">2. Definição do objeto  </w:t>
      </w:r>
    </w:p>
    <w:p w14:paraId="331F2E86" w14:textId="77777777" w:rsidR="007F5D53" w:rsidRPr="007F5D53" w:rsidRDefault="007F5D53" w:rsidP="007F5D53">
      <w:pPr>
        <w:ind w:left="-5"/>
        <w:rPr>
          <w:sz w:val="24"/>
          <w:szCs w:val="24"/>
        </w:rPr>
      </w:pPr>
      <w:r w:rsidRPr="007F5D53">
        <w:rPr>
          <w:sz w:val="24"/>
          <w:szCs w:val="24"/>
        </w:rPr>
        <w:t>2.1. Contratação de empresa especializada serviços de transmissão audiovisual e gravação de reuniões ordinárias, extraordinárias, audiências públicas e demais solenidades da Câmara Municipal de Lima Duarte, através de redes sociais, com fornecimento de todos os equipamentos necessários.</w:t>
      </w:r>
    </w:p>
    <w:p w14:paraId="4E4887BF" w14:textId="77777777" w:rsidR="007F5D53" w:rsidRPr="007F5D53" w:rsidRDefault="007F5D53" w:rsidP="007F5D53">
      <w:pPr>
        <w:ind w:left="-5"/>
        <w:rPr>
          <w:sz w:val="24"/>
          <w:szCs w:val="24"/>
        </w:rPr>
      </w:pPr>
    </w:p>
    <w:tbl>
      <w:tblPr>
        <w:tblW w:w="10490" w:type="dxa"/>
        <w:tblInd w:w="-861" w:type="dxa"/>
        <w:tblLayout w:type="fixed"/>
        <w:tblLook w:val="0600" w:firstRow="0" w:lastRow="0" w:firstColumn="0" w:lastColumn="0" w:noHBand="1" w:noVBand="1"/>
      </w:tblPr>
      <w:tblGrid>
        <w:gridCol w:w="709"/>
        <w:gridCol w:w="4678"/>
        <w:gridCol w:w="1560"/>
        <w:gridCol w:w="1842"/>
        <w:gridCol w:w="1701"/>
      </w:tblGrid>
      <w:tr w:rsidR="00081BEA" w:rsidRPr="007F5D53" w14:paraId="0C4C0230" w14:textId="77777777" w:rsidTr="00081BEA">
        <w:trPr>
          <w:trHeight w:val="360"/>
        </w:trPr>
        <w:tc>
          <w:tcPr>
            <w:tcW w:w="70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F8C85A6" w14:textId="77777777" w:rsidR="00081BEA" w:rsidRPr="007F5D53" w:rsidRDefault="00081BEA" w:rsidP="007F5D53">
            <w:pPr>
              <w:spacing w:line="360" w:lineRule="auto"/>
              <w:jc w:val="center"/>
              <w:rPr>
                <w:b/>
                <w:bCs/>
                <w:sz w:val="24"/>
                <w:szCs w:val="24"/>
              </w:rPr>
            </w:pPr>
            <w:r w:rsidRPr="007F5D53">
              <w:rPr>
                <w:b/>
                <w:bCs/>
                <w:sz w:val="24"/>
                <w:szCs w:val="24"/>
              </w:rPr>
              <w:t>Item</w:t>
            </w:r>
          </w:p>
        </w:tc>
        <w:tc>
          <w:tcPr>
            <w:tcW w:w="4678" w:type="dxa"/>
            <w:vMerge w:val="restart"/>
            <w:tcBorders>
              <w:top w:val="single" w:sz="8" w:space="0" w:color="000000"/>
              <w:right w:val="single" w:sz="8" w:space="0" w:color="000000"/>
            </w:tcBorders>
            <w:tcMar>
              <w:top w:w="100" w:type="dxa"/>
              <w:left w:w="100" w:type="dxa"/>
              <w:bottom w:w="100" w:type="dxa"/>
              <w:right w:w="100" w:type="dxa"/>
            </w:tcMar>
            <w:vAlign w:val="center"/>
          </w:tcPr>
          <w:p w14:paraId="5CF01449" w14:textId="77777777" w:rsidR="00081BEA" w:rsidRPr="007F5D53" w:rsidRDefault="00081BEA" w:rsidP="007F5D53">
            <w:pPr>
              <w:spacing w:line="360" w:lineRule="auto"/>
              <w:jc w:val="center"/>
              <w:rPr>
                <w:b/>
                <w:bCs/>
                <w:sz w:val="24"/>
                <w:szCs w:val="24"/>
              </w:rPr>
            </w:pPr>
            <w:r w:rsidRPr="007F5D53">
              <w:rPr>
                <w:b/>
                <w:bCs/>
                <w:sz w:val="24"/>
                <w:szCs w:val="24"/>
              </w:rPr>
              <w:t>DESCRIÇÃO/</w:t>
            </w:r>
          </w:p>
          <w:p w14:paraId="01470C57" w14:textId="77777777" w:rsidR="00081BEA" w:rsidRPr="007F5D53" w:rsidRDefault="00081BEA" w:rsidP="007F5D53">
            <w:pPr>
              <w:widowControl w:val="0"/>
              <w:spacing w:line="360" w:lineRule="auto"/>
              <w:jc w:val="center"/>
              <w:rPr>
                <w:b/>
                <w:bCs/>
                <w:sz w:val="24"/>
                <w:szCs w:val="24"/>
              </w:rPr>
            </w:pPr>
            <w:r w:rsidRPr="007F5D53">
              <w:rPr>
                <w:b/>
                <w:bCs/>
                <w:sz w:val="24"/>
                <w:szCs w:val="24"/>
              </w:rPr>
              <w:t>ESPECIFICAÇÃO</w:t>
            </w:r>
          </w:p>
        </w:tc>
        <w:tc>
          <w:tcPr>
            <w:tcW w:w="1560" w:type="dxa"/>
            <w:vMerge w:val="restart"/>
            <w:tcBorders>
              <w:top w:val="single" w:sz="8" w:space="0" w:color="000000"/>
              <w:right w:val="single" w:sz="8" w:space="0" w:color="000000"/>
            </w:tcBorders>
            <w:tcMar>
              <w:top w:w="100" w:type="dxa"/>
              <w:left w:w="100" w:type="dxa"/>
              <w:bottom w:w="100" w:type="dxa"/>
              <w:right w:w="100" w:type="dxa"/>
            </w:tcMar>
            <w:vAlign w:val="center"/>
          </w:tcPr>
          <w:p w14:paraId="2C8FF96D" w14:textId="77777777" w:rsidR="00081BEA" w:rsidRPr="007F5D53" w:rsidRDefault="00081BEA" w:rsidP="007F5D53">
            <w:pPr>
              <w:widowControl w:val="0"/>
              <w:spacing w:line="360" w:lineRule="auto"/>
              <w:jc w:val="center"/>
              <w:rPr>
                <w:b/>
                <w:bCs/>
                <w:sz w:val="24"/>
                <w:szCs w:val="24"/>
              </w:rPr>
            </w:pPr>
            <w:r w:rsidRPr="007F5D53">
              <w:rPr>
                <w:b/>
                <w:bCs/>
                <w:sz w:val="24"/>
                <w:szCs w:val="24"/>
              </w:rPr>
              <w:t>UNIDADE DE MEDIDA</w:t>
            </w:r>
          </w:p>
        </w:tc>
        <w:tc>
          <w:tcPr>
            <w:tcW w:w="1842" w:type="dxa"/>
            <w:vMerge w:val="restart"/>
            <w:tcBorders>
              <w:top w:val="single" w:sz="8" w:space="0" w:color="000000"/>
              <w:right w:val="single" w:sz="8" w:space="0" w:color="000000"/>
            </w:tcBorders>
            <w:tcMar>
              <w:top w:w="100" w:type="dxa"/>
              <w:left w:w="100" w:type="dxa"/>
              <w:bottom w:w="100" w:type="dxa"/>
              <w:right w:w="100" w:type="dxa"/>
            </w:tcMar>
            <w:vAlign w:val="center"/>
          </w:tcPr>
          <w:p w14:paraId="2A6090FF" w14:textId="77777777" w:rsidR="00081BEA" w:rsidRPr="007F5D53" w:rsidRDefault="00081BEA" w:rsidP="007F5D53">
            <w:pPr>
              <w:widowControl w:val="0"/>
              <w:spacing w:line="360" w:lineRule="auto"/>
              <w:jc w:val="center"/>
              <w:rPr>
                <w:b/>
                <w:bCs/>
                <w:sz w:val="24"/>
                <w:szCs w:val="24"/>
              </w:rPr>
            </w:pPr>
            <w:r w:rsidRPr="007F5D53">
              <w:rPr>
                <w:b/>
                <w:bCs/>
                <w:sz w:val="24"/>
                <w:szCs w:val="24"/>
              </w:rPr>
              <w:t>QUANTIDADE</w:t>
            </w:r>
          </w:p>
        </w:tc>
        <w:tc>
          <w:tcPr>
            <w:tcW w:w="1701" w:type="dxa"/>
            <w:tcBorders>
              <w:top w:val="single" w:sz="8" w:space="0" w:color="000000"/>
              <w:bottom w:val="single" w:sz="8" w:space="0" w:color="000000"/>
              <w:right w:val="single" w:sz="8" w:space="0" w:color="000000"/>
            </w:tcBorders>
            <w:vAlign w:val="center"/>
          </w:tcPr>
          <w:p w14:paraId="55A73FEB" w14:textId="77777777" w:rsidR="00081BEA" w:rsidRPr="007F5D53" w:rsidRDefault="00081BEA" w:rsidP="007F5D53">
            <w:pPr>
              <w:widowControl w:val="0"/>
              <w:spacing w:line="360" w:lineRule="auto"/>
              <w:jc w:val="center"/>
              <w:rPr>
                <w:b/>
                <w:bCs/>
                <w:sz w:val="24"/>
                <w:szCs w:val="24"/>
              </w:rPr>
            </w:pPr>
            <w:r w:rsidRPr="007F5D53">
              <w:rPr>
                <w:b/>
                <w:bCs/>
                <w:sz w:val="24"/>
                <w:szCs w:val="24"/>
              </w:rPr>
              <w:t>Preço Orçado</w:t>
            </w:r>
          </w:p>
        </w:tc>
      </w:tr>
      <w:tr w:rsidR="00081BEA" w:rsidRPr="007F5D53" w14:paraId="3EEEB9BC" w14:textId="77777777" w:rsidTr="00081BEA">
        <w:trPr>
          <w:trHeight w:val="369"/>
        </w:trPr>
        <w:tc>
          <w:tcPr>
            <w:tcW w:w="709"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CA522" w14:textId="77777777" w:rsidR="00081BEA" w:rsidRPr="007F5D53" w:rsidRDefault="00081BEA" w:rsidP="007F5D53">
            <w:pPr>
              <w:spacing w:line="360" w:lineRule="auto"/>
              <w:jc w:val="center"/>
              <w:rPr>
                <w:b/>
                <w:bCs/>
                <w:sz w:val="24"/>
                <w:szCs w:val="24"/>
              </w:rPr>
            </w:pPr>
          </w:p>
        </w:tc>
        <w:tc>
          <w:tcPr>
            <w:tcW w:w="4678" w:type="dxa"/>
            <w:vMerge/>
            <w:tcBorders>
              <w:bottom w:val="single" w:sz="8" w:space="0" w:color="000000"/>
              <w:right w:val="single" w:sz="8" w:space="0" w:color="000000"/>
            </w:tcBorders>
            <w:tcMar>
              <w:top w:w="100" w:type="dxa"/>
              <w:left w:w="100" w:type="dxa"/>
              <w:bottom w:w="100" w:type="dxa"/>
              <w:right w:w="100" w:type="dxa"/>
            </w:tcMar>
            <w:vAlign w:val="center"/>
          </w:tcPr>
          <w:p w14:paraId="2957DDF3" w14:textId="77777777" w:rsidR="00081BEA" w:rsidRPr="007F5D53" w:rsidRDefault="00081BEA" w:rsidP="007F5D53">
            <w:pPr>
              <w:spacing w:line="360" w:lineRule="auto"/>
              <w:jc w:val="center"/>
              <w:rPr>
                <w:b/>
                <w:bCs/>
                <w:sz w:val="24"/>
                <w:szCs w:val="24"/>
              </w:rPr>
            </w:pPr>
          </w:p>
        </w:tc>
        <w:tc>
          <w:tcPr>
            <w:tcW w:w="1560" w:type="dxa"/>
            <w:vMerge/>
            <w:tcBorders>
              <w:bottom w:val="single" w:sz="8" w:space="0" w:color="000000"/>
              <w:right w:val="single" w:sz="8" w:space="0" w:color="000000"/>
            </w:tcBorders>
            <w:tcMar>
              <w:top w:w="100" w:type="dxa"/>
              <w:left w:w="100" w:type="dxa"/>
              <w:bottom w:w="100" w:type="dxa"/>
              <w:right w:w="100" w:type="dxa"/>
            </w:tcMar>
            <w:vAlign w:val="center"/>
          </w:tcPr>
          <w:p w14:paraId="7DDF26FF" w14:textId="77777777" w:rsidR="00081BEA" w:rsidRPr="007F5D53" w:rsidRDefault="00081BEA" w:rsidP="007F5D53">
            <w:pPr>
              <w:widowControl w:val="0"/>
              <w:spacing w:line="360" w:lineRule="auto"/>
              <w:jc w:val="center"/>
              <w:rPr>
                <w:b/>
                <w:bCs/>
                <w:sz w:val="24"/>
                <w:szCs w:val="24"/>
              </w:rPr>
            </w:pPr>
          </w:p>
        </w:tc>
        <w:tc>
          <w:tcPr>
            <w:tcW w:w="1842" w:type="dxa"/>
            <w:vMerge/>
            <w:tcBorders>
              <w:bottom w:val="single" w:sz="8" w:space="0" w:color="000000"/>
              <w:right w:val="single" w:sz="8" w:space="0" w:color="000000"/>
            </w:tcBorders>
            <w:tcMar>
              <w:top w:w="100" w:type="dxa"/>
              <w:left w:w="100" w:type="dxa"/>
              <w:bottom w:w="100" w:type="dxa"/>
              <w:right w:w="100" w:type="dxa"/>
            </w:tcMar>
            <w:vAlign w:val="center"/>
          </w:tcPr>
          <w:p w14:paraId="74E8055C" w14:textId="77777777" w:rsidR="00081BEA" w:rsidRPr="007F5D53" w:rsidRDefault="00081BEA" w:rsidP="007F5D53">
            <w:pPr>
              <w:widowControl w:val="0"/>
              <w:spacing w:line="360" w:lineRule="auto"/>
              <w:jc w:val="center"/>
              <w:rPr>
                <w:b/>
                <w:bCs/>
                <w:sz w:val="24"/>
                <w:szCs w:val="24"/>
              </w:rPr>
            </w:pPr>
          </w:p>
        </w:tc>
        <w:tc>
          <w:tcPr>
            <w:tcW w:w="1701" w:type="dxa"/>
            <w:tcBorders>
              <w:top w:val="single" w:sz="8" w:space="0" w:color="000000"/>
              <w:bottom w:val="single" w:sz="8" w:space="0" w:color="000000"/>
              <w:right w:val="single" w:sz="8" w:space="0" w:color="000000"/>
            </w:tcBorders>
            <w:vAlign w:val="center"/>
          </w:tcPr>
          <w:p w14:paraId="04229D07" w14:textId="77777777" w:rsidR="00081BEA" w:rsidRPr="007F5D53" w:rsidRDefault="00081BEA" w:rsidP="007F5D53">
            <w:pPr>
              <w:widowControl w:val="0"/>
              <w:spacing w:line="360" w:lineRule="auto"/>
              <w:jc w:val="center"/>
              <w:rPr>
                <w:b/>
                <w:bCs/>
                <w:sz w:val="24"/>
                <w:szCs w:val="24"/>
              </w:rPr>
            </w:pPr>
            <w:r w:rsidRPr="007F5D53">
              <w:rPr>
                <w:b/>
                <w:bCs/>
                <w:sz w:val="24"/>
                <w:szCs w:val="24"/>
              </w:rPr>
              <w:t>Valor Total</w:t>
            </w:r>
          </w:p>
        </w:tc>
      </w:tr>
      <w:tr w:rsidR="00081BEA" w:rsidRPr="007F5D53" w14:paraId="32916981" w14:textId="77777777" w:rsidTr="00081BEA">
        <w:trPr>
          <w:trHeight w:val="340"/>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5830DE" w14:textId="77777777" w:rsidR="00081BEA" w:rsidRPr="007F5D53" w:rsidRDefault="00081BEA" w:rsidP="007F5D53">
            <w:pPr>
              <w:spacing w:line="360" w:lineRule="auto"/>
              <w:jc w:val="center"/>
              <w:rPr>
                <w:sz w:val="24"/>
                <w:szCs w:val="24"/>
              </w:rPr>
            </w:pPr>
            <w:r w:rsidRPr="007F5D53">
              <w:rPr>
                <w:sz w:val="24"/>
                <w:szCs w:val="24"/>
              </w:rPr>
              <w:t>1</w:t>
            </w:r>
          </w:p>
        </w:tc>
        <w:tc>
          <w:tcPr>
            <w:tcW w:w="4678" w:type="dxa"/>
            <w:tcBorders>
              <w:bottom w:val="single" w:sz="8" w:space="0" w:color="000000"/>
              <w:right w:val="single" w:sz="8" w:space="0" w:color="000000"/>
            </w:tcBorders>
            <w:tcMar>
              <w:top w:w="100" w:type="dxa"/>
              <w:left w:w="100" w:type="dxa"/>
              <w:bottom w:w="100" w:type="dxa"/>
              <w:right w:w="100" w:type="dxa"/>
            </w:tcMar>
          </w:tcPr>
          <w:p w14:paraId="3D57B11B" w14:textId="77777777" w:rsidR="00081BEA" w:rsidRPr="007F5D53" w:rsidRDefault="00081BEA" w:rsidP="007F5D53">
            <w:pPr>
              <w:rPr>
                <w:sz w:val="24"/>
                <w:szCs w:val="24"/>
              </w:rPr>
            </w:pPr>
            <w:r w:rsidRPr="007F5D53">
              <w:rPr>
                <w:sz w:val="24"/>
                <w:szCs w:val="24"/>
              </w:rPr>
              <w:t xml:space="preserve">Realizar presencialmente na sede da Câmara Municipal ou em outra localidade a ser definida os serviços de transmissão em vídeo e gravação para registro das reuniões ordinárias, extraordinárias, audiências públicas e outros eventos da Câmara Municipal de Lima Duarte através das redes sociais (Facebook, Instagram e </w:t>
            </w:r>
            <w:proofErr w:type="spellStart"/>
            <w:r w:rsidRPr="007F5D53">
              <w:rPr>
                <w:sz w:val="24"/>
                <w:szCs w:val="24"/>
              </w:rPr>
              <w:t>You</w:t>
            </w:r>
            <w:proofErr w:type="spellEnd"/>
            <w:r w:rsidRPr="007F5D53">
              <w:rPr>
                <w:sz w:val="24"/>
                <w:szCs w:val="24"/>
              </w:rPr>
              <w:t xml:space="preserve"> Tube). Fornecer os equipamentos para a transmissão conforme descrição. Realizar a manutenção ou substituição dos equipamentos quando necessário. Elaboração e criação de artes gráficas, barras informativas e outros tipos de artes para uso nas transmissões. Durante o ano de 2025.</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14:paraId="671BCF81" w14:textId="77777777" w:rsidR="00081BEA" w:rsidRPr="007F5D53" w:rsidRDefault="00081BEA" w:rsidP="007F5D53">
            <w:pPr>
              <w:spacing w:line="360" w:lineRule="auto"/>
              <w:jc w:val="center"/>
              <w:rPr>
                <w:sz w:val="24"/>
                <w:szCs w:val="24"/>
              </w:rPr>
            </w:pPr>
            <w:r w:rsidRPr="007F5D53">
              <w:rPr>
                <w:sz w:val="24"/>
                <w:szCs w:val="24"/>
              </w:rPr>
              <w:t>anual</w:t>
            </w:r>
          </w:p>
        </w:tc>
        <w:tc>
          <w:tcPr>
            <w:tcW w:w="1842" w:type="dxa"/>
            <w:tcBorders>
              <w:bottom w:val="single" w:sz="8" w:space="0" w:color="000000"/>
              <w:right w:val="single" w:sz="8" w:space="0" w:color="000000"/>
            </w:tcBorders>
            <w:tcMar>
              <w:top w:w="100" w:type="dxa"/>
              <w:left w:w="100" w:type="dxa"/>
              <w:bottom w:w="100" w:type="dxa"/>
              <w:right w:w="100" w:type="dxa"/>
            </w:tcMar>
            <w:vAlign w:val="center"/>
          </w:tcPr>
          <w:p w14:paraId="30F469B9" w14:textId="77777777" w:rsidR="00081BEA" w:rsidRPr="007F5D53" w:rsidRDefault="00081BEA" w:rsidP="007F5D53">
            <w:pPr>
              <w:spacing w:line="360" w:lineRule="auto"/>
              <w:jc w:val="center"/>
              <w:rPr>
                <w:sz w:val="24"/>
                <w:szCs w:val="24"/>
              </w:rPr>
            </w:pPr>
            <w:r w:rsidRPr="007F5D53">
              <w:rPr>
                <w:sz w:val="24"/>
                <w:szCs w:val="24"/>
              </w:rPr>
              <w:t>Durante o ano de 2025 (conforme demanda).</w:t>
            </w:r>
          </w:p>
        </w:tc>
        <w:tc>
          <w:tcPr>
            <w:tcW w:w="1701" w:type="dxa"/>
            <w:tcBorders>
              <w:bottom w:val="single" w:sz="8" w:space="0" w:color="000000"/>
              <w:right w:val="single" w:sz="8" w:space="0" w:color="000000"/>
            </w:tcBorders>
            <w:vAlign w:val="center"/>
          </w:tcPr>
          <w:p w14:paraId="2B889A3A" w14:textId="77777777" w:rsidR="00081BEA" w:rsidRPr="007F5D53" w:rsidRDefault="00081BEA" w:rsidP="007F5D53">
            <w:pPr>
              <w:spacing w:line="360" w:lineRule="auto"/>
              <w:jc w:val="center"/>
              <w:rPr>
                <w:sz w:val="24"/>
                <w:szCs w:val="24"/>
              </w:rPr>
            </w:pPr>
            <w:r w:rsidRPr="007F5D53">
              <w:rPr>
                <w:sz w:val="24"/>
                <w:szCs w:val="24"/>
              </w:rPr>
              <w:t>R$ 38.400,00</w:t>
            </w:r>
          </w:p>
        </w:tc>
      </w:tr>
    </w:tbl>
    <w:p w14:paraId="0F8949D1" w14:textId="77777777" w:rsidR="007F5D53" w:rsidRPr="007F5D53" w:rsidRDefault="007F5D53" w:rsidP="007F5D53">
      <w:pPr>
        <w:spacing w:after="0" w:line="259" w:lineRule="auto"/>
        <w:ind w:left="0" w:right="10210" w:firstLine="0"/>
        <w:jc w:val="left"/>
        <w:rPr>
          <w:sz w:val="24"/>
          <w:szCs w:val="24"/>
        </w:rPr>
      </w:pPr>
    </w:p>
    <w:p w14:paraId="20E18323" w14:textId="77777777" w:rsidR="007F5D53" w:rsidRPr="007F5D53" w:rsidRDefault="007F5D53" w:rsidP="007F5D53">
      <w:pPr>
        <w:pStyle w:val="Ttulo3"/>
        <w:ind w:left="-5"/>
        <w:rPr>
          <w:rFonts w:ascii="Times New Roman" w:hAnsi="Times New Roman" w:cs="Times New Roman"/>
          <w:b/>
          <w:bCs/>
          <w:color w:val="auto"/>
        </w:rPr>
      </w:pPr>
      <w:r w:rsidRPr="007F5D53">
        <w:rPr>
          <w:rFonts w:ascii="Times New Roman" w:hAnsi="Times New Roman" w:cs="Times New Roman"/>
          <w:b/>
          <w:bCs/>
          <w:color w:val="auto"/>
        </w:rPr>
        <w:t xml:space="preserve">3. Valor estimado </w:t>
      </w:r>
    </w:p>
    <w:p w14:paraId="06708FA3" w14:textId="77777777" w:rsidR="007F5D53" w:rsidRPr="007F5D53" w:rsidRDefault="007F5D53" w:rsidP="007F5D53">
      <w:pPr>
        <w:ind w:left="-5"/>
        <w:rPr>
          <w:color w:val="auto"/>
          <w:sz w:val="24"/>
          <w:szCs w:val="24"/>
        </w:rPr>
      </w:pPr>
      <w:r w:rsidRPr="007F5D53">
        <w:rPr>
          <w:color w:val="auto"/>
          <w:sz w:val="24"/>
          <w:szCs w:val="24"/>
        </w:rPr>
        <w:t xml:space="preserve">3.1. O valor total estimado para a contratação que se pretende é de R$ 38.400,00 (trinta e oito mil e quatrocentos reais). Conforme descrito nos documentos anexos. </w:t>
      </w:r>
    </w:p>
    <w:p w14:paraId="2743235A" w14:textId="77777777" w:rsidR="007F5D53" w:rsidRPr="007F5D53" w:rsidRDefault="007F5D53" w:rsidP="007F5D53">
      <w:pPr>
        <w:ind w:left="-5"/>
        <w:rPr>
          <w:color w:val="auto"/>
          <w:sz w:val="24"/>
          <w:szCs w:val="24"/>
        </w:rPr>
      </w:pPr>
    </w:p>
    <w:p w14:paraId="55B003F1" w14:textId="77777777" w:rsidR="007F5D53" w:rsidRPr="007F5D53" w:rsidRDefault="007F5D53" w:rsidP="007F5D53">
      <w:pPr>
        <w:pStyle w:val="Ttulo3"/>
        <w:ind w:left="-5"/>
        <w:rPr>
          <w:rFonts w:ascii="Times New Roman" w:hAnsi="Times New Roman" w:cs="Times New Roman"/>
          <w:b/>
          <w:bCs/>
          <w:color w:val="auto"/>
        </w:rPr>
      </w:pPr>
      <w:r w:rsidRPr="007F5D53">
        <w:rPr>
          <w:rFonts w:ascii="Times New Roman" w:hAnsi="Times New Roman" w:cs="Times New Roman"/>
          <w:b/>
          <w:bCs/>
          <w:color w:val="auto"/>
        </w:rPr>
        <w:t xml:space="preserve">4. Cronograma físico-financeiro </w:t>
      </w:r>
    </w:p>
    <w:p w14:paraId="5C9422FE" w14:textId="77777777" w:rsidR="007F5D53" w:rsidRPr="007F5D53" w:rsidRDefault="007F5D53" w:rsidP="007F5D53">
      <w:pPr>
        <w:ind w:left="-5"/>
        <w:rPr>
          <w:color w:val="auto"/>
          <w:sz w:val="24"/>
          <w:szCs w:val="24"/>
        </w:rPr>
      </w:pPr>
      <w:r w:rsidRPr="007F5D53">
        <w:rPr>
          <w:color w:val="auto"/>
          <w:sz w:val="24"/>
          <w:szCs w:val="24"/>
        </w:rPr>
        <w:t>4.1. Serão realizados pagamentos mensais.</w:t>
      </w:r>
    </w:p>
    <w:p w14:paraId="3A0F6070" w14:textId="77777777" w:rsidR="007F5D53" w:rsidRPr="007F5D53" w:rsidRDefault="007F5D53" w:rsidP="007F5D53">
      <w:pPr>
        <w:rPr>
          <w:color w:val="auto"/>
          <w:sz w:val="24"/>
          <w:szCs w:val="24"/>
        </w:rPr>
      </w:pPr>
    </w:p>
    <w:p w14:paraId="7AF36D52" w14:textId="77777777" w:rsidR="007F5D53" w:rsidRPr="006A012C" w:rsidRDefault="007F5D53" w:rsidP="007F5D53">
      <w:pPr>
        <w:pStyle w:val="Ttulo3"/>
        <w:spacing w:line="240" w:lineRule="auto"/>
        <w:ind w:left="-6" w:hanging="11"/>
        <w:rPr>
          <w:rFonts w:ascii="Times New Roman" w:hAnsi="Times New Roman" w:cs="Times New Roman"/>
          <w:b/>
          <w:bCs/>
          <w:color w:val="auto"/>
        </w:rPr>
      </w:pPr>
      <w:r w:rsidRPr="006A012C">
        <w:rPr>
          <w:rFonts w:ascii="Times New Roman" w:hAnsi="Times New Roman" w:cs="Times New Roman"/>
          <w:b/>
          <w:bCs/>
          <w:color w:val="auto"/>
        </w:rPr>
        <w:t xml:space="preserve">5. Fundamentação da Necessidade da Contratação </w:t>
      </w:r>
    </w:p>
    <w:p w14:paraId="67B5CB50"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 crescente importância das redes sociais como plataforma de comunicação e interação social, aliada à demanda por transparência e participação cidadã na gestão pública, torna indispensável a contratação de serviços especializados para a gravação e transmissão de vídeo em plataformas digitais.</w:t>
      </w:r>
    </w:p>
    <w:p w14:paraId="4445A4E3"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Objetivos da Contratação:</w:t>
      </w:r>
    </w:p>
    <w:p w14:paraId="3ED376BA"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Ampliar a comunicação institucional: Levar informações relevantes sobre as atividades da Câmara Municipal para um público mais amplo, de forma rápida e eficiente.</w:t>
      </w:r>
    </w:p>
    <w:p w14:paraId="517E8460"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Promover a transparência: Transmitir ao vivo as sessões plenárias, audiências públicas e outros eventos, garantindo a participação da sociedade e o acesso às informações de forma transparente.</w:t>
      </w:r>
    </w:p>
    <w:p w14:paraId="7DA949A9"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Fortalecer o relacionamento com a comunidade: Criar um canal de comunicação direto com a população, permitindo o diálogo e a troca de informações.</w:t>
      </w:r>
    </w:p>
    <w:p w14:paraId="627BE316"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Aumentar a visibilidade da Câmara Municipal: Posicionar a Câmara Municipal como referência em transparência e inovação, fortalecendo sua imagem institucional.</w:t>
      </w:r>
    </w:p>
    <w:p w14:paraId="45C3A539"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 contratação de uma empresa especializada que forneça tanto os serviços quanto os equipamentos e realize a operação é fundamental por diversos motivos:</w:t>
      </w:r>
    </w:p>
    <w:p w14:paraId="7DA65A90"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Conhecimento Técnico: A empresa contratada possui o conhecimento técnico e a experiência necessária para realizar transmissões de alta qualidade.</w:t>
      </w:r>
    </w:p>
    <w:p w14:paraId="71ED44DD"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Equipamentos: A empresa dispõe de equipamentos profissionais de vídeo, câmeras, e softwares de edição e transmissão, que são constantemente atualizados e exigem manutenção especializada. A aquisição desses equipamentos pela Câmara representaria um alto custo e demandaria a contratação de pessoal técnico qualificado para sua operação e manutenção.</w:t>
      </w:r>
    </w:p>
    <w:p w14:paraId="3677CA8C"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Operação: A empresa será responsável pela operação de todos os equipamentos durante as transmissões, garantindo a qualidade e a fluidez das mesmas.</w:t>
      </w:r>
    </w:p>
    <w:p w14:paraId="2CA224DE"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Manutenção: A empresa será responsável pela manutenção ou substituição dos equipamentos, garantindo seu bom funcionamento e maior vida útil.</w:t>
      </w:r>
    </w:p>
    <w:p w14:paraId="636D217A"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Atualização: A empresa deverá estar sempre atualizada com as últimas tecnologias, garantindo que a Câmara utilize as melhores ferramentas disponíveis.</w:t>
      </w:r>
    </w:p>
    <w:p w14:paraId="6CAA3470" w14:textId="77777777" w:rsidR="007F5D53" w:rsidRPr="007F5D53" w:rsidRDefault="007F5D53" w:rsidP="00724513">
      <w:pPr>
        <w:pStyle w:val="PargrafodaLista"/>
        <w:numPr>
          <w:ilvl w:val="2"/>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Economia: A contratação de uma empresa especializada que já possui os equipamentos e a equipe técnica é mais econômica para a Câmara, já evita a necessidade de um investimento inicial alto, com a aquisição dos mesmos e posteriores gastos com manutenções e substituição de equipamentos que apresentem defeitos.</w:t>
      </w:r>
    </w:p>
    <w:p w14:paraId="58AA94D6"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Benefícios Esperados: maior transparência, aumento da participação cidadã, melhoria da comunicação, modernização da imagem. A transmissão ao vivo das sessões plenárias e outros eventos garante que a população tenha acesso às decisões e aos debates da Câmara Municipal, incentiva a participação da população nas discussões e decisões, permite que a Câmara Municipal se comunique de forma mais eficaz com a população, ampliando seu alcance e é necessário considerar que a utilização de ferramentas digitais demonstra o compromisso da Câmara Municipal com a modernização e a inovação.</w:t>
      </w:r>
    </w:p>
    <w:p w14:paraId="231CC22A"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 xml:space="preserve">Conclui-se que a contratação de uma empresa especializada para a realização de serviços de transmissão e gravação em vídeo, incluindo o fornecimento, operação e manutenção de equipamentos profissionais conforme as especificações anexas, é um investimento estratégico que proporcionará à </w:t>
      </w:r>
      <w:r w:rsidRPr="007F5D53">
        <w:rPr>
          <w:rFonts w:ascii="Times New Roman" w:hAnsi="Times New Roman" w:cs="Times New Roman"/>
        </w:rPr>
        <w:lastRenderedPageBreak/>
        <w:t>Câmara Municipal uma série de benefícios, como maior transparência, melhor comunicação, maior eficiência na produção de conteúdo audiovisual.</w:t>
      </w:r>
    </w:p>
    <w:p w14:paraId="215198BB"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A contratação ocorrerá por meio de dispensa de licitação, com amparo no inc. II do art. 75 da Lei Federal nº 14.133/21, em virtude do baixo valor estimado para aquisição.</w:t>
      </w:r>
    </w:p>
    <w:p w14:paraId="525CFEBF" w14:textId="77777777" w:rsidR="007F5D53" w:rsidRPr="007F5D53" w:rsidRDefault="007F5D53" w:rsidP="00724513">
      <w:pPr>
        <w:pStyle w:val="PargrafodaLista"/>
        <w:numPr>
          <w:ilvl w:val="1"/>
          <w:numId w:val="20"/>
        </w:numPr>
        <w:spacing w:after="3" w:line="249" w:lineRule="auto"/>
        <w:ind w:left="0" w:firstLine="0"/>
        <w:jc w:val="both"/>
        <w:rPr>
          <w:rFonts w:ascii="Times New Roman" w:hAnsi="Times New Roman" w:cs="Times New Roman"/>
        </w:rPr>
      </w:pPr>
      <w:r w:rsidRPr="007F5D53">
        <w:rPr>
          <w:rFonts w:ascii="Times New Roman" w:hAnsi="Times New Roman" w:cs="Times New Roman"/>
        </w:rPr>
        <w:t>Justifica-se o quantitativo, em virtude da necessidade de garantir que a prestação dos serviços estará disponível durante todo o ano de 2025, conforme a demanda a Administração.</w:t>
      </w:r>
    </w:p>
    <w:p w14:paraId="54A5C3CC" w14:textId="77777777" w:rsidR="007F5D53" w:rsidRPr="007F5D53" w:rsidRDefault="007F5D53" w:rsidP="007F5D53">
      <w:pPr>
        <w:pStyle w:val="PargrafodaLista"/>
        <w:ind w:left="0"/>
        <w:rPr>
          <w:rFonts w:ascii="Times New Roman" w:hAnsi="Times New Roman" w:cs="Times New Roman"/>
        </w:rPr>
      </w:pPr>
    </w:p>
    <w:p w14:paraId="76553DDA" w14:textId="77777777" w:rsidR="007F5D53" w:rsidRPr="006A012C" w:rsidRDefault="007F5D53" w:rsidP="007F5D53">
      <w:pPr>
        <w:pStyle w:val="Ttulo2"/>
        <w:spacing w:after="270"/>
        <w:ind w:left="-5"/>
        <w:rPr>
          <w:rFonts w:ascii="Times New Roman" w:hAnsi="Times New Roman" w:cs="Times New Roman"/>
          <w:b/>
          <w:bCs/>
          <w:color w:val="auto"/>
          <w:sz w:val="24"/>
          <w:szCs w:val="24"/>
        </w:rPr>
      </w:pPr>
      <w:r w:rsidRPr="006A012C">
        <w:rPr>
          <w:rFonts w:ascii="Times New Roman" w:hAnsi="Times New Roman" w:cs="Times New Roman"/>
          <w:b/>
          <w:bCs/>
          <w:color w:val="auto"/>
          <w:sz w:val="24"/>
          <w:szCs w:val="24"/>
        </w:rPr>
        <w:t xml:space="preserve">6. DESCRIÇÃO DA SOLUÇÃO COMO UM TODO </w:t>
      </w:r>
    </w:p>
    <w:p w14:paraId="3F32BEBE" w14:textId="77777777" w:rsidR="007F5D53" w:rsidRPr="007F5D53" w:rsidRDefault="007F5D53" w:rsidP="00724513">
      <w:pPr>
        <w:pStyle w:val="PargrafodaLista"/>
        <w:numPr>
          <w:ilvl w:val="1"/>
          <w:numId w:val="9"/>
        </w:numPr>
        <w:spacing w:after="0" w:line="240" w:lineRule="auto"/>
        <w:ind w:left="0" w:firstLine="0"/>
        <w:jc w:val="both"/>
        <w:rPr>
          <w:rFonts w:ascii="Times New Roman" w:hAnsi="Times New Roman" w:cs="Times New Roman"/>
        </w:rPr>
      </w:pPr>
      <w:r w:rsidRPr="007F5D53">
        <w:rPr>
          <w:rFonts w:ascii="Times New Roman" w:hAnsi="Times New Roman" w:cs="Times New Roman"/>
        </w:rPr>
        <w:t>Conforme disposto nos itens 6, 7 e 8 do ETP, diante das opções exploradas, a contratação de uma empresa especializada se mostra como a solução mais completa e eficiente para atender à demanda da Câmara Municipal. O conhecimento, o acesso às melhores práticas e ferramentas do mercado e a garantia de um serviço contínuo e de qualidade justificam o investimento e contribuirão para o alcance dos objetivos de comunicação da instituição.</w:t>
      </w:r>
    </w:p>
    <w:p w14:paraId="18CC6441" w14:textId="77777777" w:rsidR="007F5D53" w:rsidRPr="007F5D53" w:rsidRDefault="007F5D53" w:rsidP="007F5D53">
      <w:pPr>
        <w:pStyle w:val="PargrafodaLista"/>
        <w:spacing w:after="0" w:line="240" w:lineRule="auto"/>
        <w:ind w:left="0"/>
        <w:rPr>
          <w:rFonts w:ascii="Times New Roman" w:hAnsi="Times New Roman" w:cs="Times New Roman"/>
        </w:rPr>
      </w:pPr>
    </w:p>
    <w:p w14:paraId="742ED44C" w14:textId="77777777" w:rsidR="007F5D53" w:rsidRPr="006A012C" w:rsidRDefault="007F5D53" w:rsidP="007F5D53">
      <w:pPr>
        <w:pStyle w:val="Ttulo2"/>
        <w:ind w:left="-5"/>
        <w:rPr>
          <w:rFonts w:ascii="Times New Roman" w:hAnsi="Times New Roman" w:cs="Times New Roman"/>
          <w:b/>
          <w:bCs/>
          <w:color w:val="auto"/>
          <w:sz w:val="24"/>
          <w:szCs w:val="24"/>
        </w:rPr>
      </w:pPr>
      <w:r w:rsidRPr="006A012C">
        <w:rPr>
          <w:rFonts w:ascii="Times New Roman" w:hAnsi="Times New Roman" w:cs="Times New Roman"/>
          <w:b/>
          <w:bCs/>
          <w:color w:val="auto"/>
          <w:sz w:val="24"/>
          <w:szCs w:val="24"/>
        </w:rPr>
        <w:t xml:space="preserve">7. DO PAGAMENTO </w:t>
      </w:r>
    </w:p>
    <w:p w14:paraId="43935AC6" w14:textId="77777777" w:rsidR="007F5D53" w:rsidRPr="007F5D53" w:rsidRDefault="007F5D53" w:rsidP="007F5D53">
      <w:pPr>
        <w:ind w:left="-5"/>
        <w:rPr>
          <w:sz w:val="24"/>
          <w:szCs w:val="24"/>
        </w:rPr>
      </w:pPr>
      <w:r w:rsidRPr="007F5D53">
        <w:rPr>
          <w:sz w:val="24"/>
          <w:szCs w:val="24"/>
        </w:rPr>
        <w:t xml:space="preserve">7.1. A despesa estimada para a contratação é de R$ 38.400,00 (trinta e oito mil e quatrocentos reais), nos quais estão incluídos todos os tributos, encargos trabalhistas, previdenciários, fiscais e comerciais. </w:t>
      </w:r>
    </w:p>
    <w:p w14:paraId="070E3ED1" w14:textId="77777777" w:rsidR="007F5D53" w:rsidRPr="007F5D53" w:rsidRDefault="007F5D53" w:rsidP="007F5D53">
      <w:pPr>
        <w:ind w:left="-5"/>
        <w:rPr>
          <w:color w:val="auto"/>
          <w:sz w:val="24"/>
          <w:szCs w:val="24"/>
        </w:rPr>
      </w:pPr>
      <w:r w:rsidRPr="007F5D53">
        <w:rPr>
          <w:color w:val="auto"/>
          <w:sz w:val="24"/>
          <w:szCs w:val="24"/>
        </w:rPr>
        <w:t xml:space="preserve">7.2. O pagamento será em até 15 (quinze) dias corridos após recebimento e ateste do Gestor de Contratos na Nota Fiscal.  </w:t>
      </w:r>
    </w:p>
    <w:p w14:paraId="488C8615" w14:textId="77777777" w:rsidR="007F5D53" w:rsidRPr="007F5D53" w:rsidRDefault="007F5D53" w:rsidP="007F5D53">
      <w:pPr>
        <w:ind w:left="-5"/>
        <w:rPr>
          <w:color w:val="auto"/>
          <w:sz w:val="24"/>
          <w:szCs w:val="24"/>
        </w:rPr>
      </w:pPr>
      <w:r w:rsidRPr="007F5D53">
        <w:rPr>
          <w:color w:val="auto"/>
          <w:sz w:val="24"/>
          <w:szCs w:val="24"/>
        </w:rPr>
        <w:t xml:space="preserve">7.2.1. A Nota Fiscal deverá ser emitida e encaminhada no último dia útil de cada mês.  </w:t>
      </w:r>
    </w:p>
    <w:p w14:paraId="5200A945" w14:textId="77777777" w:rsidR="007F5D53" w:rsidRPr="007F5D53" w:rsidRDefault="007F5D53" w:rsidP="007F5D53">
      <w:pPr>
        <w:ind w:left="-5"/>
        <w:rPr>
          <w:sz w:val="24"/>
          <w:szCs w:val="24"/>
        </w:rPr>
      </w:pPr>
      <w:r w:rsidRPr="007F5D53">
        <w:rPr>
          <w:sz w:val="24"/>
          <w:szCs w:val="24"/>
        </w:rPr>
        <w:t xml:space="preserve">7.2.3. A Nota Fiscal deverá ser entregue na Sede da Câmara Municipal de Lima Duarte. </w:t>
      </w:r>
    </w:p>
    <w:p w14:paraId="7E6AAD81" w14:textId="77777777" w:rsidR="007F5D53" w:rsidRPr="007F5D53" w:rsidRDefault="007F5D53" w:rsidP="007F5D53">
      <w:pPr>
        <w:ind w:left="-5"/>
        <w:rPr>
          <w:color w:val="auto"/>
          <w:sz w:val="24"/>
          <w:szCs w:val="24"/>
        </w:rPr>
      </w:pPr>
      <w:r w:rsidRPr="007F5D53">
        <w:rPr>
          <w:color w:val="auto"/>
          <w:sz w:val="24"/>
          <w:szCs w:val="24"/>
        </w:rPr>
        <w:t xml:space="preserve">7.2.4. Com o recebimento da Nota Fiscal, o setor contábil a conferirá e, estando conforme a legislação em vigor, entregará ao fiscal do contrato que dará seu ateste e de acordo e a devolverá ao setor contábil para liquidação, efetivando o recebimento definitivo do objeto, e o consequente pagamento.  </w:t>
      </w:r>
    </w:p>
    <w:p w14:paraId="5D8F2E37" w14:textId="77777777" w:rsidR="007F5D53" w:rsidRPr="007F5D53" w:rsidRDefault="007F5D53" w:rsidP="007F5D53">
      <w:pPr>
        <w:spacing w:after="0" w:line="238" w:lineRule="auto"/>
        <w:ind w:left="0" w:firstLine="0"/>
        <w:jc w:val="left"/>
        <w:rPr>
          <w:sz w:val="24"/>
          <w:szCs w:val="24"/>
        </w:rPr>
      </w:pPr>
      <w:r w:rsidRPr="007F5D53">
        <w:rPr>
          <w:sz w:val="24"/>
          <w:szCs w:val="24"/>
        </w:rPr>
        <w:t xml:space="preserve">7.2.5. Qualquer um dos setores poderá levantar dúvida e solicitar complementação de informações ou alteração da Nota Fiscal, se for o caso, antes de enviá-la para o setor seguinte. </w:t>
      </w:r>
    </w:p>
    <w:p w14:paraId="58ECD3AA" w14:textId="77777777" w:rsidR="007F5D53" w:rsidRPr="007F5D53" w:rsidRDefault="007F5D53" w:rsidP="007F5D53">
      <w:pPr>
        <w:ind w:left="-5"/>
        <w:rPr>
          <w:sz w:val="24"/>
          <w:szCs w:val="24"/>
        </w:rPr>
      </w:pPr>
      <w:r w:rsidRPr="007F5D53">
        <w:rPr>
          <w:sz w:val="24"/>
          <w:szCs w:val="24"/>
        </w:rPr>
        <w:t xml:space="preserve">7.2.6.   Em caso de irregularidade na emissão do documento fiscal, o pagamento somente será efetuado com a sua reapresentação, desde que regularizado, em novo prazo conforme estabelecido no item 7.2, porém contado da entrega da Nota Fiscal correta. </w:t>
      </w:r>
    </w:p>
    <w:p w14:paraId="1080F8E0" w14:textId="77777777" w:rsidR="007F5D53" w:rsidRPr="007F5D53" w:rsidRDefault="007F5D53" w:rsidP="007F5D53">
      <w:pPr>
        <w:ind w:left="-5"/>
        <w:rPr>
          <w:sz w:val="24"/>
          <w:szCs w:val="24"/>
        </w:rPr>
      </w:pPr>
      <w:r w:rsidRPr="007F5D53">
        <w:rPr>
          <w:sz w:val="24"/>
          <w:szCs w:val="24"/>
        </w:rPr>
        <w:t xml:space="preserve">7.2.7.   Nenhum pagamento será efetuado à CONTRATADA, enquanto houver pendência de liquidação de obrigação financeira, em virtude de penalidade ou inadimplência contratual. </w:t>
      </w:r>
    </w:p>
    <w:p w14:paraId="3ED8743B" w14:textId="77777777" w:rsidR="007F5D53" w:rsidRPr="007F5D53" w:rsidRDefault="007F5D53" w:rsidP="007F5D53">
      <w:pPr>
        <w:ind w:left="-5"/>
        <w:rPr>
          <w:sz w:val="24"/>
          <w:szCs w:val="24"/>
        </w:rPr>
      </w:pPr>
      <w:r w:rsidRPr="007F5D53">
        <w:rPr>
          <w:sz w:val="24"/>
          <w:szCs w:val="24"/>
        </w:rPr>
        <w:t xml:space="preserve">7.2.8.   O pagamento só se dará mediante apresentação de Nota Fiscal - ou outro documento idôneo de igual valor – e, a manutenção de regularidade fiscal por conferencia das certidões de FGTS e de Débitos Relativos a Créditos Tributários Federais e à Dívida Ativa da União, vigentes. </w:t>
      </w:r>
    </w:p>
    <w:p w14:paraId="10EFC085" w14:textId="77777777" w:rsidR="007F5D53" w:rsidRPr="007F5D53" w:rsidRDefault="007F5D53" w:rsidP="007F5D53">
      <w:pPr>
        <w:ind w:left="-5"/>
        <w:rPr>
          <w:sz w:val="24"/>
          <w:szCs w:val="24"/>
        </w:rPr>
      </w:pPr>
      <w:r w:rsidRPr="007F5D53">
        <w:rPr>
          <w:sz w:val="24"/>
          <w:szCs w:val="24"/>
        </w:rPr>
        <w:t xml:space="preserve">7.2.9.   Por ocasião do pagamento, a CONTRATANTE efetuará os descontos legais que incidirem sobre as importâncias a serem pagas à CONTRATADA, fornecendo, quando for o caso, os comprovantes dos respectivos recolhimentos feitos junto aos órgãos arrecadadores competentes. </w:t>
      </w:r>
    </w:p>
    <w:p w14:paraId="58B973EC" w14:textId="77777777" w:rsidR="007F5D53" w:rsidRPr="007F5D53" w:rsidRDefault="007F5D53" w:rsidP="007F5D53">
      <w:pPr>
        <w:ind w:left="-5"/>
        <w:rPr>
          <w:sz w:val="24"/>
          <w:szCs w:val="24"/>
        </w:rPr>
      </w:pPr>
      <w:r w:rsidRPr="007F5D53">
        <w:rPr>
          <w:sz w:val="24"/>
          <w:szCs w:val="24"/>
        </w:rPr>
        <w:t xml:space="preserve">7.2.10.   O pagamento será efetuado por crédito em conta corrente indicada pela contratada ou através de pagamento de boleto a ser encaminhado posteriormente a solicitação da Contratante, após o recebimento definitivo do objeto. </w:t>
      </w:r>
    </w:p>
    <w:p w14:paraId="5DA11B1F" w14:textId="77777777" w:rsidR="007F5D53" w:rsidRPr="007F5D53" w:rsidRDefault="007F5D53" w:rsidP="007F5D53">
      <w:pPr>
        <w:ind w:left="-5"/>
        <w:rPr>
          <w:sz w:val="24"/>
          <w:szCs w:val="24"/>
        </w:rPr>
      </w:pPr>
      <w:r w:rsidRPr="007F5D53">
        <w:rPr>
          <w:sz w:val="24"/>
          <w:szCs w:val="24"/>
        </w:rPr>
        <w:t xml:space="preserve">7.2.11.   Poderá ocorrer alteração contratual, devidamente justificada, na forma e condições estabelecidas pelos </w:t>
      </w:r>
      <w:proofErr w:type="spellStart"/>
      <w:r w:rsidRPr="007F5D53">
        <w:rPr>
          <w:sz w:val="24"/>
          <w:szCs w:val="24"/>
        </w:rPr>
        <w:t>arts</w:t>
      </w:r>
      <w:proofErr w:type="spellEnd"/>
      <w:r w:rsidRPr="007F5D53">
        <w:rPr>
          <w:sz w:val="24"/>
          <w:szCs w:val="24"/>
        </w:rPr>
        <w:t xml:space="preserve">. 124 a 136 da Lei Federal nº 14.133/2021. </w:t>
      </w:r>
    </w:p>
    <w:p w14:paraId="089A4DCE" w14:textId="77777777" w:rsidR="007F5D53" w:rsidRPr="007F5D53" w:rsidRDefault="007F5D53" w:rsidP="007F5D53">
      <w:pPr>
        <w:ind w:left="-5"/>
        <w:rPr>
          <w:sz w:val="24"/>
          <w:szCs w:val="24"/>
        </w:rPr>
      </w:pPr>
      <w:r w:rsidRPr="007F5D53">
        <w:rPr>
          <w:sz w:val="24"/>
          <w:szCs w:val="24"/>
        </w:rPr>
        <w:lastRenderedPageBreak/>
        <w:t>7.3</w:t>
      </w:r>
      <w:r w:rsidRPr="007F5D53">
        <w:rPr>
          <w:color w:val="FFFFFF"/>
          <w:sz w:val="24"/>
          <w:szCs w:val="24"/>
        </w:rPr>
        <w:t>.</w:t>
      </w:r>
      <w:r w:rsidRPr="007F5D53">
        <w:rPr>
          <w:sz w:val="24"/>
          <w:szCs w:val="24"/>
        </w:rPr>
        <w:t xml:space="preserve">       As despesas decorrentes da execução do presente contrato correrão por conta de dotação orçamentária própria, constante no orçamento vigente, de acordo com a classificação 3.3.90.39.00.1.01.00.01.031.0010.2.0001- MANUTENÇÃO DE </w:t>
      </w:r>
    </w:p>
    <w:p w14:paraId="22A78DA3" w14:textId="77777777" w:rsidR="007F5D53" w:rsidRPr="007F5D53" w:rsidRDefault="007F5D53" w:rsidP="007F5D53">
      <w:pPr>
        <w:ind w:left="-5"/>
        <w:rPr>
          <w:sz w:val="24"/>
          <w:szCs w:val="24"/>
        </w:rPr>
      </w:pPr>
      <w:r w:rsidRPr="007F5D53">
        <w:rPr>
          <w:sz w:val="24"/>
          <w:szCs w:val="24"/>
        </w:rPr>
        <w:t xml:space="preserve">SERVIÇOS DA CÂMARA MUNICIPAL; </w:t>
      </w:r>
    </w:p>
    <w:p w14:paraId="10F169BA" w14:textId="77777777" w:rsidR="007F5D53" w:rsidRPr="007F5D53" w:rsidRDefault="007F5D53" w:rsidP="007F5D53">
      <w:pPr>
        <w:ind w:left="-5"/>
        <w:rPr>
          <w:sz w:val="24"/>
          <w:szCs w:val="24"/>
        </w:rPr>
      </w:pPr>
      <w:r w:rsidRPr="007F5D53">
        <w:rPr>
          <w:sz w:val="24"/>
          <w:szCs w:val="24"/>
        </w:rPr>
        <w:t xml:space="preserve">7.4.       Quando do pagamento, será efetuada a retenção tributária prevista na legislação aplicável. </w:t>
      </w:r>
    </w:p>
    <w:p w14:paraId="1871D14D" w14:textId="77777777" w:rsidR="007F5D53" w:rsidRPr="007F5D53" w:rsidRDefault="007F5D53" w:rsidP="007F5D53">
      <w:pPr>
        <w:ind w:left="-5"/>
        <w:rPr>
          <w:sz w:val="24"/>
          <w:szCs w:val="24"/>
        </w:rPr>
      </w:pPr>
      <w:r w:rsidRPr="007F5D53">
        <w:rPr>
          <w:sz w:val="24"/>
          <w:szCs w:val="24"/>
        </w:rPr>
        <w:t xml:space="preserve">7.4.1.   Independentemente do percentual de tributo inserido na planilha, quando houver, serão retidos na fonte, quando da realização do pagamento, os percentuais estabelecidos na legislação vigente. </w:t>
      </w:r>
    </w:p>
    <w:p w14:paraId="61772A72" w14:textId="77777777" w:rsidR="007F5D53" w:rsidRPr="007F5D53" w:rsidRDefault="007F5D53" w:rsidP="007F5D53">
      <w:pPr>
        <w:ind w:left="-5"/>
        <w:rPr>
          <w:sz w:val="24"/>
          <w:szCs w:val="24"/>
        </w:rPr>
      </w:pPr>
      <w:r w:rsidRPr="007F5D53">
        <w:rPr>
          <w:sz w:val="24"/>
          <w:szCs w:val="24"/>
        </w:rPr>
        <w:t>7.4.2.   O contratado regularmente optante pelo Simples Nacional, nos termos da</w:t>
      </w:r>
      <w:hyperlink r:id="rId8">
        <w:r w:rsidRPr="007F5D53">
          <w:rPr>
            <w:sz w:val="24"/>
            <w:szCs w:val="24"/>
          </w:rPr>
          <w:t xml:space="preserve"> </w:t>
        </w:r>
      </w:hyperlink>
      <w:hyperlink r:id="rId9">
        <w:r w:rsidRPr="007F5D53">
          <w:rPr>
            <w:color w:val="0000FF"/>
            <w:sz w:val="24"/>
            <w:szCs w:val="24"/>
            <w:u w:val="single" w:color="0000FF"/>
          </w:rPr>
          <w:t>Lei</w:t>
        </w:r>
      </w:hyperlink>
      <w:hyperlink r:id="rId10">
        <w:r w:rsidRPr="007F5D53">
          <w:rPr>
            <w:color w:val="0000FF"/>
            <w:sz w:val="24"/>
            <w:szCs w:val="24"/>
          </w:rPr>
          <w:t xml:space="preserve"> </w:t>
        </w:r>
      </w:hyperlink>
      <w:hyperlink r:id="rId11">
        <w:r w:rsidRPr="007F5D53">
          <w:rPr>
            <w:color w:val="0000FF"/>
            <w:sz w:val="24"/>
            <w:szCs w:val="24"/>
            <w:u w:val="single" w:color="0000FF"/>
          </w:rPr>
          <w:t>Complementar nº 123, de 2006</w:t>
        </w:r>
      </w:hyperlink>
      <w:hyperlink r:id="rId12">
        <w:r w:rsidRPr="007F5D53">
          <w:rPr>
            <w:sz w:val="24"/>
            <w:szCs w:val="24"/>
          </w:rPr>
          <w:t>,</w:t>
        </w:r>
      </w:hyperlink>
      <w:r w:rsidRPr="007F5D53">
        <w:rPr>
          <w:sz w:val="24"/>
          <w:szCs w:val="24"/>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3A44F73" w14:textId="77777777" w:rsidR="007F5D53" w:rsidRPr="007F5D53" w:rsidRDefault="007F5D53" w:rsidP="007F5D53">
      <w:pPr>
        <w:spacing w:after="216" w:line="259" w:lineRule="auto"/>
        <w:ind w:left="0" w:firstLine="0"/>
        <w:jc w:val="left"/>
        <w:rPr>
          <w:sz w:val="24"/>
          <w:szCs w:val="24"/>
        </w:rPr>
      </w:pPr>
      <w:r w:rsidRPr="007F5D53">
        <w:rPr>
          <w:sz w:val="24"/>
          <w:szCs w:val="24"/>
        </w:rPr>
        <w:t xml:space="preserve"> </w:t>
      </w:r>
    </w:p>
    <w:p w14:paraId="4188C82B" w14:textId="77777777" w:rsidR="007F5D53" w:rsidRPr="006A012C" w:rsidRDefault="007F5D53" w:rsidP="007F5D53">
      <w:pPr>
        <w:pStyle w:val="Ttulo2"/>
        <w:spacing w:after="270"/>
        <w:ind w:left="-5"/>
        <w:rPr>
          <w:rFonts w:ascii="Times New Roman" w:hAnsi="Times New Roman" w:cs="Times New Roman"/>
          <w:b/>
          <w:bCs/>
          <w:color w:val="auto"/>
          <w:sz w:val="24"/>
          <w:szCs w:val="24"/>
        </w:rPr>
      </w:pPr>
      <w:r w:rsidRPr="006A012C">
        <w:rPr>
          <w:rFonts w:ascii="Times New Roman" w:hAnsi="Times New Roman" w:cs="Times New Roman"/>
          <w:b/>
          <w:bCs/>
          <w:color w:val="auto"/>
          <w:sz w:val="24"/>
          <w:szCs w:val="24"/>
        </w:rPr>
        <w:t xml:space="preserve">8. DO PARCELAMENTO DO OBJETO </w:t>
      </w:r>
    </w:p>
    <w:p w14:paraId="3773E7D9" w14:textId="13B0BE77" w:rsidR="007F5D53" w:rsidRPr="007F5D53" w:rsidRDefault="006A012C" w:rsidP="007F5D53">
      <w:pPr>
        <w:ind w:left="-5"/>
        <w:rPr>
          <w:color w:val="auto"/>
          <w:sz w:val="24"/>
          <w:szCs w:val="24"/>
        </w:rPr>
      </w:pPr>
      <w:r>
        <w:rPr>
          <w:color w:val="auto"/>
          <w:sz w:val="24"/>
          <w:szCs w:val="24"/>
        </w:rPr>
        <w:t>8</w:t>
      </w:r>
      <w:r w:rsidR="007F5D53" w:rsidRPr="007F5D53">
        <w:rPr>
          <w:color w:val="auto"/>
          <w:sz w:val="24"/>
          <w:szCs w:val="24"/>
        </w:rPr>
        <w:t>.1.</w:t>
      </w:r>
      <w:r w:rsidR="007F5D53" w:rsidRPr="007F5D53">
        <w:rPr>
          <w:rFonts w:eastAsia="Arial"/>
          <w:color w:val="auto"/>
          <w:sz w:val="24"/>
          <w:szCs w:val="24"/>
        </w:rPr>
        <w:t xml:space="preserve"> </w:t>
      </w:r>
      <w:r w:rsidR="007F5D53" w:rsidRPr="007F5D53">
        <w:rPr>
          <w:color w:val="auto"/>
          <w:sz w:val="24"/>
          <w:szCs w:val="24"/>
        </w:rPr>
        <w:t xml:space="preserve">Não haverá parcelamento do objeto por se tratar de única prestação de serviços e ocorrerá de forma continuada. </w:t>
      </w:r>
    </w:p>
    <w:p w14:paraId="74923B95" w14:textId="77777777" w:rsidR="007F5D53" w:rsidRPr="007F5D53" w:rsidRDefault="007F5D53" w:rsidP="007F5D53">
      <w:pPr>
        <w:ind w:left="-5"/>
        <w:rPr>
          <w:color w:val="auto"/>
          <w:sz w:val="24"/>
          <w:szCs w:val="24"/>
        </w:rPr>
      </w:pPr>
    </w:p>
    <w:p w14:paraId="2904B579" w14:textId="77777777" w:rsidR="007F5D53" w:rsidRPr="006A012C" w:rsidRDefault="007F5D53" w:rsidP="007F5D53">
      <w:pPr>
        <w:pStyle w:val="Ttulo3"/>
        <w:spacing w:after="270"/>
        <w:ind w:left="-5"/>
        <w:rPr>
          <w:rFonts w:ascii="Times New Roman" w:hAnsi="Times New Roman" w:cs="Times New Roman"/>
          <w:b/>
          <w:bCs/>
          <w:color w:val="auto"/>
        </w:rPr>
      </w:pPr>
      <w:r w:rsidRPr="006A012C">
        <w:rPr>
          <w:rFonts w:ascii="Times New Roman" w:hAnsi="Times New Roman" w:cs="Times New Roman"/>
          <w:b/>
          <w:bCs/>
          <w:color w:val="auto"/>
        </w:rPr>
        <w:t xml:space="preserve">9. Requisitos da Contratação </w:t>
      </w:r>
    </w:p>
    <w:p w14:paraId="34B29DA0" w14:textId="77777777" w:rsidR="007F5D53" w:rsidRPr="007F5D53" w:rsidRDefault="007F5D53" w:rsidP="007F5D53">
      <w:pPr>
        <w:spacing w:after="0" w:line="240" w:lineRule="auto"/>
        <w:ind w:left="0" w:firstLine="0"/>
        <w:rPr>
          <w:color w:val="auto"/>
          <w:sz w:val="24"/>
          <w:szCs w:val="24"/>
        </w:rPr>
      </w:pPr>
      <w:r w:rsidRPr="007F5D53">
        <w:rPr>
          <w:sz w:val="24"/>
          <w:szCs w:val="24"/>
        </w:rPr>
        <w:t>9.1.</w:t>
      </w:r>
      <w:r w:rsidRPr="007F5D53">
        <w:rPr>
          <w:rFonts w:eastAsia="Arial"/>
          <w:sz w:val="24"/>
          <w:szCs w:val="24"/>
        </w:rPr>
        <w:t xml:space="preserve"> </w:t>
      </w:r>
      <w:r w:rsidRPr="007F5D53">
        <w:rPr>
          <w:color w:val="auto"/>
          <w:sz w:val="24"/>
          <w:szCs w:val="24"/>
        </w:rPr>
        <w:t xml:space="preserve">   Os requisitos desta contratação encontram-se descritos no item 5 do ETP (anexo)</w:t>
      </w:r>
    </w:p>
    <w:p w14:paraId="4355E595" w14:textId="77777777" w:rsidR="007F5D53" w:rsidRPr="007F5D53" w:rsidRDefault="007F5D53" w:rsidP="007F5D53">
      <w:pPr>
        <w:pStyle w:val="PargrafodaLista"/>
        <w:spacing w:after="0" w:line="240" w:lineRule="auto"/>
        <w:ind w:left="0"/>
        <w:rPr>
          <w:rFonts w:ascii="Times New Roman" w:hAnsi="Times New Roman" w:cs="Times New Roman"/>
        </w:rPr>
      </w:pPr>
    </w:p>
    <w:p w14:paraId="51555287" w14:textId="77777777" w:rsidR="007F5D53" w:rsidRPr="007F5D53" w:rsidRDefault="007F5D53" w:rsidP="007F5D53">
      <w:pPr>
        <w:pStyle w:val="PargrafodaLista"/>
        <w:spacing w:after="0" w:line="240" w:lineRule="auto"/>
        <w:ind w:left="0"/>
        <w:rPr>
          <w:rFonts w:ascii="Times New Roman" w:hAnsi="Times New Roman" w:cs="Times New Roman"/>
          <w:b/>
          <w:bCs/>
        </w:rPr>
      </w:pPr>
      <w:r w:rsidRPr="007F5D53">
        <w:rPr>
          <w:rFonts w:ascii="Times New Roman" w:hAnsi="Times New Roman" w:cs="Times New Roman"/>
          <w:b/>
          <w:bCs/>
        </w:rPr>
        <w:t>10.</w:t>
      </w:r>
      <w:r w:rsidRPr="007F5D53">
        <w:rPr>
          <w:rFonts w:ascii="Times New Roman" w:eastAsia="Arial" w:hAnsi="Times New Roman" w:cs="Times New Roman"/>
          <w:b/>
          <w:bCs/>
        </w:rPr>
        <w:t xml:space="preserve"> </w:t>
      </w:r>
      <w:r w:rsidRPr="007F5D53">
        <w:rPr>
          <w:rFonts w:ascii="Times New Roman" w:hAnsi="Times New Roman" w:cs="Times New Roman"/>
          <w:b/>
          <w:bCs/>
        </w:rPr>
        <w:t xml:space="preserve">Deveres do contratado </w:t>
      </w:r>
    </w:p>
    <w:p w14:paraId="514BF73C" w14:textId="77777777" w:rsidR="007F5D53" w:rsidRPr="007F5D53" w:rsidRDefault="007F5D53" w:rsidP="007F5D53">
      <w:pPr>
        <w:ind w:left="-5"/>
        <w:rPr>
          <w:sz w:val="24"/>
          <w:szCs w:val="24"/>
        </w:rPr>
      </w:pPr>
      <w:r w:rsidRPr="007F5D53">
        <w:rPr>
          <w:sz w:val="24"/>
          <w:szCs w:val="24"/>
        </w:rPr>
        <w:t>10.1.</w:t>
      </w:r>
      <w:r w:rsidRPr="007F5D53">
        <w:rPr>
          <w:rFonts w:eastAsia="Arial"/>
          <w:sz w:val="24"/>
          <w:szCs w:val="24"/>
        </w:rPr>
        <w:t xml:space="preserve"> </w:t>
      </w:r>
      <w:r w:rsidRPr="007F5D53">
        <w:rPr>
          <w:sz w:val="24"/>
          <w:szCs w:val="24"/>
        </w:rPr>
        <w:t>Prestar os serviços objeto deste Termo de Referência, responsabilizando-se integralmente pelos mesmos;</w:t>
      </w:r>
      <w:r w:rsidRPr="007F5D53">
        <w:rPr>
          <w:b/>
          <w:sz w:val="24"/>
          <w:szCs w:val="24"/>
        </w:rPr>
        <w:t xml:space="preserve"> </w:t>
      </w:r>
    </w:p>
    <w:p w14:paraId="6A588BBE" w14:textId="77777777" w:rsidR="007F5D53" w:rsidRPr="007F5D53" w:rsidRDefault="007F5D53" w:rsidP="007F5D53">
      <w:pPr>
        <w:ind w:left="-5"/>
        <w:rPr>
          <w:sz w:val="24"/>
          <w:szCs w:val="24"/>
        </w:rPr>
      </w:pPr>
      <w:r w:rsidRPr="007F5D53">
        <w:rPr>
          <w:sz w:val="24"/>
          <w:szCs w:val="24"/>
        </w:rPr>
        <w:t>10.2.</w:t>
      </w:r>
      <w:r w:rsidRPr="007F5D53">
        <w:rPr>
          <w:rFonts w:eastAsia="Arial"/>
          <w:sz w:val="24"/>
          <w:szCs w:val="24"/>
        </w:rPr>
        <w:t xml:space="preserve"> </w:t>
      </w:r>
      <w:r w:rsidRPr="007F5D53">
        <w:rPr>
          <w:sz w:val="24"/>
          <w:szCs w:val="24"/>
        </w:rPr>
        <w:t xml:space="preserve"> Prover condições que possibilitem o atendimento dos serviços ora contratados a partir do início da vigência do contrato;</w:t>
      </w:r>
      <w:r w:rsidRPr="007F5D53">
        <w:rPr>
          <w:b/>
          <w:sz w:val="24"/>
          <w:szCs w:val="24"/>
        </w:rPr>
        <w:t xml:space="preserve"> </w:t>
      </w:r>
    </w:p>
    <w:p w14:paraId="61F5D4C8" w14:textId="77777777" w:rsidR="007F5D53" w:rsidRPr="007F5D53" w:rsidRDefault="007F5D53" w:rsidP="007F5D53">
      <w:pPr>
        <w:ind w:left="-5"/>
        <w:rPr>
          <w:sz w:val="24"/>
          <w:szCs w:val="24"/>
        </w:rPr>
      </w:pPr>
      <w:r w:rsidRPr="007F5D53">
        <w:rPr>
          <w:sz w:val="24"/>
          <w:szCs w:val="24"/>
        </w:rPr>
        <w:t>10.3.</w:t>
      </w:r>
      <w:r w:rsidRPr="007F5D53">
        <w:rPr>
          <w:rFonts w:eastAsia="Arial"/>
          <w:sz w:val="24"/>
          <w:szCs w:val="24"/>
        </w:rPr>
        <w:t xml:space="preserve"> </w:t>
      </w:r>
      <w:r w:rsidRPr="007F5D53">
        <w:rPr>
          <w:sz w:val="24"/>
          <w:szCs w:val="24"/>
        </w:rPr>
        <w:t xml:space="preserve">Observar as formalidades legais exigidas neste Termo de referência e na Lei 14.133/21; </w:t>
      </w:r>
      <w:r w:rsidRPr="007F5D53">
        <w:rPr>
          <w:b/>
          <w:sz w:val="24"/>
          <w:szCs w:val="24"/>
        </w:rPr>
        <w:t xml:space="preserve"> </w:t>
      </w:r>
    </w:p>
    <w:p w14:paraId="2EF0F7EA" w14:textId="77777777" w:rsidR="007F5D53" w:rsidRPr="007F5D53" w:rsidRDefault="007F5D53" w:rsidP="007F5D53">
      <w:pPr>
        <w:ind w:left="-5"/>
        <w:rPr>
          <w:sz w:val="24"/>
          <w:szCs w:val="24"/>
        </w:rPr>
      </w:pPr>
      <w:r w:rsidRPr="007F5D53">
        <w:rPr>
          <w:sz w:val="24"/>
          <w:szCs w:val="24"/>
        </w:rPr>
        <w:t>10.4.</w:t>
      </w:r>
      <w:r w:rsidRPr="007F5D53">
        <w:rPr>
          <w:rFonts w:eastAsia="Arial"/>
          <w:sz w:val="24"/>
          <w:szCs w:val="24"/>
        </w:rPr>
        <w:t xml:space="preserve"> </w:t>
      </w:r>
      <w:r w:rsidRPr="007F5D53">
        <w:rPr>
          <w:sz w:val="24"/>
          <w:szCs w:val="24"/>
        </w:rPr>
        <w:t>Não transferir a outrem, no todo ou em parte, o objeto do presente contrato, sem prévia e expressa anuência do CONTRATANTE;</w:t>
      </w:r>
      <w:r w:rsidRPr="007F5D53">
        <w:rPr>
          <w:b/>
          <w:sz w:val="24"/>
          <w:szCs w:val="24"/>
        </w:rPr>
        <w:t xml:space="preserve"> </w:t>
      </w:r>
    </w:p>
    <w:p w14:paraId="6D639E20" w14:textId="77777777" w:rsidR="007F5D53" w:rsidRPr="007F5D53" w:rsidRDefault="007F5D53" w:rsidP="007F5D53">
      <w:pPr>
        <w:ind w:left="-5"/>
        <w:rPr>
          <w:sz w:val="24"/>
          <w:szCs w:val="24"/>
        </w:rPr>
      </w:pPr>
      <w:r w:rsidRPr="007F5D53">
        <w:rPr>
          <w:sz w:val="24"/>
          <w:szCs w:val="24"/>
        </w:rPr>
        <w:t>10.5.</w:t>
      </w:r>
      <w:r w:rsidRPr="007F5D53">
        <w:rPr>
          <w:rFonts w:eastAsia="Arial"/>
          <w:sz w:val="24"/>
          <w:szCs w:val="24"/>
        </w:rPr>
        <w:t xml:space="preserve"> </w:t>
      </w:r>
      <w:r w:rsidRPr="007F5D53">
        <w:rPr>
          <w:sz w:val="24"/>
          <w:szCs w:val="24"/>
        </w:rPr>
        <w:t xml:space="preserve">Manter, durante toda a execução do Contrato, compatibilidade com as obrigações assumidas, bem como todas as condições de habilitação exigidas na licitação; </w:t>
      </w:r>
      <w:r w:rsidRPr="007F5D53">
        <w:rPr>
          <w:b/>
          <w:sz w:val="24"/>
          <w:szCs w:val="24"/>
        </w:rPr>
        <w:t xml:space="preserve"> </w:t>
      </w:r>
    </w:p>
    <w:p w14:paraId="21B634D4" w14:textId="77777777" w:rsidR="007F5D53" w:rsidRPr="007F5D53" w:rsidRDefault="007F5D53" w:rsidP="007F5D53">
      <w:pPr>
        <w:spacing w:after="270"/>
        <w:ind w:left="-5"/>
        <w:rPr>
          <w:sz w:val="24"/>
          <w:szCs w:val="24"/>
        </w:rPr>
      </w:pPr>
      <w:r w:rsidRPr="007F5D53">
        <w:rPr>
          <w:sz w:val="24"/>
          <w:szCs w:val="24"/>
        </w:rPr>
        <w:t>10.6.</w:t>
      </w:r>
      <w:r w:rsidRPr="007F5D53">
        <w:rPr>
          <w:rFonts w:eastAsia="Arial"/>
          <w:sz w:val="24"/>
          <w:szCs w:val="24"/>
        </w:rPr>
        <w:t xml:space="preserve"> </w:t>
      </w:r>
      <w:r w:rsidRPr="007F5D53">
        <w:rPr>
          <w:sz w:val="24"/>
          <w:szCs w:val="24"/>
        </w:rPr>
        <w:t>Responsabilizar-se pelos atos praticados pelos seus representantes legais e prepostos encarregados da prestação dos serviços ora contratados e ressarcir os eventuais prejuízos causados pelos mesmos ao CONTRATANTE e/ou a terceiros durante a execução dos serviços;</w:t>
      </w:r>
      <w:r w:rsidRPr="007F5D53">
        <w:rPr>
          <w:b/>
          <w:sz w:val="24"/>
          <w:szCs w:val="24"/>
        </w:rPr>
        <w:t xml:space="preserve"> </w:t>
      </w:r>
    </w:p>
    <w:p w14:paraId="66155E96" w14:textId="77777777" w:rsidR="007F5D53" w:rsidRPr="006A012C" w:rsidRDefault="007F5D53" w:rsidP="007F5D53">
      <w:pPr>
        <w:pStyle w:val="Ttulo3"/>
        <w:spacing w:after="268"/>
        <w:ind w:left="-5"/>
        <w:rPr>
          <w:rFonts w:ascii="Times New Roman" w:hAnsi="Times New Roman" w:cs="Times New Roman"/>
          <w:b/>
          <w:bCs/>
          <w:color w:val="auto"/>
        </w:rPr>
      </w:pPr>
      <w:r w:rsidRPr="006A012C">
        <w:rPr>
          <w:rFonts w:ascii="Times New Roman" w:hAnsi="Times New Roman" w:cs="Times New Roman"/>
          <w:b/>
          <w:bCs/>
          <w:color w:val="auto"/>
        </w:rPr>
        <w:t xml:space="preserve">11. Deveres do contratante </w:t>
      </w:r>
    </w:p>
    <w:p w14:paraId="5CDA9BD3" w14:textId="77777777" w:rsidR="007F5D53" w:rsidRPr="007F5D53" w:rsidRDefault="007F5D53" w:rsidP="007F5D53">
      <w:pPr>
        <w:ind w:left="-5"/>
        <w:rPr>
          <w:sz w:val="24"/>
          <w:szCs w:val="24"/>
        </w:rPr>
      </w:pPr>
      <w:r w:rsidRPr="007F5D53">
        <w:rPr>
          <w:sz w:val="24"/>
          <w:szCs w:val="24"/>
        </w:rPr>
        <w:t>11.1.</w:t>
      </w:r>
      <w:r w:rsidRPr="007F5D53">
        <w:rPr>
          <w:rFonts w:eastAsia="Arial"/>
          <w:sz w:val="24"/>
          <w:szCs w:val="24"/>
        </w:rPr>
        <w:t xml:space="preserve"> </w:t>
      </w:r>
      <w:r w:rsidRPr="007F5D53">
        <w:rPr>
          <w:sz w:val="24"/>
          <w:szCs w:val="24"/>
        </w:rPr>
        <w:t xml:space="preserve">Proporcionar condições para que a contratada possa realizar a entrega do objeto licitado de acordo com as determinações deste TR e do Contrato; </w:t>
      </w:r>
    </w:p>
    <w:p w14:paraId="4998C6BE" w14:textId="77777777" w:rsidR="007F5D53" w:rsidRPr="007F5D53" w:rsidRDefault="007F5D53" w:rsidP="007F5D53">
      <w:pPr>
        <w:ind w:left="-5"/>
        <w:rPr>
          <w:sz w:val="24"/>
          <w:szCs w:val="24"/>
        </w:rPr>
      </w:pPr>
      <w:r w:rsidRPr="007F5D53">
        <w:rPr>
          <w:sz w:val="24"/>
          <w:szCs w:val="24"/>
        </w:rPr>
        <w:t>11.2.</w:t>
      </w:r>
      <w:r w:rsidRPr="007F5D53">
        <w:rPr>
          <w:rFonts w:eastAsia="Arial"/>
          <w:sz w:val="24"/>
          <w:szCs w:val="24"/>
        </w:rPr>
        <w:t xml:space="preserve"> </w:t>
      </w:r>
      <w:r w:rsidRPr="007F5D53">
        <w:rPr>
          <w:sz w:val="24"/>
          <w:szCs w:val="24"/>
        </w:rPr>
        <w:t xml:space="preserve">Exigir o cumprimento de todas as obrigações assumidas pela Contratada, de acordo com as cláusulas contratuais e os termos de sua proposta; </w:t>
      </w:r>
    </w:p>
    <w:p w14:paraId="050D3FBE" w14:textId="77777777" w:rsidR="007F5D53" w:rsidRPr="007F5D53" w:rsidRDefault="007F5D53" w:rsidP="007F5D53">
      <w:pPr>
        <w:ind w:left="-5"/>
        <w:rPr>
          <w:sz w:val="24"/>
          <w:szCs w:val="24"/>
        </w:rPr>
      </w:pPr>
      <w:r w:rsidRPr="007F5D53">
        <w:rPr>
          <w:sz w:val="24"/>
          <w:szCs w:val="24"/>
        </w:rPr>
        <w:lastRenderedPageBreak/>
        <w:t>11.3.</w:t>
      </w:r>
      <w:r w:rsidRPr="007F5D53">
        <w:rPr>
          <w:rFonts w:eastAsia="Arial"/>
          <w:sz w:val="24"/>
          <w:szCs w:val="24"/>
        </w:rPr>
        <w:t xml:space="preserve"> </w:t>
      </w:r>
      <w:r w:rsidRPr="007F5D53">
        <w:rPr>
          <w:sz w:val="24"/>
          <w:szCs w:val="24"/>
        </w:rPr>
        <w:t xml:space="preserve">Notificar a contratada por escrito da ocorrência de eventuais imperfeiçoes no curso da execução da entrega do objeto, fixando prazo para a sua correção; </w:t>
      </w:r>
    </w:p>
    <w:p w14:paraId="685311E5" w14:textId="77777777" w:rsidR="007F5D53" w:rsidRPr="007F5D53" w:rsidRDefault="007F5D53" w:rsidP="007F5D53">
      <w:pPr>
        <w:ind w:left="-5"/>
        <w:rPr>
          <w:sz w:val="24"/>
          <w:szCs w:val="24"/>
        </w:rPr>
      </w:pPr>
      <w:r w:rsidRPr="007F5D53">
        <w:rPr>
          <w:sz w:val="24"/>
          <w:szCs w:val="24"/>
        </w:rPr>
        <w:t>11.4.</w:t>
      </w:r>
      <w:r w:rsidRPr="007F5D53">
        <w:rPr>
          <w:rFonts w:eastAsia="Arial"/>
          <w:sz w:val="24"/>
          <w:szCs w:val="24"/>
        </w:rPr>
        <w:t xml:space="preserve"> </w:t>
      </w:r>
      <w:r w:rsidRPr="007F5D53">
        <w:rPr>
          <w:sz w:val="24"/>
          <w:szCs w:val="24"/>
        </w:rPr>
        <w:t xml:space="preserve">Prestar as informações e os esclarecimentos que venham a ser solicitados pela contratada em relação ao objeto do contrato; </w:t>
      </w:r>
    </w:p>
    <w:p w14:paraId="55E26F08" w14:textId="77777777" w:rsidR="007F5D53" w:rsidRPr="007F5D53" w:rsidRDefault="007F5D53" w:rsidP="007F5D53">
      <w:pPr>
        <w:spacing w:after="270"/>
        <w:ind w:left="-5"/>
        <w:rPr>
          <w:sz w:val="24"/>
          <w:szCs w:val="24"/>
        </w:rPr>
      </w:pPr>
      <w:r w:rsidRPr="007F5D53">
        <w:rPr>
          <w:sz w:val="24"/>
          <w:szCs w:val="24"/>
        </w:rPr>
        <w:t>11.5. Acompanhar e fiscalizar a execução do contrato, o que não fará cessar ou diminuir a responsabilidade da contratada pelo perfeito cumprimento das obrigações estipuladas, nem por qualquer dano, inclusive quanto a terceiros ou por irregularidade constatada; 11.6.</w:t>
      </w:r>
      <w:r w:rsidRPr="007F5D53">
        <w:rPr>
          <w:rFonts w:eastAsia="Arial"/>
          <w:sz w:val="24"/>
          <w:szCs w:val="24"/>
        </w:rPr>
        <w:t xml:space="preserve"> </w:t>
      </w:r>
      <w:r w:rsidRPr="007F5D53">
        <w:rPr>
          <w:sz w:val="24"/>
          <w:szCs w:val="24"/>
        </w:rPr>
        <w:t xml:space="preserve">Pagar à contratada o valor resultante da prestação do serviço/entrega do objeto, na forma do contrato. </w:t>
      </w:r>
    </w:p>
    <w:p w14:paraId="6ACA74DF" w14:textId="77777777" w:rsidR="007F5D53" w:rsidRPr="006A012C" w:rsidRDefault="007F5D53" w:rsidP="007F5D53">
      <w:pPr>
        <w:pStyle w:val="Ttulo3"/>
        <w:ind w:left="-5"/>
        <w:rPr>
          <w:rFonts w:ascii="Times New Roman" w:hAnsi="Times New Roman" w:cs="Times New Roman"/>
          <w:b/>
          <w:bCs/>
          <w:color w:val="auto"/>
        </w:rPr>
      </w:pPr>
      <w:r w:rsidRPr="006A012C">
        <w:rPr>
          <w:rFonts w:ascii="Times New Roman" w:hAnsi="Times New Roman" w:cs="Times New Roman"/>
          <w:b/>
          <w:bCs/>
          <w:color w:val="auto"/>
        </w:rPr>
        <w:t xml:space="preserve">12. Procedimentos de fiscalização e gerenciamento </w:t>
      </w:r>
    </w:p>
    <w:p w14:paraId="73F28F96" w14:textId="335C01C4" w:rsidR="007F5D53" w:rsidRPr="007F5D53" w:rsidRDefault="007F5D53" w:rsidP="007F5D53">
      <w:pPr>
        <w:ind w:left="-5"/>
        <w:rPr>
          <w:sz w:val="24"/>
          <w:szCs w:val="24"/>
        </w:rPr>
      </w:pPr>
      <w:r w:rsidRPr="007F5D53">
        <w:rPr>
          <w:sz w:val="24"/>
          <w:szCs w:val="24"/>
        </w:rPr>
        <w:t>1</w:t>
      </w:r>
      <w:r w:rsidR="006A012C">
        <w:rPr>
          <w:sz w:val="24"/>
          <w:szCs w:val="24"/>
        </w:rPr>
        <w:t>2</w:t>
      </w:r>
      <w:r w:rsidRPr="007F5D53">
        <w:rPr>
          <w:sz w:val="24"/>
          <w:szCs w:val="24"/>
        </w:rPr>
        <w:t>.1.</w:t>
      </w:r>
      <w:r w:rsidRPr="007F5D53">
        <w:rPr>
          <w:rFonts w:eastAsia="Arial"/>
          <w:sz w:val="24"/>
          <w:szCs w:val="24"/>
        </w:rPr>
        <w:t xml:space="preserve"> </w:t>
      </w:r>
      <w:r w:rsidRPr="007F5D53">
        <w:rPr>
          <w:sz w:val="24"/>
          <w:szCs w:val="24"/>
        </w:rPr>
        <w:t xml:space="preserve">O contrato, ou instrumento equivalente oriundo desta contratação, terá como responsável: </w:t>
      </w:r>
    </w:p>
    <w:p w14:paraId="3B7B6202" w14:textId="77777777" w:rsidR="007F5D53" w:rsidRPr="007F5D53" w:rsidRDefault="007F5D53" w:rsidP="007F5D53">
      <w:pPr>
        <w:ind w:left="-5"/>
        <w:rPr>
          <w:sz w:val="24"/>
          <w:szCs w:val="24"/>
        </w:rPr>
      </w:pPr>
      <w:r w:rsidRPr="007F5D53">
        <w:rPr>
          <w:sz w:val="24"/>
          <w:szCs w:val="24"/>
        </w:rPr>
        <w:t>12.1.1</w:t>
      </w:r>
      <w:r w:rsidRPr="007F5D53">
        <w:rPr>
          <w:rFonts w:eastAsia="Arial"/>
          <w:sz w:val="24"/>
          <w:szCs w:val="24"/>
        </w:rPr>
        <w:t xml:space="preserve"> </w:t>
      </w:r>
      <w:r w:rsidRPr="007F5D53">
        <w:rPr>
          <w:sz w:val="24"/>
          <w:szCs w:val="24"/>
        </w:rPr>
        <w:t xml:space="preserve">GESTOR E FISCAL DE CONTRATO DA CÂMARA MUNICIPAL DE LIMA DUARTE: Emília Mansur de Souza Figueiredo - Chefe de Secretaria, conforme Portaria nº 06/2024. </w:t>
      </w:r>
    </w:p>
    <w:p w14:paraId="076BAB97" w14:textId="39EF5709" w:rsidR="007F5D53" w:rsidRPr="007F5D53" w:rsidRDefault="007F5D53" w:rsidP="007F5D53">
      <w:pPr>
        <w:ind w:left="-5"/>
        <w:rPr>
          <w:sz w:val="24"/>
          <w:szCs w:val="24"/>
        </w:rPr>
      </w:pPr>
      <w:r w:rsidRPr="007F5D53">
        <w:rPr>
          <w:sz w:val="24"/>
          <w:szCs w:val="24"/>
        </w:rPr>
        <w:t>1</w:t>
      </w:r>
      <w:r w:rsidR="006A012C">
        <w:rPr>
          <w:sz w:val="24"/>
          <w:szCs w:val="24"/>
        </w:rPr>
        <w:t>2</w:t>
      </w:r>
      <w:r w:rsidRPr="007F5D53">
        <w:rPr>
          <w:sz w:val="24"/>
          <w:szCs w:val="24"/>
        </w:rPr>
        <w:t>.2.</w:t>
      </w:r>
      <w:r w:rsidRPr="007F5D53">
        <w:rPr>
          <w:rFonts w:eastAsia="Arial"/>
          <w:sz w:val="24"/>
          <w:szCs w:val="24"/>
        </w:rPr>
        <w:t xml:space="preserve"> </w:t>
      </w:r>
      <w:r w:rsidRPr="007F5D53">
        <w:rPr>
          <w:sz w:val="24"/>
          <w:szCs w:val="24"/>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 </w:t>
      </w:r>
    </w:p>
    <w:p w14:paraId="48A2708F" w14:textId="223CED81" w:rsidR="007F5D53" w:rsidRPr="007F5D53" w:rsidRDefault="007F5D53" w:rsidP="007F5D53">
      <w:pPr>
        <w:ind w:left="-5"/>
        <w:rPr>
          <w:sz w:val="24"/>
          <w:szCs w:val="24"/>
        </w:rPr>
      </w:pPr>
      <w:r w:rsidRPr="007F5D53">
        <w:rPr>
          <w:sz w:val="24"/>
          <w:szCs w:val="24"/>
        </w:rPr>
        <w:t>1</w:t>
      </w:r>
      <w:r w:rsidR="006A012C">
        <w:rPr>
          <w:sz w:val="24"/>
          <w:szCs w:val="24"/>
        </w:rPr>
        <w:t>2</w:t>
      </w:r>
      <w:r w:rsidRPr="007F5D53">
        <w:rPr>
          <w:sz w:val="24"/>
          <w:szCs w:val="24"/>
        </w:rPr>
        <w:t>.3.</w:t>
      </w:r>
      <w:r w:rsidRPr="007F5D53">
        <w:rPr>
          <w:rFonts w:eastAsia="Arial"/>
          <w:sz w:val="24"/>
          <w:szCs w:val="24"/>
        </w:rPr>
        <w:t xml:space="preserve"> </w:t>
      </w:r>
      <w:r w:rsidRPr="007F5D53">
        <w:rPr>
          <w:sz w:val="24"/>
          <w:szCs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w:t>
      </w:r>
    </w:p>
    <w:p w14:paraId="1AC4FA57" w14:textId="77777777" w:rsidR="007F5D53" w:rsidRPr="007F5D53" w:rsidRDefault="007F5D53" w:rsidP="007F5D53">
      <w:pPr>
        <w:spacing w:after="0" w:line="259" w:lineRule="auto"/>
        <w:ind w:left="0" w:firstLine="0"/>
        <w:jc w:val="left"/>
        <w:rPr>
          <w:sz w:val="24"/>
          <w:szCs w:val="24"/>
        </w:rPr>
      </w:pPr>
      <w:r w:rsidRPr="007F5D53">
        <w:rPr>
          <w:sz w:val="24"/>
          <w:szCs w:val="24"/>
        </w:rPr>
        <w:t xml:space="preserve"> </w:t>
      </w:r>
    </w:p>
    <w:p w14:paraId="11C48DA9" w14:textId="77777777" w:rsidR="007F5D53" w:rsidRPr="006A012C" w:rsidRDefault="007F5D53" w:rsidP="007F5D53">
      <w:pPr>
        <w:pStyle w:val="Ttulo3"/>
        <w:ind w:left="-5"/>
        <w:rPr>
          <w:rFonts w:ascii="Times New Roman" w:hAnsi="Times New Roman" w:cs="Times New Roman"/>
          <w:b/>
          <w:bCs/>
          <w:color w:val="auto"/>
        </w:rPr>
      </w:pPr>
      <w:r w:rsidRPr="006A012C">
        <w:rPr>
          <w:rFonts w:ascii="Times New Roman" w:hAnsi="Times New Roman" w:cs="Times New Roman"/>
          <w:b/>
          <w:bCs/>
          <w:color w:val="auto"/>
        </w:rPr>
        <w:t xml:space="preserve">13. Prazo contratual </w:t>
      </w:r>
    </w:p>
    <w:p w14:paraId="3C7B4CC2" w14:textId="77777777" w:rsidR="007F5D53" w:rsidRPr="007F5D53" w:rsidRDefault="007F5D53" w:rsidP="007F5D53">
      <w:pPr>
        <w:ind w:left="-5"/>
        <w:rPr>
          <w:sz w:val="24"/>
          <w:szCs w:val="24"/>
        </w:rPr>
      </w:pPr>
      <w:r w:rsidRPr="007F5D53">
        <w:rPr>
          <w:sz w:val="24"/>
          <w:szCs w:val="24"/>
        </w:rPr>
        <w:t>13.1. O prazo de vigência do contrato é de 12 (doze) meses contados a partir do dos 01/01/2025, podendo ser prorrogado nos termos do art. 107 da Lei Federal 14.133/2021.</w:t>
      </w:r>
    </w:p>
    <w:p w14:paraId="613C8970" w14:textId="77777777" w:rsidR="007F5D53" w:rsidRPr="007F5D53" w:rsidRDefault="007F5D53" w:rsidP="007F5D53">
      <w:pPr>
        <w:ind w:left="-5"/>
        <w:rPr>
          <w:sz w:val="24"/>
          <w:szCs w:val="24"/>
        </w:rPr>
      </w:pPr>
    </w:p>
    <w:p w14:paraId="6A717B28" w14:textId="77777777" w:rsidR="007F5D53" w:rsidRPr="006A012C" w:rsidRDefault="007F5D53" w:rsidP="007F5D53">
      <w:pPr>
        <w:pStyle w:val="Ttulo3"/>
        <w:ind w:left="-5"/>
        <w:rPr>
          <w:rFonts w:ascii="Times New Roman" w:hAnsi="Times New Roman" w:cs="Times New Roman"/>
          <w:b/>
          <w:bCs/>
          <w:color w:val="auto"/>
        </w:rPr>
      </w:pPr>
      <w:r w:rsidRPr="006A012C">
        <w:rPr>
          <w:rFonts w:ascii="Times New Roman" w:hAnsi="Times New Roman" w:cs="Times New Roman"/>
          <w:b/>
          <w:bCs/>
          <w:color w:val="auto"/>
        </w:rPr>
        <w:t xml:space="preserve">14. Sanções </w:t>
      </w:r>
    </w:p>
    <w:p w14:paraId="1E8E95D5" w14:textId="0E794BBC"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.1.</w:t>
      </w:r>
      <w:r w:rsidRPr="007F5D53">
        <w:rPr>
          <w:rFonts w:eastAsia="Arial"/>
          <w:sz w:val="24"/>
          <w:szCs w:val="24"/>
        </w:rPr>
        <w:t xml:space="preserve"> </w:t>
      </w:r>
      <w:r w:rsidRPr="007F5D53">
        <w:rPr>
          <w:sz w:val="24"/>
          <w:szCs w:val="24"/>
        </w:rPr>
        <w:t xml:space="preserve">O contratado será responsabilizado administrativamente pelas infrações a que der causa conforme descritas no art. 155 da Lei Federal nº 14.133/21. </w:t>
      </w:r>
    </w:p>
    <w:p w14:paraId="5F16E039" w14:textId="66AD3B23"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.2.</w:t>
      </w:r>
      <w:r w:rsidRPr="007F5D53">
        <w:rPr>
          <w:rFonts w:eastAsia="Arial"/>
          <w:sz w:val="24"/>
          <w:szCs w:val="24"/>
        </w:rPr>
        <w:t xml:space="preserve"> </w:t>
      </w:r>
      <w:r w:rsidRPr="007F5D53">
        <w:rPr>
          <w:sz w:val="24"/>
          <w:szCs w:val="24"/>
        </w:rPr>
        <w:t xml:space="preserve">As sanções a serem aplicadas ao responsável pelas infrações administrativas são as descritas no art. 156 e </w:t>
      </w:r>
      <w:proofErr w:type="spellStart"/>
      <w:r w:rsidRPr="007F5D53">
        <w:rPr>
          <w:sz w:val="24"/>
          <w:szCs w:val="24"/>
        </w:rPr>
        <w:t>ss</w:t>
      </w:r>
      <w:proofErr w:type="spellEnd"/>
      <w:r w:rsidRPr="007F5D53">
        <w:rPr>
          <w:sz w:val="24"/>
          <w:szCs w:val="24"/>
        </w:rPr>
        <w:t xml:space="preserve"> da Lei Federal nº 14.133/21 </w:t>
      </w:r>
    </w:p>
    <w:p w14:paraId="0BA4CE5D" w14:textId="2AF08091"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.3.</w:t>
      </w:r>
      <w:r w:rsidRPr="007F5D53">
        <w:rPr>
          <w:rFonts w:eastAsia="Arial"/>
          <w:sz w:val="24"/>
          <w:szCs w:val="24"/>
        </w:rPr>
        <w:t xml:space="preserve"> </w:t>
      </w:r>
      <w:r w:rsidRPr="007F5D53">
        <w:rPr>
          <w:sz w:val="24"/>
          <w:szCs w:val="24"/>
        </w:rPr>
        <w:t xml:space="preserve">A forma e prazos a serem observados para aplicação da sanção, bem como os recursos administrativos a serem interpostos observarão o disposto nos </w:t>
      </w:r>
      <w:proofErr w:type="spellStart"/>
      <w:r w:rsidRPr="007F5D53">
        <w:rPr>
          <w:sz w:val="24"/>
          <w:szCs w:val="24"/>
        </w:rPr>
        <w:t>arts</w:t>
      </w:r>
      <w:proofErr w:type="spellEnd"/>
      <w:r w:rsidRPr="007F5D53">
        <w:rPr>
          <w:sz w:val="24"/>
          <w:szCs w:val="24"/>
        </w:rPr>
        <w:t xml:space="preserve">. 157 e 158 da Lei Federal nº 14.133/21. </w:t>
      </w:r>
    </w:p>
    <w:p w14:paraId="4C8D8F97" w14:textId="5A314956"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.4.</w:t>
      </w:r>
      <w:r w:rsidRPr="007F5D53">
        <w:rPr>
          <w:rFonts w:eastAsia="Arial"/>
          <w:sz w:val="24"/>
          <w:szCs w:val="24"/>
        </w:rPr>
        <w:t xml:space="preserve"> </w:t>
      </w:r>
      <w:r w:rsidRPr="007F5D53">
        <w:rPr>
          <w:sz w:val="24"/>
          <w:szCs w:val="24"/>
        </w:rPr>
        <w:t xml:space="preserve">A multa será aplicada após a constatação da irregularidade pelo fiscal de contrato, que deverá de imediato informar a Mesa Diretora, com o devido relatório técnico do ocorrido. </w:t>
      </w:r>
    </w:p>
    <w:p w14:paraId="6DCA6A78" w14:textId="71C3DDA4"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.5.</w:t>
      </w:r>
      <w:r w:rsidRPr="007F5D53">
        <w:rPr>
          <w:rFonts w:eastAsia="Arial"/>
          <w:sz w:val="24"/>
          <w:szCs w:val="24"/>
        </w:rPr>
        <w:t xml:space="preserve"> </w:t>
      </w:r>
      <w:r w:rsidRPr="007F5D53">
        <w:rPr>
          <w:sz w:val="24"/>
          <w:szCs w:val="24"/>
        </w:rPr>
        <w:t xml:space="preserve">Entende-se por prejuízo causado à Administração questões financeiras e questões afetas ao descumprimento do princípio da eficiência. </w:t>
      </w:r>
    </w:p>
    <w:p w14:paraId="09637CE7" w14:textId="59A08CE8"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.6.</w:t>
      </w:r>
      <w:r w:rsidRPr="007F5D53">
        <w:rPr>
          <w:rFonts w:eastAsia="Arial"/>
          <w:sz w:val="24"/>
          <w:szCs w:val="24"/>
        </w:rPr>
        <w:t xml:space="preserve"> </w:t>
      </w:r>
      <w:r w:rsidRPr="007F5D53">
        <w:rPr>
          <w:sz w:val="24"/>
          <w:szCs w:val="24"/>
        </w:rPr>
        <w:t xml:space="preserve">A reincidência no descumprimento das obrigações contratuais ensejará a aplicação da sanção prevista neste contrato, acrescida de 50%. </w:t>
      </w:r>
    </w:p>
    <w:p w14:paraId="48BB4E68" w14:textId="666FC91E" w:rsidR="007F5D53" w:rsidRPr="007F5D53" w:rsidRDefault="007F5D53" w:rsidP="007F5D53">
      <w:pPr>
        <w:ind w:left="-5"/>
        <w:rPr>
          <w:sz w:val="24"/>
          <w:szCs w:val="24"/>
        </w:rPr>
      </w:pPr>
      <w:r w:rsidRPr="007F5D53">
        <w:rPr>
          <w:sz w:val="24"/>
          <w:szCs w:val="24"/>
        </w:rPr>
        <w:lastRenderedPageBreak/>
        <w:t>1</w:t>
      </w:r>
      <w:r w:rsidR="006A012C">
        <w:rPr>
          <w:sz w:val="24"/>
          <w:szCs w:val="24"/>
        </w:rPr>
        <w:t>4</w:t>
      </w:r>
      <w:r w:rsidRPr="007F5D53">
        <w:rPr>
          <w:sz w:val="24"/>
          <w:szCs w:val="24"/>
        </w:rPr>
        <w:t>.7.</w:t>
      </w:r>
      <w:r w:rsidRPr="007F5D53">
        <w:rPr>
          <w:rFonts w:eastAsia="Arial"/>
          <w:sz w:val="24"/>
          <w:szCs w:val="24"/>
        </w:rPr>
        <w:t xml:space="preserve"> </w:t>
      </w:r>
      <w:r w:rsidRPr="007F5D53">
        <w:rPr>
          <w:sz w:val="24"/>
          <w:szCs w:val="24"/>
        </w:rPr>
        <w:t xml:space="preserve">Considera-se reincidência o fato </w:t>
      </w:r>
      <w:proofErr w:type="gramStart"/>
      <w:r w:rsidRPr="007F5D53">
        <w:rPr>
          <w:sz w:val="24"/>
          <w:szCs w:val="24"/>
        </w:rPr>
        <w:t>da</w:t>
      </w:r>
      <w:proofErr w:type="gramEnd"/>
      <w:r w:rsidRPr="007F5D53">
        <w:rPr>
          <w:sz w:val="24"/>
          <w:szCs w:val="24"/>
        </w:rPr>
        <w:t xml:space="preserve"> empresa contratada ter inadimplido obrigações dispostas neste contrato no período do contrato, contados da aplicação de sanção anterior e a ocorrência do fato gerador da sanção atual. </w:t>
      </w:r>
    </w:p>
    <w:p w14:paraId="54BBD73A" w14:textId="71E353FB"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.8.</w:t>
      </w:r>
      <w:r w:rsidRPr="007F5D53">
        <w:rPr>
          <w:rFonts w:eastAsia="Arial"/>
          <w:sz w:val="24"/>
          <w:szCs w:val="24"/>
        </w:rPr>
        <w:t xml:space="preserve"> </w:t>
      </w:r>
      <w:r w:rsidRPr="007F5D53">
        <w:rPr>
          <w:sz w:val="24"/>
          <w:szCs w:val="24"/>
        </w:rPr>
        <w:t xml:space="preserve">Sem prejuízo das sanções previstas neste contrato e nos termos do processo administrativo, os atos lesivos à Administração Pública previstos no inc. IV, do art. 5º, da </w:t>
      </w:r>
    </w:p>
    <w:p w14:paraId="453CB80B" w14:textId="77777777" w:rsidR="007F5D53" w:rsidRPr="007F5D53" w:rsidRDefault="007F5D53" w:rsidP="007F5D53">
      <w:pPr>
        <w:ind w:left="-5"/>
        <w:rPr>
          <w:sz w:val="24"/>
          <w:szCs w:val="24"/>
        </w:rPr>
      </w:pPr>
      <w:r w:rsidRPr="007F5D53">
        <w:rPr>
          <w:sz w:val="24"/>
          <w:szCs w:val="24"/>
        </w:rPr>
        <w:t xml:space="preserve">Lei Federal nº 12.846/13, sujeitarão os infratores às penalidades previstas na referida lei. </w:t>
      </w:r>
    </w:p>
    <w:p w14:paraId="456D4E05" w14:textId="2C2E201C"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 xml:space="preserve">.9. Em qualquer hipótese de aplicação de sanções administrativas assegurar-se-á o direito ao contraditório e à ampla defesa. </w:t>
      </w:r>
    </w:p>
    <w:p w14:paraId="0D56EF5C" w14:textId="14D82C89"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.10.</w:t>
      </w:r>
      <w:r w:rsidRPr="007F5D53">
        <w:rPr>
          <w:rFonts w:eastAsia="Arial"/>
          <w:sz w:val="24"/>
          <w:szCs w:val="24"/>
        </w:rPr>
        <w:t xml:space="preserve"> </w:t>
      </w:r>
      <w:r w:rsidRPr="007F5D53">
        <w:rPr>
          <w:sz w:val="24"/>
          <w:szCs w:val="24"/>
        </w:rPr>
        <w:t>As multas são independentes entre si, e a aplicação de uma não exclui a outra. 11.11.</w:t>
      </w:r>
      <w:r w:rsidRPr="007F5D53">
        <w:rPr>
          <w:rFonts w:eastAsia="Arial"/>
          <w:sz w:val="24"/>
          <w:szCs w:val="24"/>
        </w:rPr>
        <w:t xml:space="preserve"> </w:t>
      </w:r>
      <w:r w:rsidRPr="007F5D53">
        <w:rPr>
          <w:sz w:val="24"/>
          <w:szCs w:val="24"/>
        </w:rPr>
        <w:t xml:space="preserve">As penalidades previstas poderão ser aplicadas de forma isolada ou cumulativamente, sem prejuízo do cancelamento do registro nos termos da legislação pertinente. </w:t>
      </w:r>
    </w:p>
    <w:p w14:paraId="5B295238" w14:textId="2DC578B6"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.12.</w:t>
      </w:r>
      <w:r w:rsidRPr="007F5D53">
        <w:rPr>
          <w:rFonts w:eastAsia="Arial"/>
          <w:sz w:val="24"/>
          <w:szCs w:val="24"/>
        </w:rPr>
        <w:t xml:space="preserve"> </w:t>
      </w:r>
      <w:r w:rsidRPr="007F5D53">
        <w:rPr>
          <w:sz w:val="24"/>
          <w:szCs w:val="24"/>
        </w:rPr>
        <w:t xml:space="preserve">O contratado que não recolher as multas previstas neste contrato, no prazo estabelecido, estará sujeito à pena de impedimento de contratar com a Administração Pública Municipal de Lima Duarte, enquanto não adimplida a obrigação. </w:t>
      </w:r>
    </w:p>
    <w:p w14:paraId="5B441837" w14:textId="2B618D73" w:rsidR="007F5D53" w:rsidRPr="007F5D53" w:rsidRDefault="007F5D53" w:rsidP="007F5D53">
      <w:pPr>
        <w:ind w:left="-5"/>
        <w:rPr>
          <w:sz w:val="24"/>
          <w:szCs w:val="24"/>
        </w:rPr>
      </w:pPr>
      <w:r w:rsidRPr="007F5D53">
        <w:rPr>
          <w:sz w:val="24"/>
          <w:szCs w:val="24"/>
        </w:rPr>
        <w:t>1</w:t>
      </w:r>
      <w:r w:rsidR="006A012C">
        <w:rPr>
          <w:sz w:val="24"/>
          <w:szCs w:val="24"/>
        </w:rPr>
        <w:t>4</w:t>
      </w:r>
      <w:r w:rsidRPr="007F5D53">
        <w:rPr>
          <w:sz w:val="24"/>
          <w:szCs w:val="24"/>
        </w:rPr>
        <w:t>.13.</w:t>
      </w:r>
      <w:r w:rsidRPr="007F5D53">
        <w:rPr>
          <w:rFonts w:eastAsia="Arial"/>
          <w:sz w:val="24"/>
          <w:szCs w:val="24"/>
        </w:rPr>
        <w:t xml:space="preserve"> </w:t>
      </w:r>
      <w:r w:rsidRPr="007F5D53">
        <w:rPr>
          <w:sz w:val="24"/>
          <w:szCs w:val="24"/>
        </w:rPr>
        <w:t xml:space="preserve">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 </w:t>
      </w:r>
    </w:p>
    <w:p w14:paraId="5E61E912" w14:textId="77777777" w:rsidR="007F5D53" w:rsidRPr="007F5D53" w:rsidRDefault="007F5D53" w:rsidP="007F5D53">
      <w:pPr>
        <w:spacing w:after="0" w:line="259" w:lineRule="auto"/>
        <w:ind w:left="0" w:firstLine="0"/>
        <w:jc w:val="left"/>
        <w:rPr>
          <w:sz w:val="24"/>
          <w:szCs w:val="24"/>
        </w:rPr>
      </w:pPr>
      <w:r w:rsidRPr="007F5D53">
        <w:rPr>
          <w:sz w:val="24"/>
          <w:szCs w:val="24"/>
        </w:rPr>
        <w:t xml:space="preserve">  </w:t>
      </w:r>
    </w:p>
    <w:p w14:paraId="6D373160" w14:textId="77777777" w:rsidR="007F5D53" w:rsidRPr="006A012C" w:rsidRDefault="007F5D53" w:rsidP="007F5D53">
      <w:pPr>
        <w:pStyle w:val="Ttulo2"/>
        <w:ind w:left="-5"/>
        <w:rPr>
          <w:rFonts w:ascii="Times New Roman" w:hAnsi="Times New Roman" w:cs="Times New Roman"/>
          <w:b/>
          <w:bCs/>
          <w:color w:val="auto"/>
          <w:sz w:val="24"/>
          <w:szCs w:val="24"/>
        </w:rPr>
      </w:pPr>
      <w:r w:rsidRPr="006A012C">
        <w:rPr>
          <w:rFonts w:ascii="Times New Roman" w:hAnsi="Times New Roman" w:cs="Times New Roman"/>
          <w:b/>
          <w:bCs/>
          <w:color w:val="auto"/>
          <w:sz w:val="24"/>
          <w:szCs w:val="24"/>
        </w:rPr>
        <w:t xml:space="preserve">15. FORMAS E CRISTÉRIOS DE SELEÇÃO DO FORNECEDOR </w:t>
      </w:r>
    </w:p>
    <w:p w14:paraId="796E27E8" w14:textId="77777777" w:rsidR="007F5D53" w:rsidRPr="007F5D53" w:rsidRDefault="007F5D53" w:rsidP="007F5D53">
      <w:pPr>
        <w:ind w:left="-5"/>
        <w:rPr>
          <w:sz w:val="24"/>
          <w:szCs w:val="24"/>
        </w:rPr>
      </w:pPr>
      <w:r w:rsidRPr="007F5D53">
        <w:rPr>
          <w:sz w:val="24"/>
          <w:szCs w:val="24"/>
        </w:rPr>
        <w:t>15.1. O fornecedor será selecionado por meio de realização de procedimento de Dispensa de Licitação com publicação de Aviso de Intenção de Contratação Direta para obtenção de propostas adicionais, com fundamento no inciso II do art. 75, da Lei Federal nº 14.133/2021, que culminará com a seleção da proposta de menor preço a ser ofertado.</w:t>
      </w:r>
    </w:p>
    <w:p w14:paraId="11FDEF30" w14:textId="77777777" w:rsidR="007F5D53" w:rsidRPr="007F5D53" w:rsidRDefault="007F5D53" w:rsidP="007F5D53">
      <w:pPr>
        <w:spacing w:after="216" w:line="259" w:lineRule="auto"/>
        <w:ind w:left="0" w:firstLine="0"/>
        <w:jc w:val="left"/>
        <w:rPr>
          <w:sz w:val="24"/>
          <w:szCs w:val="24"/>
        </w:rPr>
      </w:pPr>
      <w:r w:rsidRPr="007F5D53">
        <w:rPr>
          <w:sz w:val="24"/>
          <w:szCs w:val="24"/>
        </w:rPr>
        <w:t xml:space="preserve"> </w:t>
      </w:r>
    </w:p>
    <w:p w14:paraId="55CDBA4F" w14:textId="77777777" w:rsidR="007F5D53" w:rsidRPr="006A012C" w:rsidRDefault="007F5D53" w:rsidP="007F5D53">
      <w:pPr>
        <w:pStyle w:val="Ttulo2"/>
        <w:ind w:left="-5"/>
        <w:rPr>
          <w:rFonts w:ascii="Times New Roman" w:hAnsi="Times New Roman" w:cs="Times New Roman"/>
          <w:b/>
          <w:bCs/>
          <w:color w:val="auto"/>
          <w:sz w:val="24"/>
          <w:szCs w:val="24"/>
        </w:rPr>
      </w:pPr>
      <w:r w:rsidRPr="006A012C">
        <w:rPr>
          <w:rFonts w:ascii="Times New Roman" w:hAnsi="Times New Roman" w:cs="Times New Roman"/>
          <w:b/>
          <w:bCs/>
          <w:color w:val="auto"/>
          <w:sz w:val="24"/>
          <w:szCs w:val="24"/>
        </w:rPr>
        <w:t xml:space="preserve">16. EXIGÊNCIAS DE HABILITAÇÃO </w:t>
      </w:r>
    </w:p>
    <w:p w14:paraId="5071598A" w14:textId="321209E5"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.1.</w:t>
      </w:r>
      <w:r w:rsidRPr="007F5D53">
        <w:rPr>
          <w:rFonts w:eastAsia="Arial"/>
          <w:sz w:val="24"/>
          <w:szCs w:val="24"/>
        </w:rPr>
        <w:t xml:space="preserve"> </w:t>
      </w:r>
      <w:r w:rsidRPr="007F5D53">
        <w:rPr>
          <w:sz w:val="24"/>
          <w:szCs w:val="24"/>
        </w:rPr>
        <w:t xml:space="preserve">Previamente a celebração do contrato, a administração verificará o eventual descumprimento das condições para contratação, especialmente quanto à existência de sanção que a impeça, mediante a consulta de cadastros informativos oficiais, tais como: </w:t>
      </w:r>
    </w:p>
    <w:p w14:paraId="2784F21A" w14:textId="4F41C40A"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.1.1.</w:t>
      </w:r>
      <w:r w:rsidRPr="007F5D53">
        <w:rPr>
          <w:rFonts w:eastAsia="Arial"/>
          <w:sz w:val="24"/>
          <w:szCs w:val="24"/>
        </w:rPr>
        <w:t xml:space="preserve"> </w:t>
      </w:r>
      <w:r w:rsidRPr="007F5D53">
        <w:rPr>
          <w:sz w:val="24"/>
          <w:szCs w:val="24"/>
        </w:rPr>
        <w:t xml:space="preserve">Cadastro Nacional de Empresas Inidôneas e Suspensas - CEIS, mantido pela </w:t>
      </w:r>
    </w:p>
    <w:p w14:paraId="3248A9A9" w14:textId="77777777" w:rsidR="007F5D53" w:rsidRPr="007F5D53" w:rsidRDefault="007F5D53" w:rsidP="007F5D53">
      <w:pPr>
        <w:spacing w:after="0" w:line="259" w:lineRule="auto"/>
        <w:ind w:left="-5"/>
        <w:jc w:val="left"/>
        <w:rPr>
          <w:sz w:val="24"/>
          <w:szCs w:val="24"/>
        </w:rPr>
      </w:pPr>
      <w:r w:rsidRPr="007F5D53">
        <w:rPr>
          <w:sz w:val="24"/>
          <w:szCs w:val="24"/>
        </w:rPr>
        <w:t>Controladoria-Geral da União (</w:t>
      </w:r>
      <w:hyperlink r:id="rId13">
        <w:r w:rsidRPr="007F5D53">
          <w:rPr>
            <w:sz w:val="24"/>
            <w:szCs w:val="24"/>
            <w:u w:val="single" w:color="000000"/>
          </w:rPr>
          <w:t>www.portaldatransparencia.gov.br/ceis</w:t>
        </w:r>
      </w:hyperlink>
      <w:hyperlink r:id="rId14">
        <w:r w:rsidRPr="007F5D53">
          <w:rPr>
            <w:sz w:val="24"/>
            <w:szCs w:val="24"/>
          </w:rPr>
          <w:t>)</w:t>
        </w:r>
      </w:hyperlink>
      <w:r w:rsidRPr="007F5D53">
        <w:rPr>
          <w:sz w:val="24"/>
          <w:szCs w:val="24"/>
        </w:rPr>
        <w:t xml:space="preserve">;  </w:t>
      </w:r>
    </w:p>
    <w:p w14:paraId="28A1868C" w14:textId="17439137"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.1.2.</w:t>
      </w:r>
      <w:r w:rsidRPr="007F5D53">
        <w:rPr>
          <w:rFonts w:eastAsia="Arial"/>
          <w:sz w:val="24"/>
          <w:szCs w:val="24"/>
        </w:rPr>
        <w:t xml:space="preserve"> </w:t>
      </w:r>
      <w:r w:rsidRPr="007F5D53">
        <w:rPr>
          <w:sz w:val="24"/>
          <w:szCs w:val="24"/>
        </w:rPr>
        <w:t>Cadastro Nacional de Empresas Punidas – CNEP, mantido pela Controladoria-</w:t>
      </w:r>
    </w:p>
    <w:p w14:paraId="57B36DA4" w14:textId="77777777" w:rsidR="007F5D53" w:rsidRPr="007F5D53" w:rsidRDefault="007F5D53" w:rsidP="007F5D53">
      <w:pPr>
        <w:pStyle w:val="Ttulo3"/>
        <w:spacing w:line="259" w:lineRule="auto"/>
        <w:ind w:left="-5"/>
        <w:rPr>
          <w:rFonts w:ascii="Times New Roman" w:hAnsi="Times New Roman" w:cs="Times New Roman"/>
        </w:rPr>
      </w:pPr>
      <w:r w:rsidRPr="007F5D53">
        <w:rPr>
          <w:rFonts w:ascii="Times New Roman" w:hAnsi="Times New Roman" w:cs="Times New Roman"/>
        </w:rPr>
        <w:t>Geral da União (</w:t>
      </w:r>
      <w:hyperlink r:id="rId15">
        <w:r w:rsidRPr="007F5D53">
          <w:rPr>
            <w:rFonts w:ascii="Times New Roman" w:hAnsi="Times New Roman" w:cs="Times New Roman"/>
            <w:u w:val="single" w:color="000000"/>
          </w:rPr>
          <w:t>https://www.portaltransparencia.gov.br/sancoes/cnep</w:t>
        </w:r>
      </w:hyperlink>
      <w:hyperlink r:id="rId16">
        <w:r w:rsidRPr="007F5D53">
          <w:rPr>
            <w:rFonts w:ascii="Times New Roman" w:hAnsi="Times New Roman" w:cs="Times New Roman"/>
          </w:rPr>
          <w:t>)</w:t>
        </w:r>
      </w:hyperlink>
      <w:r w:rsidRPr="007F5D53">
        <w:rPr>
          <w:rFonts w:ascii="Times New Roman" w:hAnsi="Times New Roman" w:cs="Times New Roman"/>
        </w:rPr>
        <w:t xml:space="preserve"> </w:t>
      </w:r>
    </w:p>
    <w:p w14:paraId="1982230B" w14:textId="63D5F1F3"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.2.</w:t>
      </w:r>
      <w:r w:rsidRPr="007F5D53">
        <w:rPr>
          <w:rFonts w:eastAsia="Arial"/>
          <w:sz w:val="24"/>
          <w:szCs w:val="24"/>
        </w:rPr>
        <w:t xml:space="preserve"> </w:t>
      </w:r>
      <w:r w:rsidRPr="007F5D53">
        <w:rPr>
          <w:sz w:val="24"/>
          <w:szCs w:val="24"/>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30871724" w14:textId="71F33230"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.3.</w:t>
      </w:r>
      <w:r w:rsidRPr="007F5D53">
        <w:rPr>
          <w:rFonts w:eastAsia="Arial"/>
          <w:sz w:val="24"/>
          <w:szCs w:val="24"/>
        </w:rPr>
        <w:t xml:space="preserve"> </w:t>
      </w:r>
      <w:r w:rsidRPr="007F5D53">
        <w:rPr>
          <w:sz w:val="24"/>
          <w:szCs w:val="24"/>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498F981E" w14:textId="3FF1531B"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.4.</w:t>
      </w:r>
      <w:r w:rsidRPr="007F5D53">
        <w:rPr>
          <w:rFonts w:eastAsia="Arial"/>
          <w:sz w:val="24"/>
          <w:szCs w:val="24"/>
        </w:rPr>
        <w:t xml:space="preserve"> </w:t>
      </w:r>
      <w:r w:rsidRPr="007F5D53">
        <w:rPr>
          <w:sz w:val="24"/>
          <w:szCs w:val="24"/>
        </w:rPr>
        <w:t xml:space="preserve">A tentativa de burla será verificada por meio dos vínculos societários, linhas de fornecimento similares, dentre outros. </w:t>
      </w:r>
    </w:p>
    <w:p w14:paraId="24CBA126" w14:textId="3C83FF70" w:rsidR="007F5D53" w:rsidRPr="007F5D53" w:rsidRDefault="007F5D53" w:rsidP="007F5D53">
      <w:pPr>
        <w:ind w:left="-5"/>
        <w:rPr>
          <w:sz w:val="24"/>
          <w:szCs w:val="24"/>
        </w:rPr>
      </w:pPr>
      <w:r w:rsidRPr="007F5D53">
        <w:rPr>
          <w:sz w:val="24"/>
          <w:szCs w:val="24"/>
        </w:rPr>
        <w:lastRenderedPageBreak/>
        <w:t>1</w:t>
      </w:r>
      <w:r w:rsidR="006A012C">
        <w:rPr>
          <w:sz w:val="24"/>
          <w:szCs w:val="24"/>
        </w:rPr>
        <w:t>6</w:t>
      </w:r>
      <w:r w:rsidRPr="007F5D53">
        <w:rPr>
          <w:sz w:val="24"/>
          <w:szCs w:val="24"/>
        </w:rPr>
        <w:t>.5.</w:t>
      </w:r>
      <w:r w:rsidRPr="007F5D53">
        <w:rPr>
          <w:rFonts w:eastAsia="Arial"/>
          <w:sz w:val="24"/>
          <w:szCs w:val="24"/>
        </w:rPr>
        <w:t xml:space="preserve"> </w:t>
      </w:r>
      <w:r w:rsidRPr="007F5D53">
        <w:rPr>
          <w:sz w:val="24"/>
          <w:szCs w:val="24"/>
        </w:rPr>
        <w:t xml:space="preserve">O interessado será convocado para manifestação previamente a uma eventual negativa de contratação. </w:t>
      </w:r>
    </w:p>
    <w:p w14:paraId="32F1F803" w14:textId="0FE8DF79"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.6.</w:t>
      </w:r>
      <w:r w:rsidRPr="007F5D53">
        <w:rPr>
          <w:rFonts w:eastAsia="Arial"/>
          <w:sz w:val="24"/>
          <w:szCs w:val="24"/>
        </w:rPr>
        <w:t xml:space="preserve"> </w:t>
      </w:r>
      <w:r w:rsidRPr="007F5D53">
        <w:rPr>
          <w:sz w:val="24"/>
          <w:szCs w:val="24"/>
        </w:rPr>
        <w:t xml:space="preserve">Não serão aceitos documentos de habilitação com indicação de CNPJ/CPF diferentes, salvo aqueles legalmente permitidos. </w:t>
      </w:r>
    </w:p>
    <w:p w14:paraId="07C45054" w14:textId="548E4A50" w:rsidR="007F5D53" w:rsidRPr="007F5D53" w:rsidRDefault="007F5D53" w:rsidP="007F5D53">
      <w:pPr>
        <w:ind w:left="-5"/>
        <w:rPr>
          <w:sz w:val="24"/>
          <w:szCs w:val="24"/>
        </w:rPr>
      </w:pPr>
      <w:r w:rsidRPr="007F5D53">
        <w:rPr>
          <w:sz w:val="24"/>
          <w:szCs w:val="24"/>
        </w:rPr>
        <w:t>1</w:t>
      </w:r>
      <w:r w:rsidR="006A012C">
        <w:rPr>
          <w:sz w:val="24"/>
          <w:szCs w:val="24"/>
        </w:rPr>
        <w:t>6</w:t>
      </w:r>
      <w:r w:rsidRPr="007F5D53">
        <w:rPr>
          <w:sz w:val="24"/>
          <w:szCs w:val="24"/>
        </w:rPr>
        <w:t>.7.</w:t>
      </w:r>
      <w:r w:rsidRPr="007F5D53">
        <w:rPr>
          <w:rFonts w:eastAsia="Arial"/>
          <w:sz w:val="24"/>
          <w:szCs w:val="24"/>
        </w:rPr>
        <w:t xml:space="preserve"> </w:t>
      </w:r>
      <w:r w:rsidRPr="007F5D53">
        <w:rPr>
          <w:sz w:val="24"/>
          <w:szCs w:val="24"/>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14A53B3" w14:textId="4CBD2046" w:rsidR="007F5D53" w:rsidRPr="007F5D53" w:rsidRDefault="007F5D53" w:rsidP="007F5D53">
      <w:pPr>
        <w:spacing w:after="270"/>
        <w:ind w:left="-5"/>
        <w:rPr>
          <w:sz w:val="24"/>
          <w:szCs w:val="24"/>
        </w:rPr>
      </w:pPr>
      <w:r w:rsidRPr="007F5D53">
        <w:rPr>
          <w:sz w:val="24"/>
          <w:szCs w:val="24"/>
        </w:rPr>
        <w:t>1</w:t>
      </w:r>
      <w:r w:rsidR="006A012C">
        <w:rPr>
          <w:sz w:val="24"/>
          <w:szCs w:val="24"/>
        </w:rPr>
        <w:t>6</w:t>
      </w:r>
      <w:r w:rsidRPr="007F5D53">
        <w:rPr>
          <w:sz w:val="24"/>
          <w:szCs w:val="24"/>
        </w:rPr>
        <w:t xml:space="preserve">.8. Serão aceitos registros de CNPJ de fornecedor matriz e filial com diferenças de números de documentos pertinentes ao CND e ao CRF/FGTS, quando for comprovada a centralização do recolhimento dessas contribuições </w:t>
      </w:r>
    </w:p>
    <w:p w14:paraId="6B79C1CE" w14:textId="77777777" w:rsidR="007F5D53" w:rsidRPr="006A012C" w:rsidRDefault="007F5D53" w:rsidP="007F5D53">
      <w:pPr>
        <w:pStyle w:val="Ttulo4"/>
        <w:ind w:left="-5"/>
        <w:rPr>
          <w:rFonts w:ascii="Times New Roman" w:hAnsi="Times New Roman" w:cs="Times New Roman"/>
          <w:b/>
          <w:bCs/>
          <w:i w:val="0"/>
          <w:iCs w:val="0"/>
          <w:color w:val="auto"/>
          <w:sz w:val="24"/>
          <w:szCs w:val="24"/>
        </w:rPr>
      </w:pPr>
      <w:r w:rsidRPr="006A012C">
        <w:rPr>
          <w:rFonts w:ascii="Times New Roman" w:hAnsi="Times New Roman" w:cs="Times New Roman"/>
          <w:b/>
          <w:bCs/>
          <w:i w:val="0"/>
          <w:iCs w:val="0"/>
          <w:color w:val="auto"/>
          <w:sz w:val="24"/>
          <w:szCs w:val="24"/>
        </w:rPr>
        <w:t xml:space="preserve">17. Relação dos documentos </w:t>
      </w:r>
    </w:p>
    <w:p w14:paraId="390CFC7D" w14:textId="77777777" w:rsidR="007F5D53" w:rsidRPr="007F5D53" w:rsidRDefault="007F5D53" w:rsidP="007F5D53">
      <w:pPr>
        <w:ind w:left="-5"/>
        <w:rPr>
          <w:sz w:val="24"/>
          <w:szCs w:val="24"/>
        </w:rPr>
      </w:pPr>
      <w:r w:rsidRPr="007F5D53">
        <w:rPr>
          <w:rFonts w:eastAsia="Calibri"/>
          <w:noProof/>
          <w:sz w:val="24"/>
          <w:szCs w:val="24"/>
        </w:rPr>
        <mc:AlternateContent>
          <mc:Choice Requires="wpg">
            <w:drawing>
              <wp:anchor distT="0" distB="0" distL="114300" distR="114300" simplePos="0" relativeHeight="251659264" behindDoc="1" locked="0" layoutInCell="1" allowOverlap="1" wp14:anchorId="11E35083" wp14:editId="58947EB1">
                <wp:simplePos x="0" y="0"/>
                <wp:positionH relativeFrom="column">
                  <wp:posOffset>0</wp:posOffset>
                </wp:positionH>
                <wp:positionV relativeFrom="paragraph">
                  <wp:posOffset>-5925</wp:posOffset>
                </wp:positionV>
                <wp:extent cx="5400498" cy="350520"/>
                <wp:effectExtent l="0" t="0" r="0" b="0"/>
                <wp:wrapNone/>
                <wp:docPr id="20984" name="Group 20984"/>
                <wp:cNvGraphicFramePr/>
                <a:graphic xmlns:a="http://schemas.openxmlformats.org/drawingml/2006/main">
                  <a:graphicData uri="http://schemas.microsoft.com/office/word/2010/wordprocessingGroup">
                    <wpg:wgp>
                      <wpg:cNvGrpSpPr/>
                      <wpg:grpSpPr>
                        <a:xfrm>
                          <a:off x="0" y="0"/>
                          <a:ext cx="5400498" cy="350520"/>
                          <a:chOff x="0" y="0"/>
                          <a:chExt cx="5400498" cy="350520"/>
                        </a:xfrm>
                      </wpg:grpSpPr>
                      <wps:wsp>
                        <wps:cNvPr id="23116" name="Shape 23116"/>
                        <wps:cNvSpPr/>
                        <wps:spPr>
                          <a:xfrm>
                            <a:off x="3028518" y="0"/>
                            <a:ext cx="2371979" cy="175260"/>
                          </a:xfrm>
                          <a:custGeom>
                            <a:avLst/>
                            <a:gdLst/>
                            <a:ahLst/>
                            <a:cxnLst/>
                            <a:rect l="0" t="0" r="0" b="0"/>
                            <a:pathLst>
                              <a:path w="2371979" h="175260">
                                <a:moveTo>
                                  <a:pt x="0" y="0"/>
                                </a:moveTo>
                                <a:lnTo>
                                  <a:pt x="2371979" y="0"/>
                                </a:lnTo>
                                <a:lnTo>
                                  <a:pt x="237197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s:wsp>
                        <wps:cNvPr id="23117" name="Shape 23117"/>
                        <wps:cNvSpPr/>
                        <wps:spPr>
                          <a:xfrm>
                            <a:off x="0" y="175260"/>
                            <a:ext cx="3766439" cy="175260"/>
                          </a:xfrm>
                          <a:custGeom>
                            <a:avLst/>
                            <a:gdLst/>
                            <a:ahLst/>
                            <a:cxnLst/>
                            <a:rect l="0" t="0" r="0" b="0"/>
                            <a:pathLst>
                              <a:path w="3766439" h="175260">
                                <a:moveTo>
                                  <a:pt x="0" y="0"/>
                                </a:moveTo>
                                <a:lnTo>
                                  <a:pt x="3766439" y="0"/>
                                </a:lnTo>
                                <a:lnTo>
                                  <a:pt x="376643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g:wgp>
                  </a:graphicData>
                </a:graphic>
              </wp:anchor>
            </w:drawing>
          </mc:Choice>
          <mc:Fallback>
            <w:pict>
              <v:group w14:anchorId="5B9B6C5E" id="Group 20984" o:spid="_x0000_s1026" style="position:absolute;margin-left:0;margin-top:-.45pt;width:425.25pt;height:27.6pt;z-index:-251657216" coordsize="5400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">
                <v:shape id="Shape 23116" o:spid="_x0000_s1027" style="position:absolute;left:30285;width:23719;height:1752;visibility:visible;mso-wrap-style:square;v-text-anchor:top" coordsize="23719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" path="m,l2371979,r,175260l,175260,,e" fillcolor="#ced4d9" stroked="f" strokeweight="0">
                  <v:stroke miterlimit="83231f" joinstyle="miter"/>
                  <v:path arrowok="t" textboxrect="0,0,2371979,175260"/>
                </v:shape>
                <v:shape id="Shape 23117" o:spid="_x0000_s1028" style="position:absolute;top:1752;width:37664;height:1753;visibility:visible;mso-wrap-style:square;v-text-anchor:top" coordsize="37664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" path="m,l3766439,r,175260l,175260,,e" fillcolor="#ced4d9" stroked="f" strokeweight="0">
                  <v:stroke miterlimit="83231f" joinstyle="miter"/>
                  <v:path arrowok="t" textboxrect="0,0,3766439,175260"/>
                </v:shape>
              </v:group>
            </w:pict>
          </mc:Fallback>
        </mc:AlternateContent>
      </w:r>
      <w:r w:rsidRPr="007F5D53">
        <w:rPr>
          <w:sz w:val="24"/>
          <w:szCs w:val="24"/>
        </w:rPr>
        <w:t>17.1.</w:t>
      </w:r>
      <w:r w:rsidRPr="007F5D53">
        <w:rPr>
          <w:rFonts w:eastAsia="Arial"/>
          <w:sz w:val="24"/>
          <w:szCs w:val="24"/>
        </w:rPr>
        <w:t xml:space="preserve"> </w:t>
      </w:r>
      <w:r w:rsidRPr="007F5D53">
        <w:rPr>
          <w:sz w:val="24"/>
          <w:szCs w:val="24"/>
        </w:rPr>
        <w:t xml:space="preserve">Para fins de habilitação, deverá o interessado comprovar os seguintes requisitos, que serão exigidos conforme sua natureza jurídica: </w:t>
      </w:r>
    </w:p>
    <w:p w14:paraId="423F1C9B" w14:textId="77777777" w:rsidR="007F5D53" w:rsidRPr="007F5D53" w:rsidRDefault="007F5D53" w:rsidP="007F5D53">
      <w:pPr>
        <w:spacing w:after="0" w:line="259" w:lineRule="auto"/>
        <w:ind w:left="-5"/>
        <w:jc w:val="left"/>
        <w:rPr>
          <w:sz w:val="24"/>
          <w:szCs w:val="24"/>
        </w:rPr>
      </w:pPr>
      <w:r w:rsidRPr="007F5D53">
        <w:rPr>
          <w:sz w:val="24"/>
          <w:szCs w:val="24"/>
        </w:rPr>
        <w:t>17.2.</w:t>
      </w:r>
      <w:r w:rsidRPr="007F5D53">
        <w:rPr>
          <w:rFonts w:eastAsia="Arial"/>
          <w:sz w:val="24"/>
          <w:szCs w:val="24"/>
        </w:rPr>
        <w:t xml:space="preserve"> </w:t>
      </w:r>
      <w:r w:rsidRPr="007F5D53">
        <w:rPr>
          <w:sz w:val="24"/>
          <w:szCs w:val="24"/>
        </w:rPr>
        <w:t xml:space="preserve"> </w:t>
      </w:r>
      <w:r w:rsidRPr="007F5D53">
        <w:rPr>
          <w:sz w:val="24"/>
          <w:szCs w:val="24"/>
          <w:u w:val="single" w:color="000000"/>
        </w:rPr>
        <w:t>Habilitação jurídica:</w:t>
      </w:r>
      <w:r w:rsidRPr="007F5D53">
        <w:rPr>
          <w:sz w:val="24"/>
          <w:szCs w:val="24"/>
        </w:rPr>
        <w:t xml:space="preserve"> </w:t>
      </w:r>
    </w:p>
    <w:p w14:paraId="0A392DF2" w14:textId="77777777" w:rsidR="007F5D53" w:rsidRPr="007F5D53" w:rsidRDefault="007F5D53" w:rsidP="007F5D53">
      <w:pPr>
        <w:ind w:left="-5"/>
        <w:rPr>
          <w:sz w:val="24"/>
          <w:szCs w:val="24"/>
        </w:rPr>
      </w:pPr>
      <w:r w:rsidRPr="007F5D53">
        <w:rPr>
          <w:sz w:val="24"/>
          <w:szCs w:val="24"/>
        </w:rPr>
        <w:t>17.2.1.</w:t>
      </w:r>
      <w:r w:rsidRPr="007F5D53">
        <w:rPr>
          <w:rFonts w:eastAsia="Arial"/>
          <w:sz w:val="24"/>
          <w:szCs w:val="24"/>
        </w:rPr>
        <w:t xml:space="preserve"> </w:t>
      </w:r>
      <w:r w:rsidRPr="007F5D53">
        <w:rPr>
          <w:b/>
          <w:sz w:val="24"/>
          <w:szCs w:val="24"/>
        </w:rPr>
        <w:t>Pessoa física:</w:t>
      </w:r>
      <w:r w:rsidRPr="007F5D53">
        <w:rPr>
          <w:sz w:val="24"/>
          <w:szCs w:val="24"/>
        </w:rPr>
        <w:t xml:space="preserve"> cédula de identidade (RG) ou documento equivalente que, por força de lei, tenha validade para fins de identificação em todo o território nacional; </w:t>
      </w:r>
    </w:p>
    <w:p w14:paraId="4EA442E7" w14:textId="77777777" w:rsidR="007F5D53" w:rsidRPr="007F5D53" w:rsidRDefault="007F5D53" w:rsidP="007F5D53">
      <w:pPr>
        <w:ind w:left="-5"/>
        <w:rPr>
          <w:sz w:val="24"/>
          <w:szCs w:val="24"/>
        </w:rPr>
      </w:pPr>
      <w:r w:rsidRPr="007F5D53">
        <w:rPr>
          <w:sz w:val="24"/>
          <w:szCs w:val="24"/>
        </w:rPr>
        <w:t>17.2.2.</w:t>
      </w:r>
      <w:r w:rsidRPr="007F5D53">
        <w:rPr>
          <w:rFonts w:eastAsia="Arial"/>
          <w:sz w:val="24"/>
          <w:szCs w:val="24"/>
        </w:rPr>
        <w:t xml:space="preserve"> </w:t>
      </w:r>
      <w:r w:rsidRPr="007F5D53">
        <w:rPr>
          <w:b/>
          <w:sz w:val="24"/>
          <w:szCs w:val="24"/>
        </w:rPr>
        <w:t>Empresário individual:</w:t>
      </w:r>
      <w:r w:rsidRPr="007F5D53">
        <w:rPr>
          <w:sz w:val="24"/>
          <w:szCs w:val="24"/>
        </w:rPr>
        <w:t xml:space="preserve"> inscrição no Registro Público de Empresas Mercantis, a cargo da Junta Comercial da respectiva sede; </w:t>
      </w:r>
    </w:p>
    <w:p w14:paraId="0EA77548" w14:textId="77777777" w:rsidR="007F5D53" w:rsidRPr="007F5D53" w:rsidRDefault="007F5D53" w:rsidP="007F5D53">
      <w:pPr>
        <w:ind w:left="-5"/>
        <w:rPr>
          <w:sz w:val="24"/>
          <w:szCs w:val="24"/>
        </w:rPr>
      </w:pPr>
      <w:r w:rsidRPr="007F5D53">
        <w:rPr>
          <w:sz w:val="24"/>
          <w:szCs w:val="24"/>
        </w:rPr>
        <w:t>17.2.3.</w:t>
      </w:r>
      <w:r w:rsidRPr="007F5D53">
        <w:rPr>
          <w:rFonts w:eastAsia="Arial"/>
          <w:sz w:val="24"/>
          <w:szCs w:val="24"/>
        </w:rPr>
        <w:t xml:space="preserve"> </w:t>
      </w:r>
      <w:r w:rsidRPr="007F5D53">
        <w:rPr>
          <w:b/>
          <w:sz w:val="24"/>
          <w:szCs w:val="24"/>
        </w:rPr>
        <w:t>Microempreendedor Individual - MEI:</w:t>
      </w:r>
      <w:r w:rsidRPr="007F5D53">
        <w:rPr>
          <w:sz w:val="24"/>
          <w:szCs w:val="24"/>
        </w:rPr>
        <w:t xml:space="preserve"> Certificado da Condição de Microempreendedor Individual - CCMEI, cuja aceitação ficará condicionada à verificação da autenticidade no sítio</w:t>
      </w:r>
      <w:hyperlink r:id="rId17">
        <w:r w:rsidRPr="007F5D53">
          <w:rPr>
            <w:sz w:val="24"/>
            <w:szCs w:val="24"/>
          </w:rPr>
          <w:t xml:space="preserve"> </w:t>
        </w:r>
      </w:hyperlink>
      <w:hyperlink r:id="rId18">
        <w:r w:rsidRPr="007F5D53">
          <w:rPr>
            <w:color w:val="0000FF"/>
            <w:sz w:val="24"/>
            <w:szCs w:val="24"/>
            <w:u w:val="single" w:color="0000FF"/>
          </w:rPr>
          <w:t>https://www.gov.br/empresas</w:t>
        </w:r>
      </w:hyperlink>
      <w:hyperlink r:id="rId19">
        <w:r w:rsidRPr="007F5D53">
          <w:rPr>
            <w:color w:val="0000FF"/>
            <w:sz w:val="24"/>
            <w:szCs w:val="24"/>
            <w:u w:val="single" w:color="0000FF"/>
          </w:rPr>
          <w:t>-</w:t>
        </w:r>
      </w:hyperlink>
      <w:hyperlink r:id="rId20">
        <w:r w:rsidRPr="007F5D53">
          <w:rPr>
            <w:color w:val="0000FF"/>
            <w:sz w:val="24"/>
            <w:szCs w:val="24"/>
            <w:u w:val="single" w:color="0000FF"/>
          </w:rPr>
          <w:t>e</w:t>
        </w:r>
      </w:hyperlink>
      <w:hyperlink r:id="rId21">
        <w:r w:rsidRPr="007F5D53">
          <w:rPr>
            <w:color w:val="0000FF"/>
            <w:sz w:val="24"/>
            <w:szCs w:val="24"/>
            <w:u w:val="single" w:color="0000FF"/>
          </w:rPr>
          <w:t>-</w:t>
        </w:r>
        <w:proofErr w:type="spellStart"/>
      </w:hyperlink>
      <w:hyperlink r:id="rId22">
        <w:r w:rsidRPr="007F5D53">
          <w:rPr>
            <w:color w:val="0000FF"/>
            <w:sz w:val="24"/>
            <w:szCs w:val="24"/>
            <w:u w:val="single" w:color="0000FF"/>
          </w:rPr>
          <w:t>negocios</w:t>
        </w:r>
        <w:proofErr w:type="spellEnd"/>
        <w:r w:rsidRPr="007F5D53">
          <w:rPr>
            <w:color w:val="0000FF"/>
            <w:sz w:val="24"/>
            <w:szCs w:val="24"/>
            <w:u w:val="single" w:color="0000FF"/>
          </w:rPr>
          <w:t>/</w:t>
        </w:r>
        <w:proofErr w:type="spellStart"/>
        <w:r w:rsidRPr="007F5D53">
          <w:rPr>
            <w:color w:val="0000FF"/>
            <w:sz w:val="24"/>
            <w:szCs w:val="24"/>
            <w:u w:val="single" w:color="0000FF"/>
          </w:rPr>
          <w:t>pt</w:t>
        </w:r>
      </w:hyperlink>
      <w:hyperlink r:id="rId23"/>
      <w:hyperlink r:id="rId24">
        <w:r w:rsidRPr="007F5D53">
          <w:rPr>
            <w:color w:val="0000FF"/>
            <w:sz w:val="24"/>
            <w:szCs w:val="24"/>
            <w:u w:val="single" w:color="0000FF"/>
          </w:rPr>
          <w:t>br</w:t>
        </w:r>
        <w:proofErr w:type="spellEnd"/>
        <w:r w:rsidRPr="007F5D53">
          <w:rPr>
            <w:color w:val="0000FF"/>
            <w:sz w:val="24"/>
            <w:szCs w:val="24"/>
            <w:u w:val="single" w:color="0000FF"/>
          </w:rPr>
          <w:t>/empreendedor</w:t>
        </w:r>
      </w:hyperlink>
      <w:hyperlink r:id="rId25">
        <w:r w:rsidRPr="007F5D53">
          <w:rPr>
            <w:sz w:val="24"/>
            <w:szCs w:val="24"/>
          </w:rPr>
          <w:t>;</w:t>
        </w:r>
      </w:hyperlink>
      <w:r w:rsidRPr="007F5D53">
        <w:rPr>
          <w:sz w:val="24"/>
          <w:szCs w:val="24"/>
        </w:rPr>
        <w:t xml:space="preserve"> </w:t>
      </w:r>
    </w:p>
    <w:p w14:paraId="494B0B12" w14:textId="77777777" w:rsidR="007F5D53" w:rsidRPr="007F5D53" w:rsidRDefault="007F5D53" w:rsidP="007F5D53">
      <w:pPr>
        <w:ind w:left="-5"/>
        <w:rPr>
          <w:sz w:val="24"/>
          <w:szCs w:val="24"/>
        </w:rPr>
      </w:pPr>
      <w:r w:rsidRPr="007F5D53">
        <w:rPr>
          <w:sz w:val="24"/>
          <w:szCs w:val="24"/>
        </w:rPr>
        <w:t>17.2.4.</w:t>
      </w:r>
      <w:r w:rsidRPr="007F5D53">
        <w:rPr>
          <w:rFonts w:eastAsia="Arial"/>
          <w:sz w:val="24"/>
          <w:szCs w:val="24"/>
        </w:rPr>
        <w:t xml:space="preserve"> </w:t>
      </w:r>
      <w:r w:rsidRPr="007F5D53">
        <w:rPr>
          <w:b/>
          <w:sz w:val="24"/>
          <w:szCs w:val="24"/>
        </w:rPr>
        <w:t>Sociedade empresária, sociedade limitada unipessoal – SLU ou sociedade identificada como empresa individual de responsabilidade limitada - EIRELI</w:t>
      </w:r>
      <w:r w:rsidRPr="007F5D53">
        <w:rPr>
          <w:sz w:val="24"/>
          <w:szCs w:val="24"/>
        </w:rPr>
        <w:t xml:space="preserve">: inscrição do ato constitutivo, estatuto ou contrato social no Registro Público de Empresas Mercantis, a cargo da Junta Comercial da respectiva sede, acompanhada de documento comprobatório de seus administradores; </w:t>
      </w:r>
    </w:p>
    <w:p w14:paraId="5EF4890E" w14:textId="77777777" w:rsidR="007F5D53" w:rsidRPr="007F5D53" w:rsidRDefault="007F5D53" w:rsidP="007F5D53">
      <w:pPr>
        <w:ind w:left="-5"/>
        <w:rPr>
          <w:sz w:val="24"/>
          <w:szCs w:val="24"/>
        </w:rPr>
      </w:pPr>
      <w:r w:rsidRPr="007F5D53">
        <w:rPr>
          <w:sz w:val="24"/>
          <w:szCs w:val="24"/>
        </w:rPr>
        <w:t>17.2.5.</w:t>
      </w:r>
      <w:r w:rsidRPr="007F5D53">
        <w:rPr>
          <w:rFonts w:eastAsia="Arial"/>
          <w:sz w:val="24"/>
          <w:szCs w:val="24"/>
        </w:rPr>
        <w:t xml:space="preserve"> </w:t>
      </w:r>
      <w:r w:rsidRPr="007F5D53">
        <w:rPr>
          <w:b/>
          <w:sz w:val="24"/>
          <w:szCs w:val="24"/>
        </w:rPr>
        <w:t>Sociedade empresária estrangeira:</w:t>
      </w:r>
      <w:r w:rsidRPr="007F5D53">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w:t>
      </w:r>
      <w:hyperlink r:id="rId26">
        <w:r w:rsidRPr="007F5D53">
          <w:rPr>
            <w:sz w:val="24"/>
            <w:szCs w:val="24"/>
          </w:rPr>
          <w:t xml:space="preserve"> </w:t>
        </w:r>
      </w:hyperlink>
      <w:hyperlink r:id="rId27">
        <w:r w:rsidRPr="007F5D53">
          <w:rPr>
            <w:color w:val="0000FF"/>
            <w:sz w:val="24"/>
            <w:szCs w:val="24"/>
            <w:u w:val="single" w:color="0000FF"/>
          </w:rPr>
          <w:t>Normativa DREI/ME n.º 77, de 18 de</w:t>
        </w:r>
      </w:hyperlink>
      <w:hyperlink r:id="rId28">
        <w:r w:rsidRPr="007F5D53">
          <w:rPr>
            <w:color w:val="0000FF"/>
            <w:sz w:val="24"/>
            <w:szCs w:val="24"/>
          </w:rPr>
          <w:t xml:space="preserve"> </w:t>
        </w:r>
      </w:hyperlink>
      <w:hyperlink r:id="rId29">
        <w:r w:rsidRPr="007F5D53">
          <w:rPr>
            <w:color w:val="0000FF"/>
            <w:sz w:val="24"/>
            <w:szCs w:val="24"/>
            <w:u w:val="single" w:color="0000FF"/>
          </w:rPr>
          <w:t>março de 2020</w:t>
        </w:r>
      </w:hyperlink>
      <w:hyperlink r:id="rId30">
        <w:r w:rsidRPr="007F5D53">
          <w:rPr>
            <w:sz w:val="24"/>
            <w:szCs w:val="24"/>
          </w:rPr>
          <w:t>.</w:t>
        </w:r>
      </w:hyperlink>
      <w:r w:rsidRPr="007F5D53">
        <w:rPr>
          <w:sz w:val="24"/>
          <w:szCs w:val="24"/>
        </w:rPr>
        <w:t xml:space="preserve"> </w:t>
      </w:r>
    </w:p>
    <w:p w14:paraId="663ABDEB" w14:textId="77777777" w:rsidR="007F5D53" w:rsidRPr="007F5D53" w:rsidRDefault="007F5D53" w:rsidP="007F5D53">
      <w:pPr>
        <w:ind w:left="-5"/>
        <w:rPr>
          <w:sz w:val="24"/>
          <w:szCs w:val="24"/>
        </w:rPr>
      </w:pPr>
      <w:r w:rsidRPr="007F5D53">
        <w:rPr>
          <w:sz w:val="24"/>
          <w:szCs w:val="24"/>
        </w:rPr>
        <w:t>17.2.6.</w:t>
      </w:r>
      <w:r w:rsidRPr="007F5D53">
        <w:rPr>
          <w:rFonts w:eastAsia="Arial"/>
          <w:sz w:val="24"/>
          <w:szCs w:val="24"/>
        </w:rPr>
        <w:t xml:space="preserve"> </w:t>
      </w:r>
      <w:r w:rsidRPr="007F5D53">
        <w:rPr>
          <w:b/>
          <w:sz w:val="24"/>
          <w:szCs w:val="24"/>
        </w:rPr>
        <w:t xml:space="preserve">Sociedade simples: </w:t>
      </w:r>
      <w:r w:rsidRPr="007F5D53">
        <w:rPr>
          <w:sz w:val="24"/>
          <w:szCs w:val="24"/>
        </w:rPr>
        <w:t xml:space="preserve">inscrição do ato constitutivo no Registro Civil de Pessoas Jurídicas do local de sua sede, acompanhada de documento comprobatório de seus administradores; </w:t>
      </w:r>
    </w:p>
    <w:p w14:paraId="7694C66C" w14:textId="77777777" w:rsidR="007F5D53" w:rsidRPr="007F5D53" w:rsidRDefault="007F5D53" w:rsidP="007F5D53">
      <w:pPr>
        <w:ind w:left="-5"/>
        <w:rPr>
          <w:sz w:val="24"/>
          <w:szCs w:val="24"/>
        </w:rPr>
      </w:pPr>
      <w:r w:rsidRPr="007F5D53">
        <w:rPr>
          <w:sz w:val="24"/>
          <w:szCs w:val="24"/>
        </w:rPr>
        <w:t>17.2.7.</w:t>
      </w:r>
      <w:r w:rsidRPr="007F5D53">
        <w:rPr>
          <w:rFonts w:eastAsia="Arial"/>
          <w:sz w:val="24"/>
          <w:szCs w:val="24"/>
        </w:rPr>
        <w:t xml:space="preserve"> </w:t>
      </w:r>
      <w:r w:rsidRPr="007F5D53">
        <w:rPr>
          <w:b/>
          <w:sz w:val="24"/>
          <w:szCs w:val="24"/>
        </w:rPr>
        <w:t>Filial, sucursal ou agência de sociedade simples ou empresária:</w:t>
      </w:r>
      <w:r w:rsidRPr="007F5D53">
        <w:rPr>
          <w:sz w:val="24"/>
          <w:szCs w:val="24"/>
        </w:rPr>
        <w:t xml:space="preserve"> inscrição do ato constitutivo da filial, sucursal ou agência da sociedade simples ou empresária, respectivamente, no Registro Civil das Pessoas Jurídicas ou no Registro Público de Empresas Mercantis opera, com averbação no Registro onde tem sede a matriz </w:t>
      </w:r>
    </w:p>
    <w:p w14:paraId="448D0635" w14:textId="77777777" w:rsidR="007F5D53" w:rsidRPr="007F5D53" w:rsidRDefault="007F5D53" w:rsidP="007F5D53">
      <w:pPr>
        <w:ind w:left="-5"/>
        <w:rPr>
          <w:sz w:val="24"/>
          <w:szCs w:val="24"/>
        </w:rPr>
      </w:pPr>
      <w:r w:rsidRPr="007F5D53">
        <w:rPr>
          <w:sz w:val="24"/>
          <w:szCs w:val="24"/>
        </w:rPr>
        <w:t>17.2.8.</w:t>
      </w:r>
      <w:r w:rsidRPr="007F5D53">
        <w:rPr>
          <w:rFonts w:eastAsia="Arial"/>
          <w:sz w:val="24"/>
          <w:szCs w:val="24"/>
        </w:rPr>
        <w:t xml:space="preserve"> </w:t>
      </w:r>
      <w:r w:rsidRPr="007F5D53">
        <w:rPr>
          <w:b/>
          <w:sz w:val="24"/>
          <w:szCs w:val="24"/>
        </w:rPr>
        <w:t>Sociedade cooperativa:</w:t>
      </w:r>
      <w:r w:rsidRPr="007F5D53">
        <w:rPr>
          <w:sz w:val="24"/>
          <w:szCs w:val="24"/>
        </w:rPr>
        <w:t xml:space="preserve"> ata de fundação e estatuto social, com a ata da assembleia que o aprovou, devidamente arquivado na Junta Comercial ou inscrito no Registro Civil das Pessoas Jurídicas da respectiva sede, além do registro de que trata o</w:t>
      </w:r>
      <w:hyperlink r:id="rId31" w:anchor="art107">
        <w:r w:rsidRPr="007F5D53">
          <w:rPr>
            <w:sz w:val="24"/>
            <w:szCs w:val="24"/>
          </w:rPr>
          <w:t xml:space="preserve"> </w:t>
        </w:r>
      </w:hyperlink>
      <w:hyperlink r:id="rId32" w:anchor="art107">
        <w:r w:rsidRPr="007F5D53">
          <w:rPr>
            <w:color w:val="0000FF"/>
            <w:sz w:val="24"/>
            <w:szCs w:val="24"/>
            <w:u w:val="single" w:color="0000FF"/>
          </w:rPr>
          <w:t>art.</w:t>
        </w:r>
      </w:hyperlink>
      <w:hyperlink r:id="rId33" w:anchor="art107">
        <w:r w:rsidRPr="007F5D53">
          <w:rPr>
            <w:color w:val="0000FF"/>
            <w:sz w:val="24"/>
            <w:szCs w:val="24"/>
          </w:rPr>
          <w:t xml:space="preserve"> </w:t>
        </w:r>
      </w:hyperlink>
      <w:hyperlink r:id="rId34" w:anchor="art107">
        <w:r w:rsidRPr="007F5D53">
          <w:rPr>
            <w:color w:val="0000FF"/>
            <w:sz w:val="24"/>
            <w:szCs w:val="24"/>
            <w:u w:val="single" w:color="0000FF"/>
          </w:rPr>
          <w:t>107 da Lei nº 5.764, de 16 de dezembro 1971</w:t>
        </w:r>
      </w:hyperlink>
      <w:hyperlink r:id="rId35" w:anchor="art107">
        <w:r w:rsidRPr="007F5D53">
          <w:rPr>
            <w:sz w:val="24"/>
            <w:szCs w:val="24"/>
          </w:rPr>
          <w:t>.</w:t>
        </w:r>
      </w:hyperlink>
      <w:r w:rsidRPr="007F5D53">
        <w:rPr>
          <w:sz w:val="24"/>
          <w:szCs w:val="24"/>
        </w:rPr>
        <w:t xml:space="preserve"> </w:t>
      </w:r>
    </w:p>
    <w:p w14:paraId="71340B86" w14:textId="77777777" w:rsidR="007F5D53" w:rsidRPr="007F5D53" w:rsidRDefault="007F5D53" w:rsidP="007F5D53">
      <w:pPr>
        <w:ind w:left="-5"/>
        <w:rPr>
          <w:sz w:val="24"/>
          <w:szCs w:val="24"/>
        </w:rPr>
      </w:pPr>
      <w:r w:rsidRPr="007F5D53">
        <w:rPr>
          <w:sz w:val="24"/>
          <w:szCs w:val="24"/>
        </w:rPr>
        <w:t>17.2.9.</w:t>
      </w:r>
      <w:r w:rsidRPr="007F5D53">
        <w:rPr>
          <w:rFonts w:eastAsia="Arial"/>
          <w:sz w:val="24"/>
          <w:szCs w:val="24"/>
        </w:rPr>
        <w:t xml:space="preserve"> </w:t>
      </w:r>
      <w:r w:rsidRPr="007F5D53">
        <w:rPr>
          <w:b/>
          <w:sz w:val="24"/>
          <w:szCs w:val="24"/>
        </w:rPr>
        <w:t>Agricultor familiar:</w:t>
      </w:r>
      <w:r w:rsidRPr="007F5D53">
        <w:rPr>
          <w:sz w:val="24"/>
          <w:szCs w:val="24"/>
        </w:rPr>
        <w:t xml:space="preserve"> Declaração de Aptidão ao Pronaf – DAP ou DAP-P válida, ou, ainda, outros documentos definidos pela Secretaria Especial de Agricultura Familiar e do Desenvolvimento Agrário, nos termos do</w:t>
      </w:r>
      <w:hyperlink r:id="rId36" w:anchor="art4%C2%A72">
        <w:r w:rsidRPr="007F5D53">
          <w:rPr>
            <w:color w:val="0000FF"/>
            <w:sz w:val="24"/>
            <w:szCs w:val="24"/>
            <w:u w:val="single" w:color="0000FF"/>
          </w:rPr>
          <w:t xml:space="preserve"> </w:t>
        </w:r>
      </w:hyperlink>
      <w:hyperlink r:id="rId37" w:anchor="art4%C2%A72">
        <w:r w:rsidRPr="007F5D53">
          <w:rPr>
            <w:color w:val="0000FF"/>
            <w:sz w:val="24"/>
            <w:szCs w:val="24"/>
            <w:u w:val="single" w:color="0000FF"/>
          </w:rPr>
          <w:t>art. 4º, §2º do Decreto nº 10.880, de 2 de</w:t>
        </w:r>
      </w:hyperlink>
      <w:hyperlink r:id="rId38" w:anchor="art4%C2%A72">
        <w:r w:rsidRPr="007F5D53">
          <w:rPr>
            <w:color w:val="0000FF"/>
            <w:sz w:val="24"/>
            <w:szCs w:val="24"/>
          </w:rPr>
          <w:t xml:space="preserve"> </w:t>
        </w:r>
      </w:hyperlink>
      <w:hyperlink r:id="rId39" w:anchor="art4%C2%A72">
        <w:r w:rsidRPr="007F5D53">
          <w:rPr>
            <w:color w:val="0000FF"/>
            <w:sz w:val="24"/>
            <w:szCs w:val="24"/>
            <w:u w:val="single" w:color="0000FF"/>
          </w:rPr>
          <w:t>dezembro de 2021</w:t>
        </w:r>
      </w:hyperlink>
      <w:hyperlink r:id="rId40" w:anchor="art4%C2%A72">
        <w:r w:rsidRPr="007F5D53">
          <w:rPr>
            <w:sz w:val="24"/>
            <w:szCs w:val="24"/>
          </w:rPr>
          <w:t>.</w:t>
        </w:r>
      </w:hyperlink>
      <w:r w:rsidRPr="007F5D53">
        <w:rPr>
          <w:sz w:val="24"/>
          <w:szCs w:val="24"/>
        </w:rPr>
        <w:t xml:space="preserve"> </w:t>
      </w:r>
    </w:p>
    <w:p w14:paraId="74AAFF93" w14:textId="77777777" w:rsidR="007F5D53" w:rsidRPr="007F5D53" w:rsidRDefault="007F5D53" w:rsidP="007F5D53">
      <w:pPr>
        <w:ind w:left="-5"/>
        <w:rPr>
          <w:sz w:val="24"/>
          <w:szCs w:val="24"/>
        </w:rPr>
      </w:pPr>
      <w:r w:rsidRPr="007F5D53">
        <w:rPr>
          <w:sz w:val="24"/>
          <w:szCs w:val="24"/>
        </w:rPr>
        <w:lastRenderedPageBreak/>
        <w:t>17.2.10.</w:t>
      </w:r>
      <w:r w:rsidRPr="007F5D53">
        <w:rPr>
          <w:rFonts w:eastAsia="Arial"/>
          <w:sz w:val="24"/>
          <w:szCs w:val="24"/>
        </w:rPr>
        <w:t xml:space="preserve"> </w:t>
      </w:r>
      <w:r w:rsidRPr="007F5D53">
        <w:rPr>
          <w:b/>
          <w:sz w:val="24"/>
          <w:szCs w:val="24"/>
        </w:rPr>
        <w:t>Produtor Rural:</w:t>
      </w:r>
      <w:r w:rsidRPr="007F5D53">
        <w:rPr>
          <w:sz w:val="24"/>
          <w:szCs w:val="24"/>
        </w:rPr>
        <w:t xml:space="preserve"> matrícula no Cadastro Específico do INSS – CEI, que comprove a qualificação como produtor rural pessoa física, nos termos da</w:t>
      </w:r>
      <w:hyperlink r:id="rId41">
        <w:r w:rsidRPr="007F5D53">
          <w:rPr>
            <w:sz w:val="24"/>
            <w:szCs w:val="24"/>
          </w:rPr>
          <w:t xml:space="preserve"> </w:t>
        </w:r>
      </w:hyperlink>
      <w:hyperlink r:id="rId42">
        <w:r w:rsidRPr="007F5D53">
          <w:rPr>
            <w:color w:val="0000FF"/>
            <w:sz w:val="24"/>
            <w:szCs w:val="24"/>
            <w:u w:val="single" w:color="0000FF"/>
          </w:rPr>
          <w:t>Instrução</w:t>
        </w:r>
      </w:hyperlink>
      <w:hyperlink r:id="rId43">
        <w:r w:rsidRPr="007F5D53">
          <w:rPr>
            <w:color w:val="0000FF"/>
            <w:sz w:val="24"/>
            <w:szCs w:val="24"/>
          </w:rPr>
          <w:t xml:space="preserve"> </w:t>
        </w:r>
      </w:hyperlink>
      <w:hyperlink r:id="rId44">
        <w:r w:rsidRPr="007F5D53">
          <w:rPr>
            <w:color w:val="0000FF"/>
            <w:sz w:val="24"/>
            <w:szCs w:val="24"/>
            <w:u w:val="single" w:color="0000FF"/>
          </w:rPr>
          <w:t>Normativa RFB n. 971, de 13 de novembro de 2009</w:t>
        </w:r>
      </w:hyperlink>
      <w:hyperlink r:id="rId45">
        <w:r w:rsidRPr="007F5D53">
          <w:rPr>
            <w:sz w:val="24"/>
            <w:szCs w:val="24"/>
          </w:rPr>
          <w:t xml:space="preserve"> </w:t>
        </w:r>
      </w:hyperlink>
      <w:r w:rsidRPr="007F5D53">
        <w:rPr>
          <w:sz w:val="24"/>
          <w:szCs w:val="24"/>
        </w:rPr>
        <w:t>(</w:t>
      </w:r>
      <w:proofErr w:type="spellStart"/>
      <w:r w:rsidRPr="007F5D53">
        <w:rPr>
          <w:sz w:val="24"/>
          <w:szCs w:val="24"/>
        </w:rPr>
        <w:t>arts</w:t>
      </w:r>
      <w:proofErr w:type="spellEnd"/>
      <w:r w:rsidRPr="007F5D53">
        <w:rPr>
          <w:sz w:val="24"/>
          <w:szCs w:val="24"/>
        </w:rPr>
        <w:t xml:space="preserve">. 17 a 19 e 165). </w:t>
      </w:r>
    </w:p>
    <w:p w14:paraId="5F1B99D2" w14:textId="77777777" w:rsidR="007F5D53" w:rsidRPr="007F5D53" w:rsidRDefault="007F5D53" w:rsidP="007F5D53">
      <w:pPr>
        <w:ind w:left="-5"/>
        <w:rPr>
          <w:sz w:val="24"/>
          <w:szCs w:val="24"/>
        </w:rPr>
      </w:pPr>
      <w:r w:rsidRPr="007F5D53">
        <w:rPr>
          <w:sz w:val="24"/>
          <w:szCs w:val="24"/>
        </w:rPr>
        <w:t>17.2.11.</w:t>
      </w:r>
      <w:r w:rsidRPr="007F5D53">
        <w:rPr>
          <w:rFonts w:eastAsia="Arial"/>
          <w:sz w:val="24"/>
          <w:szCs w:val="24"/>
        </w:rPr>
        <w:t xml:space="preserve"> </w:t>
      </w:r>
      <w:r w:rsidRPr="007F5D53">
        <w:rPr>
          <w:sz w:val="24"/>
          <w:szCs w:val="24"/>
        </w:rPr>
        <w:t>Os documentos apresentados deverão estar acompanhados de todas as alterações ou da consolidação respectiva. 17.3.</w:t>
      </w:r>
      <w:r w:rsidRPr="007F5D53">
        <w:rPr>
          <w:rFonts w:eastAsia="Arial"/>
          <w:sz w:val="24"/>
          <w:szCs w:val="24"/>
        </w:rPr>
        <w:t xml:space="preserve"> </w:t>
      </w:r>
      <w:r w:rsidRPr="007F5D53">
        <w:rPr>
          <w:sz w:val="24"/>
          <w:szCs w:val="24"/>
          <w:u w:val="single" w:color="000000"/>
        </w:rPr>
        <w:t>Habilitação fiscal, social e trabalhista</w:t>
      </w:r>
      <w:r w:rsidRPr="007F5D53">
        <w:rPr>
          <w:sz w:val="24"/>
          <w:szCs w:val="24"/>
        </w:rPr>
        <w:t xml:space="preserve"> </w:t>
      </w:r>
    </w:p>
    <w:p w14:paraId="40E8EB06" w14:textId="77777777" w:rsidR="007F5D53" w:rsidRPr="007F5D53" w:rsidRDefault="007F5D53" w:rsidP="007F5D53">
      <w:pPr>
        <w:ind w:left="-5"/>
        <w:rPr>
          <w:sz w:val="24"/>
          <w:szCs w:val="24"/>
        </w:rPr>
      </w:pPr>
      <w:r w:rsidRPr="007F5D53">
        <w:rPr>
          <w:sz w:val="24"/>
          <w:szCs w:val="24"/>
        </w:rPr>
        <w:t>17.3.1.</w:t>
      </w:r>
      <w:r w:rsidRPr="007F5D53">
        <w:rPr>
          <w:rFonts w:eastAsia="Arial"/>
          <w:sz w:val="24"/>
          <w:szCs w:val="24"/>
        </w:rPr>
        <w:t xml:space="preserve"> </w:t>
      </w:r>
      <w:r w:rsidRPr="007F5D53">
        <w:rPr>
          <w:b/>
          <w:bCs/>
          <w:sz w:val="24"/>
          <w:szCs w:val="24"/>
        </w:rPr>
        <w:t>Prova de inscrição no Cadastro Nacional de Pessoas Jurídicas ou no Cadastro de Pessoas Física</w:t>
      </w:r>
      <w:r w:rsidRPr="007F5D53">
        <w:rPr>
          <w:sz w:val="24"/>
          <w:szCs w:val="24"/>
        </w:rPr>
        <w:t xml:space="preserve">s, conforme o caso; </w:t>
      </w:r>
    </w:p>
    <w:p w14:paraId="428D27EF" w14:textId="77777777" w:rsidR="007F5D53" w:rsidRPr="007F5D53" w:rsidRDefault="007F5D53" w:rsidP="007F5D53">
      <w:pPr>
        <w:ind w:left="-5"/>
        <w:rPr>
          <w:sz w:val="24"/>
          <w:szCs w:val="24"/>
        </w:rPr>
      </w:pPr>
      <w:r w:rsidRPr="007F5D53">
        <w:rPr>
          <w:sz w:val="24"/>
          <w:szCs w:val="24"/>
        </w:rPr>
        <w:t>17.3.2.</w:t>
      </w:r>
      <w:r w:rsidRPr="007F5D53">
        <w:rPr>
          <w:rFonts w:eastAsia="Arial"/>
          <w:sz w:val="24"/>
          <w:szCs w:val="24"/>
        </w:rPr>
        <w:t xml:space="preserve"> </w:t>
      </w:r>
      <w:r w:rsidRPr="007F5D53">
        <w:rPr>
          <w:b/>
          <w:bCs/>
          <w:sz w:val="24"/>
          <w:szCs w:val="24"/>
        </w:rPr>
        <w:t>Prova de regularidade fiscal perante a Fazenda Nacional,</w:t>
      </w:r>
      <w:r w:rsidRPr="007F5D53">
        <w:rPr>
          <w:sz w:val="24"/>
          <w:szCs w:val="24"/>
        </w:rPr>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2C884D7F" w14:textId="77777777" w:rsidR="006A012C" w:rsidRDefault="007F5D53" w:rsidP="007F5D53">
      <w:pPr>
        <w:ind w:left="-5"/>
        <w:rPr>
          <w:sz w:val="24"/>
          <w:szCs w:val="24"/>
        </w:rPr>
      </w:pPr>
      <w:r w:rsidRPr="007F5D53">
        <w:rPr>
          <w:sz w:val="24"/>
          <w:szCs w:val="24"/>
        </w:rPr>
        <w:t>17.3.3.</w:t>
      </w:r>
      <w:r w:rsidRPr="007F5D53">
        <w:rPr>
          <w:rFonts w:eastAsia="Arial"/>
          <w:sz w:val="24"/>
          <w:szCs w:val="24"/>
        </w:rPr>
        <w:t xml:space="preserve"> </w:t>
      </w:r>
      <w:r w:rsidRPr="007F5D53">
        <w:rPr>
          <w:b/>
          <w:bCs/>
          <w:sz w:val="24"/>
          <w:szCs w:val="24"/>
        </w:rPr>
        <w:t>Prova de regularidade com o Fundo de Garantia do Tempo de Serviço (FGTS</w:t>
      </w:r>
      <w:r w:rsidRPr="007F5D53">
        <w:rPr>
          <w:sz w:val="24"/>
          <w:szCs w:val="24"/>
        </w:rPr>
        <w:t xml:space="preserve">); </w:t>
      </w:r>
    </w:p>
    <w:p w14:paraId="3C41E519" w14:textId="0E8C0429" w:rsidR="007F5D53" w:rsidRPr="007F5D53" w:rsidRDefault="007F5D53" w:rsidP="007F5D53">
      <w:pPr>
        <w:ind w:left="-5"/>
        <w:rPr>
          <w:sz w:val="24"/>
          <w:szCs w:val="24"/>
        </w:rPr>
      </w:pPr>
      <w:r w:rsidRPr="007F5D53">
        <w:rPr>
          <w:sz w:val="24"/>
          <w:szCs w:val="24"/>
        </w:rPr>
        <w:t>17.3.4.</w:t>
      </w:r>
      <w:r w:rsidRPr="007F5D53">
        <w:rPr>
          <w:rFonts w:eastAsia="Arial"/>
          <w:sz w:val="24"/>
          <w:szCs w:val="24"/>
        </w:rPr>
        <w:t xml:space="preserve"> </w:t>
      </w:r>
      <w:r w:rsidRPr="007F5D53">
        <w:rPr>
          <w:sz w:val="24"/>
          <w:szCs w:val="24"/>
        </w:rPr>
        <w:t xml:space="preserve">declaração de que não emprega menor de 18 anos em trabalho noturno, perigoso ou insalubre e não emprega menor de 16 anos, salvo menor, a partir de 14 anos, na condição de aprendiz, nos termos do artigo 7°, XXXIII, da Constituição; </w:t>
      </w:r>
    </w:p>
    <w:p w14:paraId="46FED1CA" w14:textId="77777777" w:rsidR="007F5D53" w:rsidRPr="007F5D53" w:rsidRDefault="007F5D53" w:rsidP="007F5D53">
      <w:pPr>
        <w:ind w:left="-5"/>
        <w:rPr>
          <w:sz w:val="24"/>
          <w:szCs w:val="24"/>
        </w:rPr>
      </w:pPr>
      <w:r w:rsidRPr="007F5D53">
        <w:rPr>
          <w:sz w:val="24"/>
          <w:szCs w:val="24"/>
        </w:rPr>
        <w:t>17.3.5.</w:t>
      </w:r>
      <w:r w:rsidRPr="007F5D53">
        <w:rPr>
          <w:rFonts w:eastAsia="Arial"/>
          <w:sz w:val="24"/>
          <w:szCs w:val="24"/>
        </w:rPr>
        <w:t xml:space="preserve"> </w:t>
      </w:r>
      <w:r w:rsidRPr="007F5D53">
        <w:rPr>
          <w:b/>
          <w:bCs/>
          <w:sz w:val="24"/>
          <w:szCs w:val="24"/>
        </w:rPr>
        <w:t>Prova de inexistência de débitos inadimplidos perante a Justiça do Trabalho</w:t>
      </w:r>
      <w:r w:rsidRPr="007F5D53">
        <w:rPr>
          <w:sz w:val="24"/>
          <w:szCs w:val="24"/>
        </w:rPr>
        <w:t xml:space="preserve">, mediante a apresentação de certidão negativa ou positiva com efeito de negativa, nos termos do Título VII-A da Consolidação das Leis do Trabalho, aprovada pelo Decreto Lei nº 5.452, de 1º de maio de 1943. </w:t>
      </w:r>
    </w:p>
    <w:p w14:paraId="38C306D4" w14:textId="77777777" w:rsidR="007F5D53" w:rsidRPr="007F5D53" w:rsidRDefault="007F5D53" w:rsidP="007F5D53">
      <w:pPr>
        <w:ind w:left="-5"/>
        <w:rPr>
          <w:sz w:val="24"/>
          <w:szCs w:val="24"/>
        </w:rPr>
      </w:pPr>
    </w:p>
    <w:p w14:paraId="2CE9C1B1" w14:textId="77777777" w:rsidR="007F5D53" w:rsidRPr="007F5D53" w:rsidRDefault="007F5D53" w:rsidP="007F5D53">
      <w:pPr>
        <w:spacing w:after="265"/>
        <w:ind w:left="-5"/>
        <w:jc w:val="left"/>
        <w:rPr>
          <w:sz w:val="24"/>
          <w:szCs w:val="24"/>
        </w:rPr>
      </w:pPr>
      <w:r w:rsidRPr="007F5D53">
        <w:rPr>
          <w:b/>
          <w:sz w:val="24"/>
          <w:szCs w:val="24"/>
        </w:rPr>
        <w:t xml:space="preserve">18. Responsáveis </w:t>
      </w:r>
      <w:r w:rsidRPr="007F5D53">
        <w:rPr>
          <w:sz w:val="24"/>
          <w:szCs w:val="24"/>
        </w:rPr>
        <w:t xml:space="preserve"> </w:t>
      </w:r>
    </w:p>
    <w:p w14:paraId="1EB87281" w14:textId="77777777" w:rsidR="007F5D53" w:rsidRPr="007F5D53" w:rsidRDefault="007F5D53" w:rsidP="006A012C">
      <w:pPr>
        <w:pStyle w:val="Ttulo1"/>
        <w:numPr>
          <w:ilvl w:val="0"/>
          <w:numId w:val="0"/>
        </w:numPr>
        <w:spacing w:after="0" w:line="240" w:lineRule="auto"/>
        <w:ind w:left="289" w:right="286"/>
        <w:rPr>
          <w:sz w:val="24"/>
          <w:szCs w:val="24"/>
        </w:rPr>
      </w:pPr>
    </w:p>
    <w:p w14:paraId="250D721E" w14:textId="77777777" w:rsidR="007F5D53" w:rsidRPr="007F5D53" w:rsidRDefault="007F5D53" w:rsidP="006A012C">
      <w:pPr>
        <w:pStyle w:val="Ttulo1"/>
        <w:numPr>
          <w:ilvl w:val="0"/>
          <w:numId w:val="0"/>
        </w:numPr>
        <w:spacing w:after="0" w:line="240" w:lineRule="auto"/>
        <w:ind w:left="289" w:right="286"/>
        <w:rPr>
          <w:sz w:val="24"/>
          <w:szCs w:val="24"/>
        </w:rPr>
      </w:pPr>
      <w:r w:rsidRPr="007F5D53">
        <w:rPr>
          <w:sz w:val="24"/>
          <w:szCs w:val="24"/>
        </w:rPr>
        <w:t xml:space="preserve">EMILIA MANSUR DE SOUZA FIGUEIREDO </w:t>
      </w:r>
    </w:p>
    <w:p w14:paraId="0FDFA5AB" w14:textId="77777777" w:rsidR="007F5D53" w:rsidRPr="007F5D53" w:rsidRDefault="007F5D53" w:rsidP="007F5D53">
      <w:pPr>
        <w:spacing w:after="0" w:line="240" w:lineRule="auto"/>
        <w:ind w:left="286" w:right="281"/>
        <w:jc w:val="left"/>
        <w:rPr>
          <w:sz w:val="24"/>
          <w:szCs w:val="24"/>
        </w:rPr>
      </w:pPr>
      <w:r w:rsidRPr="007F5D53">
        <w:rPr>
          <w:sz w:val="24"/>
          <w:szCs w:val="24"/>
        </w:rPr>
        <w:t xml:space="preserve">CHEFE DE SECRETARIA </w:t>
      </w:r>
    </w:p>
    <w:p w14:paraId="7FB5EAD3" w14:textId="77777777" w:rsidR="007F5D53" w:rsidRDefault="007F5D53" w:rsidP="00151756">
      <w:pPr>
        <w:spacing w:after="254" w:line="256" w:lineRule="auto"/>
        <w:ind w:left="54" w:firstLine="0"/>
        <w:rPr>
          <w:sz w:val="24"/>
          <w:szCs w:val="24"/>
        </w:rPr>
      </w:pPr>
    </w:p>
    <w:p w14:paraId="393BDAD3" w14:textId="5D1AE40B" w:rsidR="006A012C" w:rsidRDefault="007F5D53" w:rsidP="006A012C">
      <w:pPr>
        <w:spacing w:after="160" w:line="259" w:lineRule="auto"/>
        <w:ind w:left="0" w:firstLine="0"/>
        <w:jc w:val="left"/>
        <w:rPr>
          <w:sz w:val="24"/>
          <w:szCs w:val="24"/>
        </w:rPr>
      </w:pPr>
      <w:r>
        <w:rPr>
          <w:sz w:val="24"/>
          <w:szCs w:val="24"/>
        </w:rPr>
        <w:br w:type="page"/>
      </w:r>
    </w:p>
    <w:p w14:paraId="6BAB6B23" w14:textId="3C7B6515" w:rsidR="006A012C" w:rsidRDefault="006A012C" w:rsidP="006A012C">
      <w:pPr>
        <w:spacing w:after="160" w:line="259" w:lineRule="auto"/>
        <w:ind w:left="0" w:firstLine="0"/>
        <w:jc w:val="left"/>
        <w:rPr>
          <w:sz w:val="24"/>
          <w:szCs w:val="24"/>
        </w:rPr>
      </w:pPr>
      <w:r>
        <w:rPr>
          <w:sz w:val="24"/>
          <w:szCs w:val="24"/>
        </w:rPr>
        <w:lastRenderedPageBreak/>
        <w:t>ANEXO I.1</w:t>
      </w:r>
    </w:p>
    <w:p w14:paraId="42DC52E3" w14:textId="77777777" w:rsidR="006A012C" w:rsidRDefault="006A012C" w:rsidP="006A012C">
      <w:pPr>
        <w:pStyle w:val="Textbody"/>
        <w:tabs>
          <w:tab w:val="left" w:pos="800"/>
          <w:tab w:val="right" w:leader="dot" w:pos="9629"/>
        </w:tabs>
        <w:spacing w:line="360" w:lineRule="auto"/>
        <w:jc w:val="center"/>
        <w:rPr>
          <w:rFonts w:eastAsia="MS Mincho"/>
          <w:b/>
          <w:bCs/>
          <w:lang w:eastAsia="ar-SA"/>
        </w:rPr>
      </w:pPr>
    </w:p>
    <w:p w14:paraId="1964AFE0" w14:textId="77777777" w:rsidR="006A012C" w:rsidRDefault="006A012C" w:rsidP="006A012C">
      <w:pPr>
        <w:pStyle w:val="Textbody"/>
        <w:tabs>
          <w:tab w:val="left" w:pos="800"/>
          <w:tab w:val="right" w:leader="dot" w:pos="9629"/>
        </w:tabs>
        <w:spacing w:line="360" w:lineRule="auto"/>
        <w:jc w:val="center"/>
        <w:rPr>
          <w:rFonts w:eastAsia="MS Mincho"/>
          <w:b/>
          <w:bCs/>
          <w:lang w:eastAsia="ar-SA"/>
        </w:rPr>
      </w:pPr>
    </w:p>
    <w:p w14:paraId="46BBDCF2" w14:textId="77777777" w:rsidR="006A012C" w:rsidRDefault="006A012C" w:rsidP="006A012C">
      <w:pPr>
        <w:pStyle w:val="Textbody"/>
        <w:tabs>
          <w:tab w:val="left" w:pos="800"/>
          <w:tab w:val="right" w:leader="dot" w:pos="9629"/>
        </w:tabs>
        <w:spacing w:line="360" w:lineRule="auto"/>
        <w:jc w:val="center"/>
        <w:rPr>
          <w:rFonts w:eastAsia="MS Mincho"/>
          <w:b/>
          <w:bCs/>
          <w:lang w:eastAsia="ar-SA"/>
        </w:rPr>
      </w:pPr>
    </w:p>
    <w:p w14:paraId="30180F13" w14:textId="77777777" w:rsidR="006A012C" w:rsidRDefault="006A012C" w:rsidP="006A012C">
      <w:pPr>
        <w:pStyle w:val="Textbody"/>
        <w:tabs>
          <w:tab w:val="left" w:pos="800"/>
          <w:tab w:val="right" w:leader="dot" w:pos="9629"/>
        </w:tabs>
        <w:spacing w:line="360" w:lineRule="auto"/>
        <w:jc w:val="center"/>
        <w:rPr>
          <w:rFonts w:eastAsia="MS Mincho"/>
          <w:b/>
          <w:bCs/>
          <w:lang w:eastAsia="ar-SA"/>
        </w:rPr>
      </w:pPr>
    </w:p>
    <w:p w14:paraId="2607199B" w14:textId="77777777" w:rsidR="006A012C" w:rsidRPr="009B0B73" w:rsidRDefault="006A012C" w:rsidP="006A012C">
      <w:pPr>
        <w:pStyle w:val="Textbody"/>
        <w:tabs>
          <w:tab w:val="left" w:pos="800"/>
          <w:tab w:val="right" w:leader="dot" w:pos="9629"/>
        </w:tabs>
        <w:spacing w:line="360" w:lineRule="auto"/>
        <w:jc w:val="center"/>
        <w:rPr>
          <w:rFonts w:eastAsia="MS Mincho" w:cs="Times New Roman"/>
          <w:b/>
          <w:bCs/>
          <w:sz w:val="52"/>
          <w:lang w:eastAsia="ar-SA"/>
        </w:rPr>
      </w:pPr>
      <w:r w:rsidRPr="009B0B73">
        <w:rPr>
          <w:rFonts w:eastAsia="MS Mincho" w:cs="Times New Roman"/>
          <w:b/>
          <w:bCs/>
          <w:sz w:val="52"/>
          <w:lang w:eastAsia="ar-SA"/>
        </w:rPr>
        <w:t>ESTUDO TÉCNICO PRELIMINAR</w:t>
      </w:r>
    </w:p>
    <w:p w14:paraId="796E10A5" w14:textId="77777777" w:rsidR="006A012C" w:rsidRPr="009B0B73" w:rsidRDefault="006A012C" w:rsidP="006A012C">
      <w:pPr>
        <w:pStyle w:val="Textbody"/>
        <w:spacing w:before="240" w:after="200" w:line="360" w:lineRule="auto"/>
        <w:jc w:val="center"/>
        <w:rPr>
          <w:rFonts w:cs="Times New Roman"/>
          <w:b/>
          <w:sz w:val="28"/>
        </w:rPr>
      </w:pPr>
    </w:p>
    <w:p w14:paraId="0E8172C5" w14:textId="77777777" w:rsidR="006A012C" w:rsidRPr="009B0B73" w:rsidRDefault="006A012C" w:rsidP="006A012C">
      <w:pPr>
        <w:pStyle w:val="Textbody"/>
        <w:spacing w:before="240" w:after="200" w:line="360" w:lineRule="auto"/>
        <w:jc w:val="center"/>
        <w:rPr>
          <w:rFonts w:cs="Times New Roman"/>
        </w:rPr>
      </w:pPr>
      <w:r w:rsidRPr="009B0B73">
        <w:rPr>
          <w:rFonts w:cs="Times New Roman"/>
          <w:b/>
          <w:sz w:val="28"/>
        </w:rPr>
        <w:t>Processo Administrativo n° 31/2024</w:t>
      </w:r>
    </w:p>
    <w:p w14:paraId="171CA78A" w14:textId="77777777" w:rsidR="006A012C" w:rsidRPr="009B0B73" w:rsidRDefault="006A012C" w:rsidP="006A012C">
      <w:pPr>
        <w:pStyle w:val="Textbody"/>
        <w:spacing w:after="0"/>
        <w:jc w:val="center"/>
        <w:rPr>
          <w:rFonts w:cs="Times New Roman"/>
        </w:rPr>
      </w:pPr>
    </w:p>
    <w:p w14:paraId="415426E9" w14:textId="77777777" w:rsidR="006A012C" w:rsidRPr="009B0B73" w:rsidRDefault="006A012C" w:rsidP="006A012C">
      <w:pPr>
        <w:pStyle w:val="Textbody"/>
        <w:spacing w:after="0"/>
        <w:jc w:val="center"/>
        <w:rPr>
          <w:rFonts w:cs="Times New Roman"/>
        </w:rPr>
      </w:pPr>
    </w:p>
    <w:p w14:paraId="546580F3" w14:textId="77777777" w:rsidR="006A012C" w:rsidRPr="009B0B73" w:rsidRDefault="006A012C" w:rsidP="006A012C">
      <w:pPr>
        <w:pStyle w:val="Textbody"/>
        <w:spacing w:after="0"/>
        <w:jc w:val="center"/>
        <w:rPr>
          <w:rFonts w:cs="Times New Roman"/>
        </w:rPr>
      </w:pPr>
    </w:p>
    <w:p w14:paraId="5510CEFB" w14:textId="77777777" w:rsidR="006A012C" w:rsidRPr="009B0B73" w:rsidRDefault="006A012C" w:rsidP="006A012C">
      <w:pPr>
        <w:pStyle w:val="Textbody"/>
        <w:spacing w:after="0"/>
        <w:jc w:val="center"/>
        <w:rPr>
          <w:rFonts w:cs="Times New Roman"/>
        </w:rPr>
      </w:pPr>
    </w:p>
    <w:p w14:paraId="00E151D2" w14:textId="77777777" w:rsidR="006A012C" w:rsidRPr="009B0B73" w:rsidRDefault="006A012C" w:rsidP="006A012C">
      <w:pPr>
        <w:pStyle w:val="Textbody"/>
        <w:spacing w:after="0"/>
        <w:jc w:val="center"/>
        <w:rPr>
          <w:rFonts w:cs="Times New Roman"/>
        </w:rPr>
      </w:pPr>
    </w:p>
    <w:p w14:paraId="5F0CA893" w14:textId="77777777" w:rsidR="006A012C" w:rsidRPr="009B0B73" w:rsidRDefault="006A012C" w:rsidP="006A012C">
      <w:pPr>
        <w:pStyle w:val="Textbody"/>
        <w:spacing w:after="0"/>
        <w:jc w:val="both"/>
        <w:rPr>
          <w:rFonts w:cs="Times New Roman"/>
          <w:i/>
          <w:iCs/>
        </w:rPr>
      </w:pPr>
      <w:r w:rsidRPr="009B0B73">
        <w:rPr>
          <w:rFonts w:cs="Times New Roman"/>
          <w:b/>
          <w:bCs/>
          <w:i/>
          <w:iCs/>
        </w:rPr>
        <w:t>Contratação de serviços de transmissão em vídeo e gravação de reuniões ordinárias, extraordinárias, audiências públicas e demais solenidades da Câmara Municipal de Lima Duarte, através das redes sociais, fornecendo todos os equipamentos necessários.</w:t>
      </w:r>
    </w:p>
    <w:p w14:paraId="03ABED98" w14:textId="77777777" w:rsidR="006A012C" w:rsidRPr="009B0B73" w:rsidRDefault="006A012C" w:rsidP="006A012C">
      <w:pPr>
        <w:pStyle w:val="Textbody"/>
        <w:spacing w:after="0"/>
        <w:jc w:val="both"/>
        <w:rPr>
          <w:rFonts w:cs="Times New Roman"/>
          <w:i/>
          <w:iCs/>
        </w:rPr>
      </w:pPr>
    </w:p>
    <w:p w14:paraId="75C68528" w14:textId="77777777" w:rsidR="006A012C" w:rsidRPr="009B0B73" w:rsidRDefault="006A012C" w:rsidP="006A012C">
      <w:pPr>
        <w:pStyle w:val="Textbody"/>
        <w:spacing w:after="0"/>
        <w:jc w:val="center"/>
        <w:rPr>
          <w:rFonts w:cs="Times New Roman"/>
        </w:rPr>
      </w:pPr>
    </w:p>
    <w:p w14:paraId="5BEF3E6C" w14:textId="77777777" w:rsidR="006A012C" w:rsidRPr="009B0B73" w:rsidRDefault="006A012C" w:rsidP="006A012C">
      <w:pPr>
        <w:pStyle w:val="Textbody"/>
        <w:spacing w:after="0"/>
        <w:jc w:val="center"/>
        <w:rPr>
          <w:rFonts w:cs="Times New Roman"/>
        </w:rPr>
      </w:pPr>
    </w:p>
    <w:p w14:paraId="043AAED9" w14:textId="77777777" w:rsidR="006A012C" w:rsidRPr="009B0B73" w:rsidRDefault="006A012C" w:rsidP="006A012C">
      <w:pPr>
        <w:pStyle w:val="Textbody"/>
        <w:spacing w:after="0"/>
        <w:jc w:val="center"/>
        <w:rPr>
          <w:rFonts w:cs="Times New Roman"/>
        </w:rPr>
      </w:pPr>
    </w:p>
    <w:p w14:paraId="5A5266BD" w14:textId="77777777" w:rsidR="006A012C" w:rsidRPr="009B0B73" w:rsidRDefault="006A012C" w:rsidP="006A012C">
      <w:pPr>
        <w:pStyle w:val="Textbody"/>
        <w:spacing w:after="0"/>
        <w:jc w:val="center"/>
        <w:rPr>
          <w:rFonts w:cs="Times New Roman"/>
        </w:rPr>
      </w:pPr>
    </w:p>
    <w:p w14:paraId="263C4B6F" w14:textId="77777777" w:rsidR="006A012C" w:rsidRPr="009B0B73" w:rsidRDefault="006A012C" w:rsidP="006A012C">
      <w:pPr>
        <w:pStyle w:val="Textbody"/>
        <w:spacing w:after="0"/>
        <w:jc w:val="center"/>
        <w:rPr>
          <w:rFonts w:cs="Times New Roman"/>
        </w:rPr>
      </w:pPr>
    </w:p>
    <w:p w14:paraId="7226B4F1" w14:textId="77777777" w:rsidR="006A012C" w:rsidRPr="009B0B73" w:rsidRDefault="006A012C" w:rsidP="006A012C">
      <w:pPr>
        <w:pStyle w:val="Textbody"/>
        <w:spacing w:after="0"/>
        <w:jc w:val="center"/>
        <w:rPr>
          <w:rFonts w:cs="Times New Roman"/>
        </w:rPr>
      </w:pPr>
    </w:p>
    <w:p w14:paraId="51F876AA" w14:textId="77777777" w:rsidR="006A012C" w:rsidRPr="009B0B73" w:rsidRDefault="006A012C" w:rsidP="006A012C">
      <w:pPr>
        <w:pStyle w:val="Textbody"/>
        <w:spacing w:after="0"/>
        <w:jc w:val="center"/>
        <w:rPr>
          <w:rFonts w:cs="Times New Roman"/>
        </w:rPr>
      </w:pPr>
    </w:p>
    <w:p w14:paraId="43ED2E00" w14:textId="77777777" w:rsidR="006A012C" w:rsidRPr="009B0B73" w:rsidRDefault="006A012C" w:rsidP="006A012C">
      <w:pPr>
        <w:pStyle w:val="Textbody"/>
        <w:spacing w:after="0"/>
        <w:jc w:val="center"/>
        <w:rPr>
          <w:rFonts w:cs="Times New Roman"/>
        </w:rPr>
      </w:pPr>
    </w:p>
    <w:p w14:paraId="7D0A9275" w14:textId="77777777" w:rsidR="006A012C" w:rsidRPr="009B0B73" w:rsidRDefault="006A012C" w:rsidP="006A012C">
      <w:pPr>
        <w:pStyle w:val="Textbody"/>
        <w:spacing w:after="0"/>
        <w:jc w:val="center"/>
        <w:rPr>
          <w:rFonts w:cs="Times New Roman"/>
        </w:rPr>
      </w:pPr>
    </w:p>
    <w:p w14:paraId="19A19841" w14:textId="77777777" w:rsidR="006A012C" w:rsidRPr="009B0B73" w:rsidRDefault="006A012C" w:rsidP="006A012C">
      <w:pPr>
        <w:pStyle w:val="Textbody"/>
        <w:spacing w:after="0"/>
        <w:jc w:val="center"/>
        <w:rPr>
          <w:rFonts w:cs="Times New Roman"/>
        </w:rPr>
      </w:pPr>
    </w:p>
    <w:p w14:paraId="675AB1EE" w14:textId="77777777" w:rsidR="006A012C" w:rsidRPr="009B0B73" w:rsidRDefault="006A012C" w:rsidP="006A012C">
      <w:pPr>
        <w:pStyle w:val="Textbody"/>
        <w:spacing w:after="0"/>
        <w:jc w:val="center"/>
        <w:rPr>
          <w:rFonts w:cs="Times New Roman"/>
        </w:rPr>
      </w:pPr>
    </w:p>
    <w:p w14:paraId="1D68D9C5" w14:textId="77777777" w:rsidR="006A012C" w:rsidRPr="009B0B73" w:rsidRDefault="006A012C" w:rsidP="006A012C">
      <w:pPr>
        <w:pStyle w:val="Textbody"/>
        <w:spacing w:after="0"/>
        <w:jc w:val="center"/>
        <w:rPr>
          <w:rFonts w:cs="Times New Roman"/>
        </w:rPr>
      </w:pPr>
    </w:p>
    <w:p w14:paraId="5A771A08" w14:textId="77777777" w:rsidR="006A012C" w:rsidRPr="009B0B73" w:rsidRDefault="006A012C" w:rsidP="006A012C">
      <w:pPr>
        <w:pStyle w:val="Textbody"/>
        <w:spacing w:before="120" w:after="200"/>
        <w:jc w:val="center"/>
        <w:rPr>
          <w:rFonts w:cs="Times New Roman"/>
        </w:rPr>
      </w:pPr>
      <w:r>
        <w:rPr>
          <w:rFonts w:cs="Times New Roman"/>
        </w:rPr>
        <w:t>Lima Duarte</w:t>
      </w:r>
      <w:r w:rsidRPr="009B0B73">
        <w:rPr>
          <w:rFonts w:cs="Times New Roman"/>
        </w:rPr>
        <w:t xml:space="preserve">, </w:t>
      </w:r>
      <w:r>
        <w:rPr>
          <w:rFonts w:cs="Times New Roman"/>
        </w:rPr>
        <w:t>setembro</w:t>
      </w:r>
      <w:r w:rsidRPr="009B0B73">
        <w:rPr>
          <w:rFonts w:cs="Times New Roman"/>
        </w:rPr>
        <w:t xml:space="preserve"> de </w:t>
      </w:r>
      <w:r>
        <w:rPr>
          <w:rFonts w:cs="Times New Roman"/>
        </w:rPr>
        <w:t>2024.</w:t>
      </w:r>
    </w:p>
    <w:p w14:paraId="262E78FA" w14:textId="77777777" w:rsidR="006A012C" w:rsidRPr="009B0B73" w:rsidRDefault="006A012C" w:rsidP="006A012C">
      <w:pPr>
        <w:pageBreakBefore/>
        <w:tabs>
          <w:tab w:val="left" w:pos="800"/>
          <w:tab w:val="right" w:leader="dot" w:pos="9629"/>
        </w:tabs>
        <w:spacing w:line="360" w:lineRule="auto"/>
        <w:jc w:val="center"/>
        <w:rPr>
          <w:rFonts w:eastAsia="MS Mincho"/>
          <w:b/>
          <w:bCs/>
          <w:lang w:eastAsia="ar-SA"/>
        </w:rPr>
      </w:pPr>
      <w:r w:rsidRPr="009B0B73">
        <w:rPr>
          <w:rFonts w:eastAsia="MS Mincho"/>
          <w:b/>
          <w:bCs/>
          <w:lang w:eastAsia="ar-SA"/>
        </w:rPr>
        <w:lastRenderedPageBreak/>
        <w:t>Histórico de Revisões</w:t>
      </w:r>
    </w:p>
    <w:p w14:paraId="5FE3E104" w14:textId="77777777" w:rsidR="006A012C" w:rsidRDefault="006A012C" w:rsidP="006A012C">
      <w:pPr>
        <w:tabs>
          <w:tab w:val="left" w:pos="800"/>
          <w:tab w:val="right" w:leader="dot" w:pos="9629"/>
        </w:tabs>
        <w:spacing w:line="360" w:lineRule="auto"/>
        <w:jc w:val="center"/>
        <w:rPr>
          <w:rFonts w:ascii="Calibri" w:hAnsi="Calibri"/>
        </w:rPr>
      </w:pPr>
    </w:p>
    <w:tbl>
      <w:tblPr>
        <w:tblW w:w="10632" w:type="dxa"/>
        <w:tblInd w:w="-998" w:type="dxa"/>
        <w:tblLayout w:type="fixed"/>
        <w:tblCellMar>
          <w:left w:w="10" w:type="dxa"/>
          <w:right w:w="10" w:type="dxa"/>
        </w:tblCellMar>
        <w:tblLook w:val="04A0" w:firstRow="1" w:lastRow="0" w:firstColumn="1" w:lastColumn="0" w:noHBand="0" w:noVBand="1"/>
      </w:tblPr>
      <w:tblGrid>
        <w:gridCol w:w="1419"/>
        <w:gridCol w:w="850"/>
        <w:gridCol w:w="4536"/>
        <w:gridCol w:w="3827"/>
      </w:tblGrid>
      <w:tr w:rsidR="006A012C" w14:paraId="3555CD01" w14:textId="77777777" w:rsidTr="0071430E">
        <w:tc>
          <w:tcPr>
            <w:tcW w:w="1419"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443C3A42" w14:textId="77777777" w:rsidR="006A012C" w:rsidRPr="009B0B73" w:rsidRDefault="006A012C" w:rsidP="0071430E">
            <w:pPr>
              <w:pStyle w:val="EPTabela"/>
              <w:rPr>
                <w:rFonts w:cs="Times New Roman"/>
                <w:sz w:val="24"/>
              </w:rPr>
            </w:pPr>
            <w:r w:rsidRPr="009B0B73">
              <w:rPr>
                <w:rFonts w:cs="Times New Roman"/>
                <w:sz w:val="24"/>
              </w:rPr>
              <w:t>Data</w:t>
            </w:r>
          </w:p>
        </w:tc>
        <w:tc>
          <w:tcPr>
            <w:tcW w:w="850"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5593CDB7" w14:textId="77777777" w:rsidR="006A012C" w:rsidRPr="009B0B73" w:rsidRDefault="006A012C" w:rsidP="0071430E">
            <w:pPr>
              <w:pStyle w:val="EPTabela"/>
              <w:rPr>
                <w:rFonts w:cs="Times New Roman"/>
                <w:sz w:val="24"/>
              </w:rPr>
            </w:pPr>
            <w:r w:rsidRPr="009B0B73">
              <w:rPr>
                <w:rFonts w:cs="Times New Roman"/>
                <w:sz w:val="24"/>
              </w:rPr>
              <w:t>Versão</w:t>
            </w:r>
          </w:p>
        </w:tc>
        <w:tc>
          <w:tcPr>
            <w:tcW w:w="4536"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2247DA39" w14:textId="77777777" w:rsidR="006A012C" w:rsidRPr="009B0B73" w:rsidRDefault="006A012C" w:rsidP="0071430E">
            <w:pPr>
              <w:pStyle w:val="EPTabela"/>
              <w:rPr>
                <w:rFonts w:cs="Times New Roman"/>
                <w:sz w:val="24"/>
              </w:rPr>
            </w:pPr>
            <w:r w:rsidRPr="009B0B73">
              <w:rPr>
                <w:rFonts w:cs="Times New Roman"/>
                <w:sz w:val="24"/>
              </w:rPr>
              <w:t>Descrição</w:t>
            </w:r>
          </w:p>
        </w:tc>
        <w:tc>
          <w:tcPr>
            <w:tcW w:w="3827" w:type="dxa"/>
            <w:tcBorders>
              <w:top w:val="single" w:sz="4" w:space="0" w:color="808080"/>
              <w:left w:val="single" w:sz="4" w:space="0" w:color="808080"/>
              <w:bottom w:val="single" w:sz="4" w:space="0" w:color="808080"/>
              <w:right w:val="single" w:sz="4" w:space="0" w:color="808080"/>
            </w:tcBorders>
            <w:shd w:val="clear" w:color="auto" w:fill="D9D9D9"/>
            <w:tcMar>
              <w:top w:w="55" w:type="dxa"/>
              <w:left w:w="55" w:type="dxa"/>
              <w:bottom w:w="55" w:type="dxa"/>
              <w:right w:w="55" w:type="dxa"/>
            </w:tcMar>
            <w:vAlign w:val="center"/>
          </w:tcPr>
          <w:p w14:paraId="398B7009" w14:textId="77777777" w:rsidR="006A012C" w:rsidRPr="009B0B73" w:rsidRDefault="006A012C" w:rsidP="0071430E">
            <w:pPr>
              <w:pStyle w:val="EPTabela"/>
              <w:rPr>
                <w:rFonts w:cs="Times New Roman"/>
                <w:sz w:val="24"/>
              </w:rPr>
            </w:pPr>
            <w:r w:rsidRPr="009B0B73">
              <w:rPr>
                <w:rFonts w:cs="Times New Roman"/>
                <w:sz w:val="24"/>
              </w:rPr>
              <w:t>Autor</w:t>
            </w:r>
          </w:p>
        </w:tc>
      </w:tr>
      <w:tr w:rsidR="006A012C" w14:paraId="5BD8AC86" w14:textId="77777777" w:rsidTr="0071430E">
        <w:tc>
          <w:tcPr>
            <w:tcW w:w="1419"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7A680FF" w14:textId="77777777" w:rsidR="006A012C" w:rsidRPr="004D0A71" w:rsidRDefault="006A012C" w:rsidP="0071430E">
            <w:pPr>
              <w:pStyle w:val="EPConteudotabela"/>
              <w:spacing w:line="240" w:lineRule="auto"/>
              <w:ind w:left="0" w:firstLine="0"/>
              <w:jc w:val="center"/>
              <w:rPr>
                <w:rFonts w:cs="Times New Roman"/>
              </w:rPr>
            </w:pPr>
            <w:r w:rsidRPr="004D0A71">
              <w:rPr>
                <w:rFonts w:cs="Times New Roman"/>
              </w:rPr>
              <w:t>03/09/2024</w:t>
            </w:r>
          </w:p>
        </w:tc>
        <w:tc>
          <w:tcPr>
            <w:tcW w:w="85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09AF841E" w14:textId="77777777" w:rsidR="006A012C" w:rsidRPr="004D0A71" w:rsidRDefault="006A012C" w:rsidP="0071430E">
            <w:pPr>
              <w:jc w:val="center"/>
            </w:pPr>
            <w:r w:rsidRPr="004D0A71">
              <w:t>1.0</w:t>
            </w:r>
          </w:p>
        </w:tc>
        <w:tc>
          <w:tcPr>
            <w:tcW w:w="4536"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2D6C1F55" w14:textId="77777777" w:rsidR="006A012C" w:rsidRPr="004D0A71" w:rsidRDefault="006A012C" w:rsidP="0071430E">
            <w:r w:rsidRPr="004D0A71">
              <w:t>Finalização da primeira versão do documento</w:t>
            </w:r>
          </w:p>
        </w:tc>
        <w:tc>
          <w:tcPr>
            <w:tcW w:w="382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27FACEB5" w14:textId="77777777" w:rsidR="006A012C" w:rsidRPr="004D0A71" w:rsidRDefault="006A012C" w:rsidP="0071430E">
            <w:pPr>
              <w:jc w:val="center"/>
            </w:pPr>
            <w:r w:rsidRPr="004D0A71">
              <w:t xml:space="preserve">Emília Mansur </w:t>
            </w:r>
            <w:r>
              <w:t>de Souza Figueiredo</w:t>
            </w:r>
          </w:p>
        </w:tc>
      </w:tr>
    </w:tbl>
    <w:p w14:paraId="225F886B" w14:textId="77777777" w:rsidR="006A012C" w:rsidRDefault="006A012C" w:rsidP="006A012C">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p w14:paraId="46012E63" w14:textId="77777777" w:rsidR="006A012C" w:rsidRPr="004D0A71" w:rsidRDefault="006A012C" w:rsidP="006A012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4D0A71">
        <w:rPr>
          <w:rFonts w:eastAsia="Times New Roman" w:cs="Times New Roman"/>
          <w:b/>
          <w:bCs/>
        </w:rPr>
        <w:lastRenderedPageBreak/>
        <w:t>ESTUDO TÉCNICO PRELIMINAR DA CONTRATAÇÃO</w:t>
      </w:r>
    </w:p>
    <w:p w14:paraId="365D6AAD"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73E57482" w14:textId="77777777" w:rsidTr="006A012C">
        <w:tc>
          <w:tcPr>
            <w:tcW w:w="93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38D2391A" w14:textId="77777777" w:rsidR="006A012C" w:rsidRPr="009B0B73" w:rsidRDefault="006A012C" w:rsidP="0071430E">
            <w:pPr>
              <w:pStyle w:val="TableContents"/>
              <w:jc w:val="center"/>
              <w:rPr>
                <w:rFonts w:cs="Times New Roman"/>
                <w:b/>
                <w:bCs/>
              </w:rPr>
            </w:pPr>
            <w:r w:rsidRPr="009B0B73">
              <w:rPr>
                <w:rFonts w:cs="Times New Roman"/>
                <w:b/>
                <w:bCs/>
              </w:rPr>
              <w:t>INTRODUÇÃO</w:t>
            </w:r>
          </w:p>
        </w:tc>
      </w:tr>
      <w:tr w:rsidR="006A012C" w14:paraId="7982CB34" w14:textId="77777777" w:rsidTr="006A012C">
        <w:tc>
          <w:tcPr>
            <w:tcW w:w="9366"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4B385CE" w14:textId="77777777" w:rsidR="006A012C" w:rsidRPr="009B0B73" w:rsidRDefault="006A012C" w:rsidP="0071430E">
            <w:pPr>
              <w:pStyle w:val="TableContents"/>
              <w:jc w:val="both"/>
              <w:rPr>
                <w:rFonts w:cs="Times New Roman"/>
                <w:shd w:val="clear" w:color="auto" w:fill="FFFFFF"/>
              </w:rPr>
            </w:pPr>
            <w:r w:rsidRPr="009B0B73">
              <w:rPr>
                <w:rFonts w:cs="Times New Roman"/>
                <w:shd w:val="clear" w:color="auto" w:fill="FFFFFF"/>
              </w:rPr>
              <w:t xml:space="preserve">O Estudo Técnico Preliminar – ETP é o documento constitutivo da primeira etapa do planejamento de uma contratação, que caracteriza o interesse público envolvido e a sua melhor solução. Ele serve de base ao Termo de Referência a ser elaborado, caso se conclua pela viabilidade da contratação. </w:t>
            </w:r>
          </w:p>
          <w:p w14:paraId="3620FCF0" w14:textId="77777777" w:rsidR="006A012C" w:rsidRPr="009B0B73" w:rsidRDefault="006A012C" w:rsidP="0071430E">
            <w:pPr>
              <w:pStyle w:val="TableContents"/>
              <w:jc w:val="both"/>
              <w:rPr>
                <w:rFonts w:cs="Times New Roman"/>
                <w:shd w:val="clear" w:color="auto" w:fill="FFFFFF"/>
              </w:rPr>
            </w:pPr>
          </w:p>
          <w:p w14:paraId="2A945982" w14:textId="77777777" w:rsidR="006A012C" w:rsidRDefault="006A012C" w:rsidP="0071430E">
            <w:pPr>
              <w:pStyle w:val="TableContents"/>
              <w:jc w:val="both"/>
              <w:rPr>
                <w:rFonts w:cs="Times New Roman"/>
                <w:shd w:val="clear" w:color="auto" w:fill="FFFFFF"/>
              </w:rPr>
            </w:pPr>
            <w:r w:rsidRPr="009B0B73">
              <w:rPr>
                <w:rFonts w:cs="Times New Roman"/>
                <w:shd w:val="clear" w:color="auto" w:fill="FFFFFF"/>
              </w:rPr>
              <w:t>O ETP tem por objetivo identificar e analisar os cenários para o atendimento de demanda registrada no</w:t>
            </w:r>
            <w:r w:rsidRPr="009B0B73">
              <w:rPr>
                <w:rFonts w:cs="Times New Roman"/>
              </w:rPr>
              <w:t xml:space="preserve"> </w:t>
            </w:r>
            <w:r w:rsidRPr="009B0B73">
              <w:rPr>
                <w:rFonts w:cs="Times New Roman"/>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14:paraId="183A8D4C" w14:textId="77777777" w:rsidR="006A012C" w:rsidRDefault="006A012C" w:rsidP="0071430E">
            <w:pPr>
              <w:pStyle w:val="TableContents"/>
              <w:jc w:val="both"/>
              <w:rPr>
                <w:rFonts w:cs="Times New Roman"/>
                <w:shd w:val="clear" w:color="auto" w:fill="FFFFFF"/>
              </w:rPr>
            </w:pPr>
          </w:p>
          <w:p w14:paraId="194B5183" w14:textId="77777777" w:rsidR="006A012C" w:rsidRPr="009B0B73" w:rsidRDefault="006A012C" w:rsidP="0071430E">
            <w:pPr>
              <w:pStyle w:val="TableContents"/>
              <w:jc w:val="both"/>
              <w:rPr>
                <w:rFonts w:cs="Times New Roman"/>
              </w:rPr>
            </w:pPr>
            <w:r w:rsidRPr="004D0A71">
              <w:rPr>
                <w:rFonts w:cs="Times New Roman"/>
                <w:b/>
                <w:bCs/>
                <w:shd w:val="clear" w:color="auto" w:fill="FFFFFF"/>
              </w:rPr>
              <w:t>Normas aplicáveis</w:t>
            </w:r>
            <w:r>
              <w:rPr>
                <w:rFonts w:cs="Times New Roman"/>
                <w:shd w:val="clear" w:color="auto" w:fill="FFFFFF"/>
              </w:rPr>
              <w:t>: Lei Federal 14.133/2021 e Resolução n° 10/2023 da Câmara Municipal de Lima Duarte/MG.</w:t>
            </w:r>
          </w:p>
        </w:tc>
      </w:tr>
    </w:tbl>
    <w:p w14:paraId="29BA8812"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9351" w:type="dxa"/>
        <w:tblLayout w:type="fixed"/>
        <w:tblCellMar>
          <w:left w:w="10" w:type="dxa"/>
          <w:right w:w="10" w:type="dxa"/>
        </w:tblCellMar>
        <w:tblLook w:val="04A0" w:firstRow="1" w:lastRow="0" w:firstColumn="1" w:lastColumn="0" w:noHBand="0" w:noVBand="1"/>
      </w:tblPr>
      <w:tblGrid>
        <w:gridCol w:w="9351"/>
      </w:tblGrid>
      <w:tr w:rsidR="006A012C" w:rsidRPr="009B0B73" w14:paraId="2FB986AC" w14:textId="77777777" w:rsidTr="006A012C">
        <w:tc>
          <w:tcPr>
            <w:tcW w:w="93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402EFE1" w14:textId="77777777" w:rsidR="006A012C" w:rsidRPr="009B0B73"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9B0B73">
              <w:rPr>
                <w:rFonts w:cs="Times New Roman"/>
                <w:b/>
                <w:shd w:val="clear" w:color="auto" w:fill="C0C0C0"/>
              </w:rPr>
              <w:t>INFORMAÇÕES BÁSICAS</w:t>
            </w:r>
          </w:p>
        </w:tc>
      </w:tr>
    </w:tbl>
    <w:p w14:paraId="7B7038BE" w14:textId="77777777" w:rsidR="006A012C" w:rsidRPr="009B0B73" w:rsidRDefault="006A012C" w:rsidP="006A012C">
      <w:pPr>
        <w:pStyle w:val="Standard"/>
        <w:tabs>
          <w:tab w:val="left" w:leader="underscore" w:pos="7363"/>
        </w:tabs>
        <w:spacing w:before="57" w:after="57"/>
        <w:ind w:left="27"/>
        <w:jc w:val="both"/>
        <w:rPr>
          <w:rFonts w:cs="Times New Roman"/>
        </w:rPr>
      </w:pPr>
      <w:r w:rsidRPr="009B0B73">
        <w:rPr>
          <w:rFonts w:cs="Times New Roman"/>
          <w:b/>
          <w:bCs/>
        </w:rPr>
        <w:t>Órgão:</w:t>
      </w:r>
      <w:r w:rsidRPr="009B0B73">
        <w:rPr>
          <w:rFonts w:cs="Times New Roman"/>
        </w:rPr>
        <w:t xml:space="preserve"> Câmara Municipal de Lima Duarte (20.434.122/0001-01)</w:t>
      </w:r>
    </w:p>
    <w:p w14:paraId="1B3DBD13" w14:textId="77777777" w:rsidR="006A012C" w:rsidRPr="009B0B73" w:rsidRDefault="006A012C" w:rsidP="006A012C">
      <w:pPr>
        <w:pStyle w:val="Standard"/>
        <w:tabs>
          <w:tab w:val="left" w:leader="underscore" w:pos="7363"/>
        </w:tabs>
        <w:spacing w:before="57" w:after="57"/>
        <w:ind w:left="27"/>
        <w:jc w:val="both"/>
        <w:rPr>
          <w:rFonts w:cs="Times New Roman"/>
        </w:rPr>
      </w:pPr>
      <w:r w:rsidRPr="009B0B73">
        <w:rPr>
          <w:rFonts w:cs="Times New Roman"/>
          <w:b/>
          <w:bCs/>
        </w:rPr>
        <w:t>N° do Processo:</w:t>
      </w:r>
      <w:r w:rsidRPr="009B0B73">
        <w:rPr>
          <w:rFonts w:cs="Times New Roman"/>
        </w:rPr>
        <w:t xml:space="preserve"> 31/2024</w:t>
      </w:r>
    </w:p>
    <w:p w14:paraId="2A8B32AF" w14:textId="77777777" w:rsidR="006A012C" w:rsidRPr="009B0B73" w:rsidRDefault="006A012C" w:rsidP="006A012C">
      <w:pPr>
        <w:pStyle w:val="Standard"/>
        <w:tabs>
          <w:tab w:val="left" w:leader="underscore" w:pos="7363"/>
        </w:tabs>
        <w:spacing w:before="57" w:after="57"/>
        <w:ind w:left="27"/>
        <w:jc w:val="both"/>
        <w:rPr>
          <w:rFonts w:cs="Times New Roman"/>
        </w:rPr>
      </w:pPr>
      <w:r w:rsidRPr="009B0B73">
        <w:rPr>
          <w:rFonts w:cs="Times New Roman"/>
          <w:b/>
          <w:bCs/>
        </w:rPr>
        <w:t>Categoria do ETP:</w:t>
      </w:r>
      <w:r w:rsidRPr="009B0B73">
        <w:rPr>
          <w:rFonts w:cs="Times New Roman"/>
        </w:rPr>
        <w:t xml:space="preserve"> Prestação de serviços continuados sem dedicação exclusiva de mão de obra.</w:t>
      </w:r>
    </w:p>
    <w:p w14:paraId="39242091" w14:textId="77777777" w:rsidR="006A012C" w:rsidRPr="009B0B73"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00D0C733" w14:textId="77777777" w:rsidTr="006A012C">
        <w:tc>
          <w:tcPr>
            <w:tcW w:w="936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A022EF9" w14:textId="77777777" w:rsidR="006A012C" w:rsidRPr="009B0B73"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sidRPr="009B0B73">
              <w:rPr>
                <w:rFonts w:cs="Times New Roman"/>
                <w:b/>
                <w:bCs/>
              </w:rPr>
              <w:t>DESCRIÇÃO</w:t>
            </w:r>
            <w:r>
              <w:rPr>
                <w:rFonts w:cs="Times New Roman"/>
                <w:b/>
                <w:bCs/>
              </w:rPr>
              <w:t xml:space="preserve"> DO PROBLEMA A SER RESOLVIDO O</w:t>
            </w:r>
            <w:r w:rsidRPr="009B0B73">
              <w:rPr>
                <w:rFonts w:cs="Times New Roman"/>
                <w:b/>
                <w:bCs/>
              </w:rPr>
              <w:t xml:space="preserve"> DA NECESSIDADE</w:t>
            </w:r>
            <w:r>
              <w:rPr>
                <w:rFonts w:cs="Times New Roman"/>
                <w:b/>
                <w:bCs/>
              </w:rPr>
              <w:t xml:space="preserve"> APRESENTADA (</w:t>
            </w:r>
            <w:r w:rsidRPr="00057744">
              <w:rPr>
                <w:rFonts w:cs="Times New Roman"/>
              </w:rPr>
              <w:t>art. 18, §1°, I, da Lei Federal n° 14.133/21 / art. 6°, I, da Resolução n° 10/2023</w:t>
            </w:r>
            <w:r>
              <w:rPr>
                <w:rFonts w:cs="Times New Roman"/>
                <w:b/>
                <w:bCs/>
              </w:rPr>
              <w:t>)</w:t>
            </w:r>
          </w:p>
        </w:tc>
      </w:tr>
    </w:tbl>
    <w:p w14:paraId="6476A09A"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sz w:val="10"/>
          <w:szCs w:val="10"/>
        </w:rPr>
      </w:pPr>
      <w:bookmarkStart w:id="0" w:name="_GoBack"/>
      <w:bookmarkEnd w:id="0"/>
    </w:p>
    <w:tbl>
      <w:tblPr>
        <w:tblW w:w="8795" w:type="dxa"/>
        <w:tblInd w:w="-3" w:type="dxa"/>
        <w:tblLayout w:type="fixed"/>
        <w:tblCellMar>
          <w:left w:w="10" w:type="dxa"/>
          <w:right w:w="10" w:type="dxa"/>
        </w:tblCellMar>
        <w:tblLook w:val="04A0" w:firstRow="1" w:lastRow="0" w:firstColumn="1" w:lastColumn="0" w:noHBand="0" w:noVBand="1"/>
      </w:tblPr>
      <w:tblGrid>
        <w:gridCol w:w="8795"/>
      </w:tblGrid>
      <w:tr w:rsidR="006A012C" w14:paraId="6EE775EE" w14:textId="77777777" w:rsidTr="0071430E">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35FC332D" w14:textId="77777777" w:rsidR="006A012C" w:rsidRPr="007E68B7" w:rsidRDefault="006A012C" w:rsidP="00724513">
            <w:pPr>
              <w:pStyle w:val="PargrafodaLista"/>
              <w:widowControl w:val="0"/>
              <w:numPr>
                <w:ilvl w:val="1"/>
                <w:numId w:val="21"/>
              </w:numPr>
              <w:suppressAutoHyphens/>
              <w:autoSpaceDN w:val="0"/>
              <w:spacing w:after="0" w:line="240" w:lineRule="auto"/>
              <w:ind w:left="0" w:firstLine="0"/>
              <w:jc w:val="both"/>
              <w:textAlignment w:val="baseline"/>
              <w:rPr>
                <w:rFonts w:ascii="Times New Roman" w:hAnsi="Times New Roman" w:cs="Times New Roman"/>
              </w:rPr>
            </w:pPr>
            <w:r w:rsidRPr="007E68B7">
              <w:rPr>
                <w:rFonts w:ascii="Times New Roman" w:hAnsi="Times New Roman" w:cs="Times New Roman"/>
              </w:rPr>
              <w:t>Necessidade de transmissão de reuniões ordinárias, extraordinárias audiências públicas e demais solenidades da Câmara Municipal em mídias sociais, considerando:</w:t>
            </w:r>
          </w:p>
          <w:p w14:paraId="274414A0" w14:textId="77777777" w:rsidR="006A012C" w:rsidRPr="007E68B7" w:rsidRDefault="006A012C" w:rsidP="00724513">
            <w:pPr>
              <w:pStyle w:val="PargrafodaLista"/>
              <w:widowControl w:val="0"/>
              <w:numPr>
                <w:ilvl w:val="2"/>
                <w:numId w:val="21"/>
              </w:numPr>
              <w:suppressAutoHyphens/>
              <w:autoSpaceDN w:val="0"/>
              <w:spacing w:after="0" w:line="240" w:lineRule="auto"/>
              <w:ind w:left="0" w:firstLine="0"/>
              <w:jc w:val="both"/>
              <w:textAlignment w:val="baseline"/>
              <w:rPr>
                <w:rFonts w:ascii="Times New Roman" w:hAnsi="Times New Roman" w:cs="Times New Roman"/>
              </w:rPr>
            </w:pPr>
            <w:r w:rsidRPr="007E68B7">
              <w:rPr>
                <w:rFonts w:ascii="Times New Roman" w:hAnsi="Times New Roman" w:cs="Times New Roman"/>
              </w:rPr>
              <w:t>O vencimento do contrato n° 03/2023 (1º aditivo) em 31/12/2024;</w:t>
            </w:r>
          </w:p>
          <w:p w14:paraId="79D7F857" w14:textId="77777777" w:rsidR="006A012C" w:rsidRPr="007E68B7" w:rsidRDefault="006A012C" w:rsidP="00724513">
            <w:pPr>
              <w:pStyle w:val="PargrafodaLista"/>
              <w:widowControl w:val="0"/>
              <w:numPr>
                <w:ilvl w:val="2"/>
                <w:numId w:val="21"/>
              </w:numPr>
              <w:suppressAutoHyphens/>
              <w:autoSpaceDN w:val="0"/>
              <w:spacing w:after="0" w:line="240" w:lineRule="auto"/>
              <w:ind w:left="0" w:firstLine="0"/>
              <w:jc w:val="both"/>
              <w:textAlignment w:val="baseline"/>
              <w:rPr>
                <w:rFonts w:ascii="Times New Roman" w:hAnsi="Times New Roman" w:cs="Times New Roman"/>
              </w:rPr>
            </w:pPr>
            <w:r w:rsidRPr="007E68B7">
              <w:rPr>
                <w:rFonts w:ascii="Times New Roman" w:hAnsi="Times New Roman" w:cs="Times New Roman"/>
              </w:rPr>
              <w:t xml:space="preserve">O provável retorno ao prédio sede da Câmara municipal; e </w:t>
            </w:r>
          </w:p>
          <w:p w14:paraId="6D5F26FA" w14:textId="77777777" w:rsidR="006A012C" w:rsidRPr="007E68B7" w:rsidRDefault="006A012C" w:rsidP="00724513">
            <w:pPr>
              <w:pStyle w:val="PargrafodaLista"/>
              <w:widowControl w:val="0"/>
              <w:numPr>
                <w:ilvl w:val="2"/>
                <w:numId w:val="21"/>
              </w:numPr>
              <w:suppressAutoHyphens/>
              <w:autoSpaceDN w:val="0"/>
              <w:spacing w:after="0" w:line="240" w:lineRule="auto"/>
              <w:ind w:left="0" w:firstLine="0"/>
              <w:jc w:val="both"/>
              <w:textAlignment w:val="baseline"/>
              <w:rPr>
                <w:rFonts w:ascii="Times New Roman" w:hAnsi="Times New Roman" w:cs="Times New Roman"/>
              </w:rPr>
            </w:pPr>
            <w:r w:rsidRPr="007E68B7">
              <w:rPr>
                <w:rFonts w:ascii="Times New Roman" w:hAnsi="Times New Roman" w:cs="Times New Roman"/>
              </w:rPr>
              <w:t xml:space="preserve">Que os atuais equipamentos utilizados para as transmissões, não são profissionais e próprios para a execução do serviço que se pretende, além de não se adequarem ao espaço físico do plenário e não serem compatíveis com a rede de dados.  </w:t>
            </w:r>
          </w:p>
          <w:p w14:paraId="76672AF2" w14:textId="77777777" w:rsidR="006A012C" w:rsidRPr="001F02D0" w:rsidRDefault="006A012C" w:rsidP="00724513">
            <w:pPr>
              <w:pStyle w:val="PargrafodaLista"/>
              <w:widowControl w:val="0"/>
              <w:numPr>
                <w:ilvl w:val="1"/>
                <w:numId w:val="21"/>
              </w:numPr>
              <w:suppressAutoHyphens/>
              <w:autoSpaceDN w:val="0"/>
              <w:spacing w:after="0" w:line="240" w:lineRule="auto"/>
              <w:ind w:left="0" w:firstLine="0"/>
              <w:jc w:val="both"/>
              <w:textAlignment w:val="baseline"/>
            </w:pPr>
            <w:r w:rsidRPr="007E68B7">
              <w:rPr>
                <w:rFonts w:ascii="Times New Roman" w:hAnsi="Times New Roman" w:cs="Times New Roman"/>
              </w:rPr>
              <w:t>Justificativa/Motivação: diante da demanda, da falta de servidores capacitados para desenvolver o serviço e de equipamentos adequados, profissionais e modernos para realização das transmissões, faz-se necessária a elaboração deste estudo que objetiva apurar a solução mais eficiente e vantajosa economicamente para a administração.</w:t>
            </w:r>
            <w:r>
              <w:t xml:space="preserve"> </w:t>
            </w:r>
          </w:p>
        </w:tc>
      </w:tr>
    </w:tbl>
    <w:p w14:paraId="40A41A94"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7A19E826" w14:textId="77777777" w:rsidTr="007E68B7">
        <w:tc>
          <w:tcPr>
            <w:tcW w:w="936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29C87FD" w14:textId="77777777" w:rsidR="006A012C"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ascii="Calibri" w:hAnsi="Calibri" w:cs="Calibri"/>
                <w:b/>
                <w:bCs/>
              </w:rPr>
            </w:pPr>
            <w:r>
              <w:rPr>
                <w:rFonts w:ascii="Calibri" w:hAnsi="Calibri" w:cs="Calibri"/>
                <w:b/>
                <w:bCs/>
              </w:rPr>
              <w:t>ÁREA REQUISITANTE</w:t>
            </w:r>
          </w:p>
        </w:tc>
      </w:tr>
    </w:tbl>
    <w:p w14:paraId="4EEBE1BB"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Calibri" w:hAnsi="Calibri"/>
          <w:color w:val="FF3333"/>
          <w:sz w:val="6"/>
          <w:szCs w:val="6"/>
        </w:rPr>
      </w:pPr>
    </w:p>
    <w:tbl>
      <w:tblPr>
        <w:tblW w:w="9353" w:type="dxa"/>
        <w:tblLayout w:type="fixed"/>
        <w:tblCellMar>
          <w:left w:w="10" w:type="dxa"/>
          <w:right w:w="10" w:type="dxa"/>
        </w:tblCellMar>
        <w:tblLook w:val="04A0" w:firstRow="1" w:lastRow="0" w:firstColumn="1" w:lastColumn="0" w:noHBand="0" w:noVBand="1"/>
      </w:tblPr>
      <w:tblGrid>
        <w:gridCol w:w="9353"/>
      </w:tblGrid>
      <w:tr w:rsidR="006A012C" w14:paraId="3B8CB36B" w14:textId="77777777" w:rsidTr="007E68B7">
        <w:tc>
          <w:tcPr>
            <w:tcW w:w="9353"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4A3F9A60" w14:textId="77777777" w:rsidR="006A012C" w:rsidRDefault="006A012C" w:rsidP="0071430E">
            <w:pPr>
              <w:pStyle w:val="Cabealho"/>
              <w:tabs>
                <w:tab w:val="clear" w:pos="4819"/>
                <w:tab w:val="clear" w:pos="9638"/>
                <w:tab w:val="left" w:pos="1422"/>
              </w:tabs>
            </w:pPr>
          </w:p>
          <w:tbl>
            <w:tblPr>
              <w:tblStyle w:val="Tabelacomgrade"/>
              <w:tblW w:w="8724" w:type="dxa"/>
              <w:tblLayout w:type="fixed"/>
              <w:tblLook w:val="06A0" w:firstRow="1" w:lastRow="0" w:firstColumn="1" w:lastColumn="0" w:noHBand="1" w:noVBand="1"/>
            </w:tblPr>
            <w:tblGrid>
              <w:gridCol w:w="4350"/>
              <w:gridCol w:w="4374"/>
            </w:tblGrid>
            <w:tr w:rsidR="006A012C" w14:paraId="118DF4FB" w14:textId="77777777" w:rsidTr="007E68B7">
              <w:trPr>
                <w:trHeight w:val="300"/>
              </w:trPr>
              <w:tc>
                <w:tcPr>
                  <w:tcW w:w="4350" w:type="dxa"/>
                </w:tcPr>
                <w:p w14:paraId="05122DBE" w14:textId="77777777" w:rsidR="006A012C" w:rsidRPr="00755DC5" w:rsidRDefault="006A012C" w:rsidP="0071430E">
                  <w:pPr>
                    <w:pStyle w:val="Cabealho"/>
                    <w:jc w:val="center"/>
                    <w:rPr>
                      <w:rFonts w:cs="Times New Roman"/>
                      <w:b/>
                      <w:bCs/>
                    </w:rPr>
                  </w:pPr>
                  <w:r w:rsidRPr="00755DC5">
                    <w:rPr>
                      <w:rFonts w:cs="Times New Roman"/>
                      <w:b/>
                      <w:bCs/>
                    </w:rPr>
                    <w:t>Identificação da Área requisitante</w:t>
                  </w:r>
                </w:p>
              </w:tc>
              <w:tc>
                <w:tcPr>
                  <w:tcW w:w="4374" w:type="dxa"/>
                </w:tcPr>
                <w:p w14:paraId="257195D6" w14:textId="77777777" w:rsidR="006A012C" w:rsidRPr="00755DC5" w:rsidRDefault="006A012C" w:rsidP="0071430E">
                  <w:pPr>
                    <w:pStyle w:val="Cabealho"/>
                    <w:jc w:val="center"/>
                    <w:rPr>
                      <w:rFonts w:cs="Times New Roman"/>
                      <w:b/>
                      <w:bCs/>
                    </w:rPr>
                  </w:pPr>
                  <w:r w:rsidRPr="00755DC5">
                    <w:rPr>
                      <w:rFonts w:cs="Times New Roman"/>
                      <w:b/>
                      <w:bCs/>
                    </w:rPr>
                    <w:t>Nome do responsável</w:t>
                  </w:r>
                </w:p>
              </w:tc>
            </w:tr>
            <w:tr w:rsidR="006A012C" w14:paraId="73B032A3" w14:textId="77777777" w:rsidTr="007E68B7">
              <w:trPr>
                <w:trHeight w:val="300"/>
              </w:trPr>
              <w:tc>
                <w:tcPr>
                  <w:tcW w:w="4350" w:type="dxa"/>
                </w:tcPr>
                <w:p w14:paraId="0DFC0A8B" w14:textId="77777777" w:rsidR="006A012C" w:rsidRPr="00755DC5" w:rsidRDefault="006A012C" w:rsidP="0071430E">
                  <w:pPr>
                    <w:pStyle w:val="Cabealho"/>
                    <w:tabs>
                      <w:tab w:val="clear" w:pos="4819"/>
                      <w:tab w:val="center" w:pos="4125"/>
                    </w:tabs>
                    <w:jc w:val="center"/>
                    <w:rPr>
                      <w:rFonts w:cs="Times New Roman"/>
                    </w:rPr>
                  </w:pPr>
                  <w:r w:rsidRPr="00755DC5">
                    <w:rPr>
                      <w:rFonts w:cs="Times New Roman"/>
                    </w:rPr>
                    <w:t>Secretaria da Câmara</w:t>
                  </w:r>
                </w:p>
              </w:tc>
              <w:tc>
                <w:tcPr>
                  <w:tcW w:w="4374" w:type="dxa"/>
                </w:tcPr>
                <w:p w14:paraId="192D234E" w14:textId="77777777" w:rsidR="006A012C" w:rsidRPr="00755DC5" w:rsidRDefault="006A012C" w:rsidP="0071430E">
                  <w:pPr>
                    <w:pStyle w:val="Cabealho"/>
                    <w:jc w:val="center"/>
                    <w:rPr>
                      <w:rFonts w:cs="Times New Roman"/>
                    </w:rPr>
                  </w:pPr>
                  <w:r w:rsidRPr="00755DC5">
                    <w:rPr>
                      <w:rFonts w:cs="Times New Roman"/>
                    </w:rPr>
                    <w:t>Emília Mansur de Souza Figueiredo</w:t>
                  </w:r>
                </w:p>
              </w:tc>
            </w:tr>
          </w:tbl>
          <w:p w14:paraId="4993861C" w14:textId="77777777" w:rsidR="006A012C" w:rsidRDefault="006A012C" w:rsidP="0071430E">
            <w:pPr>
              <w:pStyle w:val="Cabealho"/>
              <w:rPr>
                <w:rFonts w:ascii="Calibri" w:hAnsi="Calibri"/>
                <w:color w:val="FF0000"/>
              </w:rPr>
            </w:pPr>
          </w:p>
        </w:tc>
      </w:tr>
      <w:tr w:rsidR="006A012C" w14:paraId="6BAF69D9" w14:textId="77777777" w:rsidTr="007E68B7">
        <w:tc>
          <w:tcPr>
            <w:tcW w:w="9353" w:type="dxa"/>
            <w:tcBorders>
              <w:bottom w:val="single" w:sz="4" w:space="0" w:color="auto"/>
            </w:tcBorders>
            <w:shd w:val="clear" w:color="auto" w:fill="auto"/>
            <w:tcMar>
              <w:top w:w="55" w:type="dxa"/>
              <w:left w:w="55" w:type="dxa"/>
              <w:bottom w:w="55" w:type="dxa"/>
              <w:right w:w="55" w:type="dxa"/>
            </w:tcMar>
          </w:tcPr>
          <w:p w14:paraId="1FCBE225" w14:textId="77777777" w:rsidR="006A012C" w:rsidRDefault="006A012C" w:rsidP="0071430E">
            <w:pPr>
              <w:pStyle w:val="Cabealho"/>
              <w:tabs>
                <w:tab w:val="clear" w:pos="4819"/>
                <w:tab w:val="clear" w:pos="9638"/>
                <w:tab w:val="left" w:pos="1422"/>
              </w:tabs>
            </w:pPr>
          </w:p>
        </w:tc>
      </w:tr>
      <w:tr w:rsidR="006A012C" w14:paraId="1FA557AD" w14:textId="77777777" w:rsidTr="007E68B7">
        <w:tc>
          <w:tcPr>
            <w:tcW w:w="93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7CA3D1" w14:textId="77777777" w:rsidR="006A012C" w:rsidRPr="0047158C"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ahoma"/>
                <w:lang w:eastAsia="zh-CN"/>
              </w:rPr>
            </w:pPr>
            <w:r w:rsidRPr="0047158C">
              <w:rPr>
                <w:rFonts w:cs="Tahoma"/>
                <w:b/>
                <w:bCs/>
                <w:lang w:eastAsia="zh-CN"/>
              </w:rPr>
              <w:t>DEMONSTRAÇÃO DE PREVISÃO DA CONTRATAÇÃO COM O PLANO ANUAL DE CONTRATAÇÕES</w:t>
            </w:r>
            <w:r w:rsidRPr="0047158C">
              <w:rPr>
                <w:rFonts w:cs="Tahoma"/>
                <w:lang w:eastAsia="zh-CN"/>
              </w:rPr>
              <w:t xml:space="preserve"> (art. 18 §1°, II, da Lei Federal n° 14.133/21 / art. </w:t>
            </w:r>
            <w:r>
              <w:rPr>
                <w:rFonts w:cs="Tahoma"/>
                <w:lang w:eastAsia="zh-CN"/>
              </w:rPr>
              <w:t>4</w:t>
            </w:r>
            <w:r w:rsidRPr="0047158C">
              <w:rPr>
                <w:rFonts w:cs="Tahoma"/>
                <w:lang w:eastAsia="zh-CN"/>
              </w:rPr>
              <w:t>°,</w:t>
            </w:r>
            <w:r>
              <w:rPr>
                <w:rFonts w:cs="Tahoma"/>
                <w:lang w:eastAsia="zh-CN"/>
              </w:rPr>
              <w:t xml:space="preserve"> </w:t>
            </w:r>
            <w:r w:rsidRPr="0047158C">
              <w:rPr>
                <w:rFonts w:cs="Tahoma"/>
                <w:lang w:eastAsia="zh-CN"/>
              </w:rPr>
              <w:t>da Resolução 10/2023)</w:t>
            </w:r>
          </w:p>
        </w:tc>
      </w:tr>
    </w:tbl>
    <w:p w14:paraId="60E9ABF4" w14:textId="77777777" w:rsidR="007E68B7" w:rsidRDefault="006A012C" w:rsidP="00724513">
      <w:pPr>
        <w:pStyle w:val="PargrafodaLista"/>
        <w:widowControl w:val="0"/>
        <w:numPr>
          <w:ilvl w:val="1"/>
          <w:numId w:val="21"/>
        </w:numPr>
        <w:suppressAutoHyphens/>
        <w:autoSpaceDN w:val="0"/>
        <w:spacing w:before="57" w:after="200" w:line="240" w:lineRule="auto"/>
        <w:ind w:left="0" w:firstLine="0"/>
        <w:jc w:val="both"/>
        <w:textAlignment w:val="baseline"/>
        <w:rPr>
          <w:rFonts w:ascii="Times New Roman" w:hAnsi="Times New Roman" w:cs="Times New Roman"/>
        </w:rPr>
      </w:pPr>
      <w:r w:rsidRPr="007E68B7">
        <w:rPr>
          <w:rFonts w:ascii="Times New Roman" w:hAnsi="Times New Roman" w:cs="Times New Roman"/>
        </w:rPr>
        <w:t xml:space="preserve">A Câmara Municipal de Lima Duarte não elaborou Plano de Contratação Anual para </w:t>
      </w:r>
    </w:p>
    <w:p w14:paraId="25215E04" w14:textId="6B52C202" w:rsidR="006A012C" w:rsidRPr="007E68B7" w:rsidRDefault="006A012C" w:rsidP="007E68B7">
      <w:pPr>
        <w:pStyle w:val="PargrafodaLista"/>
        <w:widowControl w:val="0"/>
        <w:suppressAutoHyphens/>
        <w:autoSpaceDN w:val="0"/>
        <w:spacing w:before="57" w:after="200" w:line="240" w:lineRule="auto"/>
        <w:ind w:left="0"/>
        <w:jc w:val="both"/>
        <w:textAlignment w:val="baseline"/>
        <w:rPr>
          <w:rFonts w:ascii="Times New Roman" w:hAnsi="Times New Roman" w:cs="Times New Roman"/>
        </w:rPr>
      </w:pPr>
      <w:r w:rsidRPr="007E68B7">
        <w:rPr>
          <w:rFonts w:ascii="Times New Roman" w:hAnsi="Times New Roman" w:cs="Times New Roman"/>
        </w:rPr>
        <w:t>o ano de 2024, conforme permissivo estabelecido na Lei Federal n° 14.133/21.</w:t>
      </w:r>
    </w:p>
    <w:p w14:paraId="0C2094F3" w14:textId="77777777" w:rsidR="006A012C" w:rsidRPr="0047158C" w:rsidRDefault="006A012C" w:rsidP="006A012C">
      <w:pPr>
        <w:pStyle w:val="PargrafodaLista"/>
        <w:spacing w:before="57" w:after="200"/>
        <w:ind w:left="0"/>
        <w:jc w:val="both"/>
        <w:rPr>
          <w:rFonts w:cs="Times New Roman"/>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rsidRPr="0047158C" w14:paraId="469A4A1A" w14:textId="77777777" w:rsidTr="007E68B7">
        <w:tc>
          <w:tcPr>
            <w:tcW w:w="936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CCCCCC"/>
            <w:tcMar>
              <w:top w:w="55" w:type="dxa"/>
              <w:left w:w="55" w:type="dxa"/>
              <w:bottom w:w="55" w:type="dxa"/>
              <w:right w:w="55" w:type="dxa"/>
            </w:tcMar>
          </w:tcPr>
          <w:p w14:paraId="58FEEB6B" w14:textId="77777777" w:rsidR="006A012C" w:rsidRPr="0047158C"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sidRPr="0047158C">
              <w:rPr>
                <w:rFonts w:cs="Times New Roman"/>
                <w:b/>
                <w:bCs/>
              </w:rPr>
              <w:t>DESCRIÇÃO DOS REQUISITOS DA POTENCIAL CONTRATAÇÃO (</w:t>
            </w:r>
            <w:r w:rsidRPr="0047158C">
              <w:rPr>
                <w:rFonts w:cs="Times New Roman"/>
              </w:rPr>
              <w:t>art. 18 §1°, III, da Lei Federal n° 14.133/21 / art. 6°, II, da Resolução 10/2023</w:t>
            </w:r>
            <w:r w:rsidRPr="0047158C">
              <w:rPr>
                <w:rFonts w:cs="Times New Roman"/>
                <w:b/>
                <w:bCs/>
              </w:rPr>
              <w:t>)</w:t>
            </w:r>
          </w:p>
        </w:tc>
      </w:tr>
      <w:tr w:rsidR="006A012C" w:rsidRPr="0047158C" w14:paraId="556B6384" w14:textId="77777777" w:rsidTr="007E68B7">
        <w:tc>
          <w:tcPr>
            <w:tcW w:w="9366" w:type="dxa"/>
            <w:tcBorders>
              <w:top w:val="single" w:sz="4" w:space="0" w:color="auto"/>
              <w:bottom w:val="single" w:sz="4" w:space="0" w:color="auto"/>
            </w:tcBorders>
            <w:shd w:val="clear" w:color="auto" w:fill="CCCCCC"/>
            <w:tcMar>
              <w:top w:w="55" w:type="dxa"/>
              <w:left w:w="55" w:type="dxa"/>
              <w:bottom w:w="55" w:type="dxa"/>
              <w:right w:w="55" w:type="dxa"/>
            </w:tcMar>
          </w:tcPr>
          <w:p w14:paraId="2819A64E" w14:textId="77777777" w:rsidR="006A012C" w:rsidRPr="006A012C" w:rsidRDefault="006A012C" w:rsidP="00724513">
            <w:pPr>
              <w:pStyle w:val="Ttulo3"/>
              <w:numPr>
                <w:ilvl w:val="1"/>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Considerando a necessidade de transmissão de reuniões, audiências públicas e demais solenidades, seguem os requisitos de contratação:</w:t>
            </w:r>
          </w:p>
          <w:p w14:paraId="7B0DD686" w14:textId="77777777" w:rsidR="006A012C" w:rsidRPr="006A012C" w:rsidRDefault="006A012C" w:rsidP="00724513">
            <w:pPr>
              <w:pStyle w:val="Ttulo3"/>
              <w:numPr>
                <w:ilvl w:val="2"/>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Responsabilidades:</w:t>
            </w:r>
          </w:p>
          <w:p w14:paraId="5CEBCADD"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Operação de equipamentos e software;</w:t>
            </w:r>
          </w:p>
          <w:p w14:paraId="5CD2679C"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Gravação de vídeo: Captura e edição de vídeos de reuniões e eventos, garantindo a qualidade e fidelidade de imagem e som.</w:t>
            </w:r>
          </w:p>
          <w:p w14:paraId="0EDDB806"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Transmissão ao vivo: configuração e operação do sistema de transmissão no modelo “</w:t>
            </w:r>
            <w:proofErr w:type="spellStart"/>
            <w:r w:rsidRPr="006A012C">
              <w:rPr>
                <w:rFonts w:ascii="Times New Roman" w:hAnsi="Times New Roman" w:cs="Times New Roman"/>
                <w:color w:val="auto"/>
              </w:rPr>
              <w:t>live</w:t>
            </w:r>
            <w:proofErr w:type="spellEnd"/>
            <w:r w:rsidRPr="006A012C">
              <w:rPr>
                <w:rFonts w:ascii="Times New Roman" w:hAnsi="Times New Roman" w:cs="Times New Roman"/>
                <w:color w:val="auto"/>
              </w:rPr>
              <w:t>”, nas mídias sociais da Câmara Municipal de Lima Duarte (YouTube, Facebook e Instagram) de forma sincronizada e simultânea.</w:t>
            </w:r>
          </w:p>
          <w:p w14:paraId="6AE96451" w14:textId="77777777" w:rsidR="006A012C" w:rsidRPr="006A012C" w:rsidRDefault="006A012C" w:rsidP="00724513">
            <w:pPr>
              <w:pStyle w:val="Ttulo3"/>
              <w:numPr>
                <w:ilvl w:val="2"/>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Requisitos:</w:t>
            </w:r>
          </w:p>
          <w:p w14:paraId="16BA62BA"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Conhecimento em técnicas de gravação e edição de vídeo.</w:t>
            </w:r>
          </w:p>
          <w:p w14:paraId="076A313F"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Familiaridade com sistemas de transmissão audiovisual ao vivo.</w:t>
            </w:r>
          </w:p>
          <w:p w14:paraId="0FEFEFCB"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Disponibilidade para trabalhar em horários flexíveis, incluindo reuniões noturnas e eventos aos fins de semana.</w:t>
            </w:r>
          </w:p>
          <w:p w14:paraId="02CEF12D" w14:textId="77777777" w:rsidR="006A012C" w:rsidRPr="006A012C" w:rsidRDefault="006A012C" w:rsidP="00724513">
            <w:pPr>
              <w:pStyle w:val="Ttulo3"/>
              <w:numPr>
                <w:ilvl w:val="2"/>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Dos Equipamentos:</w:t>
            </w:r>
          </w:p>
          <w:p w14:paraId="58070830" w14:textId="77777777" w:rsidR="006A012C" w:rsidRPr="006A012C" w:rsidRDefault="006A012C" w:rsidP="00724513">
            <w:pPr>
              <w:pStyle w:val="Ttulo3"/>
              <w:numPr>
                <w:ilvl w:val="3"/>
                <w:numId w:val="21"/>
              </w:numPr>
              <w:spacing w:before="0" w:line="240" w:lineRule="auto"/>
              <w:ind w:left="0" w:firstLine="0"/>
              <w:rPr>
                <w:rFonts w:ascii="Times New Roman" w:hAnsi="Times New Roman" w:cs="Times New Roman"/>
                <w:color w:val="auto"/>
              </w:rPr>
            </w:pPr>
            <w:r w:rsidRPr="006A012C">
              <w:rPr>
                <w:rFonts w:ascii="Times New Roman" w:hAnsi="Times New Roman" w:cs="Times New Roman"/>
                <w:color w:val="auto"/>
              </w:rPr>
              <w:t xml:space="preserve">Deverá dispor de equipamentos próprios, tais como: câmera, computador, monitor e nobreak (equipamentos mínimos necessários para realização do serviço), os quais devem ser mantidos e perfeitas condições de funcionamento ou substituídos de imediato quando apresentarem defeitos, sem nenhum ônus para a Administração. A descrição completa dos equipamentos que a empresa deverá disponibilizar e operar durante a prestação do serviço, encontra-se anexa. </w:t>
            </w:r>
          </w:p>
          <w:p w14:paraId="20D2062A" w14:textId="77777777" w:rsidR="006A012C" w:rsidRDefault="006A012C" w:rsidP="00724513">
            <w:pPr>
              <w:pStyle w:val="Textbody"/>
              <w:numPr>
                <w:ilvl w:val="2"/>
                <w:numId w:val="21"/>
              </w:numPr>
              <w:ind w:left="0" w:firstLine="0"/>
              <w:jc w:val="both"/>
            </w:pPr>
            <w:r>
              <w:t xml:space="preserve">Será firmado contrato com duração de 12 (doze) meses a contar do dia 01/01/2025, prorrogáveis por até 10 anos, na forma dos </w:t>
            </w:r>
            <w:proofErr w:type="spellStart"/>
            <w:r>
              <w:t>Arts</w:t>
            </w:r>
            <w:proofErr w:type="spellEnd"/>
            <w:r>
              <w:t>. 106 e 107 da Lei Federal n° 14.133/21.</w:t>
            </w:r>
          </w:p>
          <w:p w14:paraId="344332E1" w14:textId="77777777" w:rsidR="006A012C" w:rsidRPr="00F90192" w:rsidRDefault="006A012C" w:rsidP="00724513">
            <w:pPr>
              <w:pStyle w:val="Textbody"/>
              <w:numPr>
                <w:ilvl w:val="2"/>
                <w:numId w:val="21"/>
              </w:numPr>
              <w:ind w:left="0" w:firstLine="0"/>
              <w:jc w:val="both"/>
            </w:pPr>
            <w:r>
              <w:t>As despesas decorrentes do contrato a ser firmado serão pagas em 12 (doze) parcelas de igual valor.</w:t>
            </w:r>
          </w:p>
          <w:p w14:paraId="1103AF5E" w14:textId="77777777" w:rsidR="006A012C" w:rsidRPr="004D0A71" w:rsidRDefault="006A012C" w:rsidP="0071430E">
            <w:pPr>
              <w:pStyle w:val="Textbody"/>
            </w:pPr>
          </w:p>
        </w:tc>
      </w:tr>
      <w:tr w:rsidR="006A012C" w14:paraId="07307472" w14:textId="77777777" w:rsidTr="007E68B7">
        <w:tc>
          <w:tcPr>
            <w:tcW w:w="936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3D5ABE7" w14:textId="77777777" w:rsidR="006A012C" w:rsidRPr="0047158C"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Pr>
                <w:rFonts w:cs="Times New Roman"/>
                <w:b/>
                <w:bCs/>
              </w:rPr>
              <w:t>LEVANTAMENTO MERCADOLÓGICO</w:t>
            </w:r>
            <w:r w:rsidRPr="0047158C">
              <w:rPr>
                <w:rFonts w:cs="Times New Roman"/>
                <w:b/>
                <w:bCs/>
              </w:rPr>
              <w:t xml:space="preserve"> (</w:t>
            </w:r>
            <w:r>
              <w:rPr>
                <w:rFonts w:cs="Times New Roman"/>
                <w:b/>
                <w:bCs/>
              </w:rPr>
              <w:t xml:space="preserve">que consiste na análise das alternativas </w:t>
            </w:r>
            <w:r>
              <w:rPr>
                <w:rFonts w:cs="Times New Roman"/>
                <w:b/>
                <w:bCs/>
              </w:rPr>
              <w:lastRenderedPageBreak/>
              <w:t>possíveis, e justificativa técnica e econômica da escolha do tipo de solução a contratar</w:t>
            </w:r>
            <w:r w:rsidRPr="0047158C">
              <w:rPr>
                <w:rFonts w:cs="Times New Roman"/>
                <w:b/>
                <w:bCs/>
              </w:rPr>
              <w:t>) (</w:t>
            </w:r>
            <w:r w:rsidRPr="004E26F4">
              <w:rPr>
                <w:rFonts w:cs="Times New Roman"/>
              </w:rPr>
              <w:t xml:space="preserve">art. 18 § 1°, V, da Lei Federal 14.133/21 / </w:t>
            </w:r>
            <w:proofErr w:type="spellStart"/>
            <w:r w:rsidRPr="004E26F4">
              <w:rPr>
                <w:rFonts w:cs="Times New Roman"/>
              </w:rPr>
              <w:t>Art</w:t>
            </w:r>
            <w:proofErr w:type="spellEnd"/>
            <w:r w:rsidRPr="004E26F4">
              <w:rPr>
                <w:rFonts w:cs="Times New Roman"/>
              </w:rPr>
              <w:t xml:space="preserve"> 6°, III, da Resolução 10/2023</w:t>
            </w:r>
            <w:r w:rsidRPr="0047158C">
              <w:rPr>
                <w:rFonts w:cs="Times New Roman"/>
                <w:b/>
                <w:bCs/>
              </w:rPr>
              <w:t>)</w:t>
            </w:r>
          </w:p>
        </w:tc>
      </w:tr>
    </w:tbl>
    <w:p w14:paraId="68EFDD61" w14:textId="77777777" w:rsidR="006A012C" w:rsidRPr="007E68B7" w:rsidRDefault="006A012C" w:rsidP="00724513">
      <w:pPr>
        <w:pStyle w:val="PargrafodaLista"/>
        <w:widowControl w:val="0"/>
        <w:numPr>
          <w:ilvl w:val="1"/>
          <w:numId w:val="21"/>
        </w:numPr>
        <w:tabs>
          <w:tab w:val="left" w:pos="142"/>
        </w:tabs>
        <w:suppressAutoHyphens/>
        <w:autoSpaceDN w:val="0"/>
        <w:spacing w:after="0" w:line="240" w:lineRule="auto"/>
        <w:ind w:left="0" w:right="376" w:firstLine="0"/>
        <w:jc w:val="both"/>
        <w:textAlignment w:val="baseline"/>
        <w:rPr>
          <w:rFonts w:ascii="Times New Roman" w:hAnsi="Times New Roman" w:cs="Times New Roman"/>
          <w:vanish/>
          <w:lang w:eastAsia="zh-CN"/>
        </w:rPr>
      </w:pPr>
      <w:r w:rsidRPr="007E68B7">
        <w:rPr>
          <w:rFonts w:ascii="Times New Roman" w:hAnsi="Times New Roman" w:cs="Times New Roman"/>
          <w:lang w:eastAsia="zh-CN"/>
        </w:rPr>
        <w:lastRenderedPageBreak/>
        <w:t>Considerando a demanda apresenta foi feita pesquisa com objetivo de identificar as possíveis alternativas, sendo elas:</w:t>
      </w:r>
    </w:p>
    <w:p w14:paraId="550CB345" w14:textId="77777777" w:rsidR="006A012C" w:rsidRPr="007E68B7" w:rsidRDefault="006A012C" w:rsidP="007E68B7">
      <w:pPr>
        <w:tabs>
          <w:tab w:val="left" w:pos="142"/>
        </w:tabs>
        <w:ind w:right="376"/>
        <w:rPr>
          <w:vanish/>
          <w:lang w:eastAsia="zh-CN"/>
        </w:rPr>
      </w:pPr>
    </w:p>
    <w:p w14:paraId="63464085" w14:textId="77777777" w:rsidR="006A012C" w:rsidRPr="007E68B7" w:rsidRDefault="006A012C" w:rsidP="007E68B7">
      <w:pPr>
        <w:tabs>
          <w:tab w:val="left" w:pos="142"/>
        </w:tabs>
        <w:ind w:right="376"/>
        <w:rPr>
          <w:vanish/>
          <w:lang w:eastAsia="zh-CN"/>
        </w:rPr>
      </w:pPr>
    </w:p>
    <w:p w14:paraId="19262215" w14:textId="77777777" w:rsidR="006A012C" w:rsidRPr="007E68B7" w:rsidRDefault="006A012C" w:rsidP="007E68B7">
      <w:pPr>
        <w:tabs>
          <w:tab w:val="left" w:pos="142"/>
          <w:tab w:val="left" w:pos="555"/>
          <w:tab w:val="left" w:pos="840"/>
          <w:tab w:val="left" w:pos="1140"/>
          <w:tab w:val="left" w:pos="1395"/>
          <w:tab w:val="left" w:pos="1650"/>
          <w:tab w:val="left" w:pos="1965"/>
          <w:tab w:val="left" w:pos="2220"/>
          <w:tab w:val="left" w:pos="7336"/>
        </w:tabs>
        <w:ind w:right="376"/>
        <w:rPr>
          <w:rFonts w:eastAsia="Calibri"/>
        </w:rPr>
      </w:pPr>
    </w:p>
    <w:p w14:paraId="66F64B74" w14:textId="77777777" w:rsidR="006A012C" w:rsidRPr="007E68B7" w:rsidRDefault="006A012C" w:rsidP="00724513">
      <w:pPr>
        <w:pStyle w:val="PargrafodaLista"/>
        <w:widowControl w:val="0"/>
        <w:numPr>
          <w:ilvl w:val="2"/>
          <w:numId w:val="21"/>
        </w:numPr>
        <w:suppressAutoHyphens/>
        <w:autoSpaceDN w:val="0"/>
        <w:spacing w:before="57" w:after="200" w:line="240" w:lineRule="auto"/>
        <w:ind w:left="0" w:right="376" w:firstLine="0"/>
        <w:jc w:val="both"/>
        <w:textAlignment w:val="baseline"/>
        <w:rPr>
          <w:rFonts w:ascii="Times New Roman" w:hAnsi="Times New Roman" w:cs="Times New Roman"/>
        </w:rPr>
      </w:pPr>
      <w:r w:rsidRPr="007E68B7">
        <w:rPr>
          <w:rFonts w:ascii="Times New Roman" w:hAnsi="Times New Roman" w:cs="Times New Roman"/>
        </w:rPr>
        <w:t>Aquisição dos equipamentos necessários para realização da transmissão: câmera.</w:t>
      </w:r>
    </w:p>
    <w:p w14:paraId="11B99A74" w14:textId="77777777" w:rsidR="006A012C" w:rsidRPr="007E68B7" w:rsidRDefault="006A012C" w:rsidP="00724513">
      <w:pPr>
        <w:pStyle w:val="PargrafodaLista"/>
        <w:widowControl w:val="0"/>
        <w:numPr>
          <w:ilvl w:val="2"/>
          <w:numId w:val="21"/>
        </w:numPr>
        <w:suppressAutoHyphens/>
        <w:autoSpaceDN w:val="0"/>
        <w:spacing w:before="57" w:after="200" w:line="240" w:lineRule="auto"/>
        <w:ind w:left="0" w:right="376" w:firstLine="0"/>
        <w:jc w:val="both"/>
        <w:textAlignment w:val="baseline"/>
        <w:rPr>
          <w:rFonts w:ascii="Times New Roman" w:hAnsi="Times New Roman" w:cs="Times New Roman"/>
        </w:rPr>
      </w:pPr>
      <w:r w:rsidRPr="007E68B7">
        <w:rPr>
          <w:rFonts w:ascii="Times New Roman" w:hAnsi="Times New Roman" w:cs="Times New Roman"/>
        </w:rPr>
        <w:t>Aquisição de software capaz de sincronizar e transmitir simultaneamente ao vivo o conteúdo audiovisual da Câmara Municipal em suas mídias sociais;</w:t>
      </w:r>
    </w:p>
    <w:p w14:paraId="18670A8B" w14:textId="77777777" w:rsidR="006A012C" w:rsidRPr="007E68B7" w:rsidRDefault="006A012C" w:rsidP="00724513">
      <w:pPr>
        <w:pStyle w:val="PargrafodaLista"/>
        <w:widowControl w:val="0"/>
        <w:numPr>
          <w:ilvl w:val="2"/>
          <w:numId w:val="21"/>
        </w:numPr>
        <w:suppressAutoHyphens/>
        <w:autoSpaceDN w:val="0"/>
        <w:spacing w:before="57" w:after="200" w:line="240" w:lineRule="auto"/>
        <w:ind w:left="0" w:right="376" w:firstLine="0"/>
        <w:jc w:val="both"/>
        <w:textAlignment w:val="baseline"/>
        <w:rPr>
          <w:rFonts w:ascii="Times New Roman" w:hAnsi="Times New Roman" w:cs="Times New Roman"/>
        </w:rPr>
      </w:pPr>
      <w:r w:rsidRPr="007E68B7">
        <w:rPr>
          <w:rFonts w:ascii="Times New Roman" w:hAnsi="Times New Roman" w:cs="Times New Roman"/>
        </w:rPr>
        <w:t xml:space="preserve"> Capacitação de um servidor destacando-o para a prestação do serviço;</w:t>
      </w:r>
    </w:p>
    <w:p w14:paraId="440C2507" w14:textId="77777777" w:rsidR="006A012C" w:rsidRPr="007E68B7" w:rsidRDefault="006A012C" w:rsidP="00724513">
      <w:pPr>
        <w:pStyle w:val="PargrafodaLista"/>
        <w:widowControl w:val="0"/>
        <w:numPr>
          <w:ilvl w:val="2"/>
          <w:numId w:val="21"/>
        </w:numPr>
        <w:suppressAutoHyphens/>
        <w:autoSpaceDN w:val="0"/>
        <w:spacing w:before="57" w:after="200" w:line="240" w:lineRule="auto"/>
        <w:ind w:left="0" w:right="376" w:firstLine="0"/>
        <w:jc w:val="both"/>
        <w:textAlignment w:val="baseline"/>
        <w:rPr>
          <w:rFonts w:ascii="Times New Roman" w:hAnsi="Times New Roman" w:cs="Times New Roman"/>
        </w:rPr>
      </w:pPr>
      <w:r w:rsidRPr="007E68B7">
        <w:rPr>
          <w:rFonts w:ascii="Times New Roman" w:hAnsi="Times New Roman" w:cs="Times New Roman"/>
        </w:rPr>
        <w:t>Realização de processo de contratação de profissional capacitado para a prestação do serviço incluindo a disponibilização de software e equipamentos necessários a plena realização do serviço.</w:t>
      </w:r>
    </w:p>
    <w:p w14:paraId="20F54FAB" w14:textId="77777777" w:rsidR="006A012C" w:rsidRPr="000B7CA3" w:rsidRDefault="006A012C" w:rsidP="006A012C">
      <w:pPr>
        <w:pStyle w:val="PargrafodaLista"/>
        <w:spacing w:before="57" w:after="200"/>
        <w:ind w:left="0"/>
        <w:jc w:val="both"/>
        <w:rPr>
          <w:rFonts w:cs="Times New Roman"/>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15C2E815" w14:textId="77777777" w:rsidTr="007E68B7">
        <w:tc>
          <w:tcPr>
            <w:tcW w:w="936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CCCCCC"/>
            <w:tcMar>
              <w:top w:w="55" w:type="dxa"/>
              <w:left w:w="55" w:type="dxa"/>
              <w:bottom w:w="55" w:type="dxa"/>
              <w:right w:w="55" w:type="dxa"/>
            </w:tcMar>
          </w:tcPr>
          <w:p w14:paraId="7DFE0997" w14:textId="77777777" w:rsidR="006A012C" w:rsidRPr="006B33F2"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sidRPr="006B33F2">
              <w:rPr>
                <w:rFonts w:cs="Times New Roman"/>
                <w:b/>
                <w:bCs/>
                <w:color w:val="000000"/>
              </w:rPr>
              <w:t>COMPARATIVO DAS SOLUÇÕES</w:t>
            </w:r>
          </w:p>
        </w:tc>
      </w:tr>
      <w:tr w:rsidR="006A012C" w14:paraId="0B85A31C" w14:textId="77777777" w:rsidTr="007E68B7">
        <w:tc>
          <w:tcPr>
            <w:tcW w:w="9366" w:type="dxa"/>
            <w:shd w:val="clear" w:color="auto" w:fill="CCCCCC"/>
            <w:tcMar>
              <w:top w:w="55" w:type="dxa"/>
              <w:left w:w="55" w:type="dxa"/>
              <w:bottom w:w="55" w:type="dxa"/>
              <w:right w:w="55" w:type="dxa"/>
            </w:tcMar>
          </w:tcPr>
          <w:tbl>
            <w:tblPr>
              <w:tblStyle w:val="Tabelacomgrade"/>
              <w:tblW w:w="9306" w:type="dxa"/>
              <w:tblLayout w:type="fixed"/>
              <w:tblLook w:val="04A0" w:firstRow="1" w:lastRow="0" w:firstColumn="1" w:lastColumn="0" w:noHBand="0" w:noVBand="1"/>
            </w:tblPr>
            <w:tblGrid>
              <w:gridCol w:w="2993"/>
              <w:gridCol w:w="2911"/>
              <w:gridCol w:w="3402"/>
            </w:tblGrid>
            <w:tr w:rsidR="006A012C" w14:paraId="39F7410E" w14:textId="77777777" w:rsidTr="007E68B7">
              <w:tc>
                <w:tcPr>
                  <w:tcW w:w="2993" w:type="dxa"/>
                  <w:tcBorders>
                    <w:bottom w:val="single" w:sz="4" w:space="0" w:color="auto"/>
                  </w:tcBorders>
                </w:tcPr>
                <w:p w14:paraId="714E3BC7"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center"/>
                    <w:rPr>
                      <w:rFonts w:cs="Times New Roman"/>
                      <w:b/>
                      <w:bCs/>
                      <w:color w:val="000000"/>
                    </w:rPr>
                  </w:pPr>
                  <w:r>
                    <w:rPr>
                      <w:rFonts w:cs="Times New Roman"/>
                      <w:b/>
                      <w:bCs/>
                      <w:color w:val="000000"/>
                    </w:rPr>
                    <w:t>Solução</w:t>
                  </w:r>
                </w:p>
              </w:tc>
              <w:tc>
                <w:tcPr>
                  <w:tcW w:w="2911" w:type="dxa"/>
                  <w:tcBorders>
                    <w:bottom w:val="single" w:sz="4" w:space="0" w:color="auto"/>
                  </w:tcBorders>
                </w:tcPr>
                <w:p w14:paraId="61582C70"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center"/>
                    <w:rPr>
                      <w:rFonts w:cs="Times New Roman"/>
                      <w:b/>
                      <w:bCs/>
                      <w:color w:val="000000"/>
                    </w:rPr>
                  </w:pPr>
                  <w:r>
                    <w:rPr>
                      <w:rFonts w:cs="Times New Roman"/>
                      <w:b/>
                      <w:bCs/>
                      <w:color w:val="000000"/>
                    </w:rPr>
                    <w:t>Vantagens</w:t>
                  </w:r>
                </w:p>
              </w:tc>
              <w:tc>
                <w:tcPr>
                  <w:tcW w:w="3402" w:type="dxa"/>
                  <w:tcBorders>
                    <w:bottom w:val="single" w:sz="4" w:space="0" w:color="auto"/>
                  </w:tcBorders>
                </w:tcPr>
                <w:p w14:paraId="0EADBB4D"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center"/>
                    <w:rPr>
                      <w:rFonts w:cs="Times New Roman"/>
                      <w:b/>
                      <w:bCs/>
                      <w:color w:val="000000"/>
                    </w:rPr>
                  </w:pPr>
                  <w:r>
                    <w:rPr>
                      <w:rFonts w:cs="Times New Roman"/>
                      <w:b/>
                      <w:bCs/>
                      <w:color w:val="000000"/>
                    </w:rPr>
                    <w:t>Desvantagens</w:t>
                  </w:r>
                </w:p>
              </w:tc>
            </w:tr>
            <w:tr w:rsidR="006A012C" w14:paraId="1D80F792" w14:textId="77777777" w:rsidTr="007E68B7">
              <w:tc>
                <w:tcPr>
                  <w:tcW w:w="2993" w:type="dxa"/>
                  <w:tcBorders>
                    <w:top w:val="single" w:sz="4" w:space="0" w:color="auto"/>
                    <w:left w:val="single" w:sz="4" w:space="0" w:color="auto"/>
                    <w:bottom w:val="single" w:sz="4" w:space="0" w:color="auto"/>
                    <w:right w:val="single" w:sz="4" w:space="0" w:color="auto"/>
                  </w:tcBorders>
                  <w:vAlign w:val="center"/>
                </w:tcPr>
                <w:p w14:paraId="5D8785E2"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center"/>
                    <w:rPr>
                      <w:rFonts w:cs="Times New Roman"/>
                      <w:b/>
                      <w:bCs/>
                      <w:color w:val="000000"/>
                    </w:rPr>
                  </w:pPr>
                  <w:r>
                    <w:rPr>
                      <w:rFonts w:cs="Times New Roman"/>
                    </w:rPr>
                    <w:t>Aquisição dos equipamentos necessários para realização da transmissão: câmera</w:t>
                  </w:r>
                </w:p>
              </w:tc>
              <w:tc>
                <w:tcPr>
                  <w:tcW w:w="2911" w:type="dxa"/>
                  <w:tcBorders>
                    <w:top w:val="single" w:sz="4" w:space="0" w:color="auto"/>
                    <w:left w:val="single" w:sz="4" w:space="0" w:color="auto"/>
                    <w:bottom w:val="single" w:sz="4" w:space="0" w:color="auto"/>
                    <w:right w:val="single" w:sz="4" w:space="0" w:color="auto"/>
                  </w:tcBorders>
                  <w:vAlign w:val="center"/>
                </w:tcPr>
                <w:p w14:paraId="33281A1A" w14:textId="77777777" w:rsidR="006A012C" w:rsidRDefault="006A012C" w:rsidP="0071430E">
                  <w:pPr>
                    <w:pStyle w:val="PargrafodaLista"/>
                    <w:spacing w:before="120" w:after="120"/>
                    <w:ind w:left="0"/>
                    <w:jc w:val="both"/>
                    <w:rPr>
                      <w:rFonts w:cs="Times New Roman"/>
                      <w:color w:val="000000"/>
                      <w:sz w:val="20"/>
                      <w:szCs w:val="20"/>
                    </w:rPr>
                  </w:pPr>
                  <w:r>
                    <w:rPr>
                      <w:rFonts w:cs="Times New Roman"/>
                      <w:color w:val="000000"/>
                      <w:sz w:val="20"/>
                      <w:szCs w:val="20"/>
                    </w:rPr>
                    <w:t xml:space="preserve">1 - </w:t>
                  </w:r>
                  <w:r w:rsidRPr="004612B0">
                    <w:rPr>
                      <w:rFonts w:cs="Times New Roman"/>
                      <w:color w:val="000000"/>
                      <w:sz w:val="20"/>
                      <w:szCs w:val="20"/>
                    </w:rPr>
                    <w:t xml:space="preserve">Incorporação de um novo bem ao patrimônio da Câmara </w:t>
                  </w:r>
                  <w:r>
                    <w:rPr>
                      <w:rFonts w:cs="Times New Roman"/>
                      <w:color w:val="000000"/>
                      <w:sz w:val="20"/>
                      <w:szCs w:val="20"/>
                    </w:rPr>
                    <w:t>Municipal.</w:t>
                  </w:r>
                </w:p>
                <w:p w14:paraId="247E199C" w14:textId="77777777" w:rsidR="006A012C" w:rsidRDefault="006A012C" w:rsidP="0071430E">
                  <w:pPr>
                    <w:pStyle w:val="PargrafodaLista"/>
                    <w:spacing w:before="120" w:after="120"/>
                    <w:ind w:left="0"/>
                    <w:jc w:val="both"/>
                    <w:rPr>
                      <w:rFonts w:cs="Times New Roman"/>
                      <w:color w:val="000000"/>
                      <w:sz w:val="20"/>
                      <w:szCs w:val="20"/>
                    </w:rPr>
                  </w:pPr>
                </w:p>
                <w:p w14:paraId="14A93810" w14:textId="77777777" w:rsidR="006A012C" w:rsidRPr="004612B0" w:rsidRDefault="006A012C" w:rsidP="0071430E">
                  <w:pPr>
                    <w:pStyle w:val="PargrafodaLista"/>
                    <w:spacing w:before="120" w:after="120"/>
                    <w:ind w:left="0"/>
                    <w:jc w:val="both"/>
                    <w:rPr>
                      <w:rFonts w:cs="Times New Roman"/>
                      <w:color w:val="000000"/>
                      <w:sz w:val="20"/>
                      <w:szCs w:val="20"/>
                    </w:rPr>
                  </w:pPr>
                  <w:r>
                    <w:rPr>
                      <w:rFonts w:cs="Times New Roman"/>
                      <w:color w:val="000000"/>
                      <w:sz w:val="20"/>
                      <w:szCs w:val="20"/>
                    </w:rPr>
                    <w:t>2 - Aquisição de equipamento compatível com o espaço físico e rede de dados do plenário do prédio sede da Câmara Municipal.</w:t>
                  </w:r>
                </w:p>
              </w:tc>
              <w:tc>
                <w:tcPr>
                  <w:tcW w:w="3402" w:type="dxa"/>
                  <w:tcBorders>
                    <w:top w:val="single" w:sz="4" w:space="0" w:color="auto"/>
                    <w:left w:val="single" w:sz="4" w:space="0" w:color="auto"/>
                    <w:bottom w:val="single" w:sz="4" w:space="0" w:color="auto"/>
                    <w:right w:val="single" w:sz="4" w:space="0" w:color="auto"/>
                  </w:tcBorders>
                </w:tcPr>
                <w:p w14:paraId="3AD86EBE" w14:textId="77777777" w:rsidR="006A012C" w:rsidRPr="000B7CA3" w:rsidRDefault="006A012C" w:rsidP="00724513">
                  <w:pPr>
                    <w:pStyle w:val="PargrafodaLista"/>
                    <w:widowControl w:val="0"/>
                    <w:numPr>
                      <w:ilvl w:val="0"/>
                      <w:numId w:val="22"/>
                    </w:numPr>
                    <w:suppressAutoHyphens/>
                    <w:spacing w:after="0" w:line="240" w:lineRule="auto"/>
                    <w:ind w:left="0" w:firstLine="0"/>
                    <w:jc w:val="both"/>
                    <w:rPr>
                      <w:sz w:val="20"/>
                      <w:szCs w:val="20"/>
                    </w:rPr>
                  </w:pPr>
                  <w:r>
                    <w:rPr>
                      <w:sz w:val="20"/>
                      <w:szCs w:val="20"/>
                    </w:rPr>
                    <w:t xml:space="preserve">- </w:t>
                  </w:r>
                  <w:r w:rsidRPr="000B7CA3">
                    <w:rPr>
                      <w:sz w:val="20"/>
                      <w:szCs w:val="20"/>
                    </w:rPr>
                    <w:t xml:space="preserve">Investimento alto na aquisição </w:t>
                  </w:r>
                  <w:r>
                    <w:rPr>
                      <w:sz w:val="20"/>
                      <w:szCs w:val="20"/>
                    </w:rPr>
                    <w:t>de dois equipamentos (um para uso contínuo e outro reserva para casos emergenciais de defeitos do primeiro)</w:t>
                  </w:r>
                  <w:r w:rsidRPr="000B7CA3">
                    <w:rPr>
                      <w:sz w:val="20"/>
                      <w:szCs w:val="20"/>
                    </w:rPr>
                    <w:t>;</w:t>
                  </w:r>
                </w:p>
                <w:p w14:paraId="1C1D39F4" w14:textId="77777777" w:rsidR="006A012C" w:rsidRPr="000B7CA3" w:rsidRDefault="006A012C" w:rsidP="00724513">
                  <w:pPr>
                    <w:pStyle w:val="PargrafodaLista"/>
                    <w:widowControl w:val="0"/>
                    <w:numPr>
                      <w:ilvl w:val="0"/>
                      <w:numId w:val="22"/>
                    </w:numPr>
                    <w:suppressAutoHyphens/>
                    <w:spacing w:after="0" w:line="240" w:lineRule="auto"/>
                    <w:ind w:left="0" w:firstLine="0"/>
                    <w:jc w:val="both"/>
                  </w:pPr>
                  <w:r>
                    <w:rPr>
                      <w:sz w:val="20"/>
                      <w:szCs w:val="20"/>
                    </w:rPr>
                    <w:t>- Aquisição de suporte de fixação e contratação de profissional para instalação.</w:t>
                  </w:r>
                </w:p>
                <w:p w14:paraId="284511B2" w14:textId="77777777" w:rsidR="006A012C" w:rsidRPr="000B7CA3" w:rsidRDefault="006A012C" w:rsidP="00724513">
                  <w:pPr>
                    <w:pStyle w:val="PargrafodaLista"/>
                    <w:widowControl w:val="0"/>
                    <w:numPr>
                      <w:ilvl w:val="0"/>
                      <w:numId w:val="24"/>
                    </w:numPr>
                    <w:suppressAutoHyphens/>
                    <w:spacing w:after="0" w:line="240" w:lineRule="auto"/>
                    <w:ind w:left="0" w:firstLine="0"/>
                    <w:jc w:val="both"/>
                  </w:pPr>
                  <w:r>
                    <w:rPr>
                      <w:sz w:val="20"/>
                      <w:szCs w:val="20"/>
                    </w:rPr>
                    <w:t>despesas com manutenção;</w:t>
                  </w:r>
                </w:p>
                <w:p w14:paraId="7CC49B26" w14:textId="77777777" w:rsidR="006A012C" w:rsidRPr="000B7CA3" w:rsidRDefault="006A012C" w:rsidP="00724513">
                  <w:pPr>
                    <w:pStyle w:val="PargrafodaLista"/>
                    <w:widowControl w:val="0"/>
                    <w:numPr>
                      <w:ilvl w:val="0"/>
                      <w:numId w:val="25"/>
                    </w:numPr>
                    <w:suppressAutoHyphens/>
                    <w:spacing w:after="0" w:line="240" w:lineRule="auto"/>
                    <w:ind w:left="0" w:firstLine="0"/>
                    <w:jc w:val="both"/>
                  </w:pPr>
                  <w:r w:rsidRPr="004612B0">
                    <w:rPr>
                      <w:sz w:val="20"/>
                      <w:szCs w:val="20"/>
                    </w:rPr>
                    <w:t xml:space="preserve">-Vida útil curta do equipamento de considerarmos os frequentes picos de energia elétrica no Município. </w:t>
                  </w:r>
                </w:p>
              </w:tc>
            </w:tr>
            <w:tr w:rsidR="006A012C" w14:paraId="307D30A1" w14:textId="77777777" w:rsidTr="007E68B7">
              <w:tc>
                <w:tcPr>
                  <w:tcW w:w="2993" w:type="dxa"/>
                  <w:tcBorders>
                    <w:top w:val="single" w:sz="4" w:space="0" w:color="auto"/>
                    <w:left w:val="single" w:sz="4" w:space="0" w:color="auto"/>
                    <w:bottom w:val="single" w:sz="4" w:space="0" w:color="auto"/>
                    <w:right w:val="single" w:sz="4" w:space="0" w:color="auto"/>
                  </w:tcBorders>
                </w:tcPr>
                <w:p w14:paraId="77A64BC4"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r>
                    <w:rPr>
                      <w:rFonts w:cs="Times New Roman"/>
                    </w:rPr>
                    <w:t>Aquisição de software capaz de sincronizar e transmitir simultaneamente ao vivo o conteúdo audiovisual da Câmara Municipal em suas mídias sociais</w:t>
                  </w:r>
                </w:p>
              </w:tc>
              <w:tc>
                <w:tcPr>
                  <w:tcW w:w="2911" w:type="dxa"/>
                  <w:tcBorders>
                    <w:top w:val="single" w:sz="4" w:space="0" w:color="auto"/>
                    <w:left w:val="single" w:sz="4" w:space="0" w:color="auto"/>
                    <w:bottom w:val="single" w:sz="4" w:space="0" w:color="auto"/>
                    <w:right w:val="single" w:sz="4" w:space="0" w:color="auto"/>
                  </w:tcBorders>
                  <w:vAlign w:val="center"/>
                </w:tcPr>
                <w:p w14:paraId="41B59317" w14:textId="77777777" w:rsidR="006A012C" w:rsidRPr="004612B0"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color w:val="000000"/>
                      <w:sz w:val="20"/>
                      <w:szCs w:val="20"/>
                    </w:rPr>
                  </w:pPr>
                  <w:r w:rsidRPr="004612B0">
                    <w:rPr>
                      <w:rFonts w:cs="Times New Roman"/>
                      <w:color w:val="000000"/>
                      <w:sz w:val="20"/>
                      <w:szCs w:val="20"/>
                    </w:rPr>
                    <w:t>1 – Dispor do software necessário para realização da transmissão audiovisual.</w:t>
                  </w:r>
                </w:p>
              </w:tc>
              <w:tc>
                <w:tcPr>
                  <w:tcW w:w="3402" w:type="dxa"/>
                  <w:tcBorders>
                    <w:top w:val="single" w:sz="4" w:space="0" w:color="auto"/>
                    <w:left w:val="single" w:sz="4" w:space="0" w:color="auto"/>
                    <w:bottom w:val="single" w:sz="4" w:space="0" w:color="auto"/>
                    <w:right w:val="single" w:sz="4" w:space="0" w:color="auto"/>
                  </w:tcBorders>
                </w:tcPr>
                <w:p w14:paraId="6DD8C0FB" w14:textId="77777777" w:rsidR="006A012C" w:rsidRDefault="006A012C" w:rsidP="00724513">
                  <w:pPr>
                    <w:pStyle w:val="PargrafodaLista"/>
                    <w:widowControl w:val="0"/>
                    <w:numPr>
                      <w:ilvl w:val="0"/>
                      <w:numId w:val="23"/>
                    </w:numPr>
                    <w:suppressAutoHyphens/>
                    <w:spacing w:before="120" w:after="120" w:line="240" w:lineRule="auto"/>
                    <w:jc w:val="both"/>
                    <w:rPr>
                      <w:rFonts w:cs="Times New Roman"/>
                      <w:b/>
                      <w:bCs/>
                      <w:color w:val="000000"/>
                    </w:rPr>
                  </w:pPr>
                </w:p>
                <w:p w14:paraId="2F703F0B" w14:textId="77777777" w:rsidR="006A012C" w:rsidRPr="004612B0" w:rsidRDefault="006A012C" w:rsidP="00724513">
                  <w:pPr>
                    <w:pStyle w:val="PargrafodaLista"/>
                    <w:widowControl w:val="0"/>
                    <w:numPr>
                      <w:ilvl w:val="0"/>
                      <w:numId w:val="26"/>
                    </w:numPr>
                    <w:suppressAutoHyphens/>
                    <w:spacing w:after="0" w:line="240" w:lineRule="auto"/>
                    <w:ind w:left="0" w:firstLine="0"/>
                    <w:jc w:val="both"/>
                  </w:pPr>
                  <w:r>
                    <w:rPr>
                      <w:rFonts w:cs="Times New Roman"/>
                      <w:color w:val="000000"/>
                      <w:sz w:val="20"/>
                      <w:szCs w:val="20"/>
                    </w:rPr>
                    <w:t xml:space="preserve">- </w:t>
                  </w:r>
                  <w:r w:rsidRPr="004612B0">
                    <w:rPr>
                      <w:rFonts w:cs="Times New Roman"/>
                      <w:color w:val="000000"/>
                      <w:sz w:val="20"/>
                      <w:szCs w:val="20"/>
                    </w:rPr>
                    <w:t>Investimento na aquisição de um software</w:t>
                  </w:r>
                  <w:r>
                    <w:rPr>
                      <w:rFonts w:cs="Times New Roman"/>
                      <w:color w:val="000000"/>
                      <w:sz w:val="20"/>
                      <w:szCs w:val="20"/>
                    </w:rPr>
                    <w:t>, o qual nenhum servidor está capacitado para operá-lo;</w:t>
                  </w:r>
                </w:p>
                <w:p w14:paraId="002F452B" w14:textId="77777777" w:rsidR="006A012C" w:rsidRPr="004612B0" w:rsidRDefault="006A012C" w:rsidP="00724513">
                  <w:pPr>
                    <w:pStyle w:val="PargrafodaLista"/>
                    <w:widowControl w:val="0"/>
                    <w:numPr>
                      <w:ilvl w:val="0"/>
                      <w:numId w:val="26"/>
                    </w:numPr>
                    <w:suppressAutoHyphens/>
                    <w:spacing w:after="0" w:line="240" w:lineRule="auto"/>
                    <w:ind w:left="0" w:firstLine="0"/>
                    <w:jc w:val="both"/>
                  </w:pPr>
                  <w:r>
                    <w:rPr>
                      <w:rFonts w:cs="Times New Roman"/>
                      <w:color w:val="000000"/>
                      <w:sz w:val="20"/>
                      <w:szCs w:val="20"/>
                    </w:rPr>
                    <w:t>– Necessidade de contratação de profissional capacitado para utilização do programa;</w:t>
                  </w:r>
                </w:p>
              </w:tc>
            </w:tr>
            <w:tr w:rsidR="006A012C" w14:paraId="0ABB1C01" w14:textId="77777777" w:rsidTr="007E68B7">
              <w:tc>
                <w:tcPr>
                  <w:tcW w:w="2993" w:type="dxa"/>
                  <w:tcBorders>
                    <w:top w:val="single" w:sz="4" w:space="0" w:color="auto"/>
                    <w:left w:val="single" w:sz="4" w:space="0" w:color="auto"/>
                    <w:bottom w:val="single" w:sz="4" w:space="0" w:color="auto"/>
                    <w:right w:val="single" w:sz="4" w:space="0" w:color="auto"/>
                  </w:tcBorders>
                  <w:vAlign w:val="center"/>
                </w:tcPr>
                <w:p w14:paraId="4DBF5832" w14:textId="77777777" w:rsidR="006A012C" w:rsidRDefault="006A012C" w:rsidP="0071430E">
                  <w:pPr>
                    <w:pStyle w:val="PargrafodaLista"/>
                    <w:spacing w:before="57" w:after="200"/>
                    <w:ind w:left="0"/>
                    <w:jc w:val="both"/>
                    <w:rPr>
                      <w:rFonts w:cs="Times New Roman"/>
                    </w:rPr>
                  </w:pPr>
                  <w:r>
                    <w:rPr>
                      <w:rFonts w:cs="Times New Roman"/>
                    </w:rPr>
                    <w:t>Capacitação de um servidor destacando-o para a prestação do serviço</w:t>
                  </w:r>
                </w:p>
                <w:p w14:paraId="40A757DF"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p>
              </w:tc>
              <w:tc>
                <w:tcPr>
                  <w:tcW w:w="2911" w:type="dxa"/>
                  <w:tcBorders>
                    <w:top w:val="single" w:sz="4" w:space="0" w:color="auto"/>
                    <w:left w:val="single" w:sz="4" w:space="0" w:color="auto"/>
                    <w:bottom w:val="single" w:sz="4" w:space="0" w:color="auto"/>
                    <w:right w:val="single" w:sz="4" w:space="0" w:color="auto"/>
                  </w:tcBorders>
                  <w:vAlign w:val="center"/>
                </w:tcPr>
                <w:p w14:paraId="6EE2DA74"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r w:rsidRPr="004612B0">
                    <w:rPr>
                      <w:rFonts w:cs="Times New Roman"/>
                      <w:color w:val="000000"/>
                      <w:sz w:val="20"/>
                      <w:szCs w:val="20"/>
                    </w:rPr>
                    <w:t xml:space="preserve">1 – Dispor </w:t>
                  </w:r>
                  <w:r>
                    <w:rPr>
                      <w:rFonts w:cs="Times New Roman"/>
                      <w:color w:val="000000"/>
                      <w:sz w:val="20"/>
                      <w:szCs w:val="20"/>
                    </w:rPr>
                    <w:t>de servidor capacitado</w:t>
                  </w:r>
                  <w:r w:rsidRPr="004612B0">
                    <w:rPr>
                      <w:rFonts w:cs="Times New Roman"/>
                      <w:color w:val="000000"/>
                      <w:sz w:val="20"/>
                      <w:szCs w:val="20"/>
                    </w:rPr>
                    <w:t xml:space="preserve"> para realização da transmissão audiovisual.</w:t>
                  </w:r>
                </w:p>
              </w:tc>
              <w:tc>
                <w:tcPr>
                  <w:tcW w:w="3402" w:type="dxa"/>
                  <w:tcBorders>
                    <w:top w:val="single" w:sz="4" w:space="0" w:color="auto"/>
                    <w:left w:val="single" w:sz="4" w:space="0" w:color="auto"/>
                    <w:bottom w:val="single" w:sz="4" w:space="0" w:color="auto"/>
                    <w:right w:val="single" w:sz="4" w:space="0" w:color="auto"/>
                  </w:tcBorders>
                </w:tcPr>
                <w:p w14:paraId="0FE3892F"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color w:val="000000"/>
                      <w:sz w:val="20"/>
                      <w:szCs w:val="20"/>
                    </w:rPr>
                  </w:pPr>
                  <w:r w:rsidRPr="004612B0">
                    <w:rPr>
                      <w:rFonts w:cs="Times New Roman"/>
                      <w:color w:val="000000"/>
                      <w:sz w:val="20"/>
                      <w:szCs w:val="20"/>
                    </w:rPr>
                    <w:t xml:space="preserve">1 – </w:t>
                  </w:r>
                  <w:r>
                    <w:rPr>
                      <w:rFonts w:cs="Times New Roman"/>
                      <w:color w:val="000000"/>
                      <w:sz w:val="20"/>
                      <w:szCs w:val="20"/>
                    </w:rPr>
                    <w:t xml:space="preserve">Dado o número reduzido de servidores, o servidor destacado para realização da transmissão audiovisual deixaria uma lacuna causadora de acumulo e de serviço e sobrecarga o demais servidores do setor. </w:t>
                  </w:r>
                </w:p>
                <w:p w14:paraId="27127910"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r>
                    <w:rPr>
                      <w:rFonts w:cs="Times New Roman"/>
                      <w:color w:val="000000"/>
                      <w:sz w:val="20"/>
                      <w:szCs w:val="20"/>
                    </w:rPr>
                    <w:t xml:space="preserve">2 – Necessidade de alteração da estrutura organizacional de cargos </w:t>
                  </w:r>
                  <w:r>
                    <w:rPr>
                      <w:rFonts w:cs="Times New Roman"/>
                      <w:color w:val="000000"/>
                      <w:sz w:val="20"/>
                      <w:szCs w:val="20"/>
                    </w:rPr>
                    <w:lastRenderedPageBreak/>
                    <w:t xml:space="preserve">da Câmara Municipal, criando o cargo com descrição de competências compatível com a de transmissão audiovisual. </w:t>
                  </w:r>
                </w:p>
              </w:tc>
            </w:tr>
            <w:tr w:rsidR="006A012C" w14:paraId="6CBD69CE" w14:textId="77777777" w:rsidTr="007E68B7">
              <w:tc>
                <w:tcPr>
                  <w:tcW w:w="2993" w:type="dxa"/>
                  <w:tcBorders>
                    <w:top w:val="single" w:sz="4" w:space="0" w:color="auto"/>
                    <w:left w:val="single" w:sz="4" w:space="0" w:color="auto"/>
                    <w:bottom w:val="single" w:sz="4" w:space="0" w:color="auto"/>
                    <w:right w:val="single" w:sz="4" w:space="0" w:color="auto"/>
                  </w:tcBorders>
                </w:tcPr>
                <w:p w14:paraId="472E06E3" w14:textId="77777777" w:rsidR="006A012C" w:rsidRDefault="006A012C" w:rsidP="0071430E">
                  <w:pPr>
                    <w:pStyle w:val="PargrafodaLista"/>
                    <w:spacing w:before="57" w:after="200"/>
                    <w:ind w:left="0"/>
                    <w:jc w:val="both"/>
                    <w:rPr>
                      <w:rFonts w:cs="Times New Roman"/>
                    </w:rPr>
                  </w:pPr>
                  <w:r>
                    <w:rPr>
                      <w:rFonts w:cs="Times New Roman"/>
                    </w:rPr>
                    <w:lastRenderedPageBreak/>
                    <w:t>Realização de processo de contratação de profissional capacitado para a prestação do serviço incluindo a disponibilização de software e equipamentos necessários a plena realização do serviço.</w:t>
                  </w:r>
                </w:p>
                <w:p w14:paraId="4BCB18F7"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p>
              </w:tc>
              <w:tc>
                <w:tcPr>
                  <w:tcW w:w="2911" w:type="dxa"/>
                  <w:tcBorders>
                    <w:top w:val="single" w:sz="4" w:space="0" w:color="auto"/>
                    <w:left w:val="single" w:sz="4" w:space="0" w:color="auto"/>
                    <w:bottom w:val="single" w:sz="4" w:space="0" w:color="auto"/>
                    <w:right w:val="single" w:sz="4" w:space="0" w:color="auto"/>
                  </w:tcBorders>
                  <w:vAlign w:val="center"/>
                </w:tcPr>
                <w:p w14:paraId="4989A827"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color w:val="000000"/>
                      <w:sz w:val="20"/>
                      <w:szCs w:val="20"/>
                    </w:rPr>
                  </w:pPr>
                  <w:r w:rsidRPr="00B0440E">
                    <w:rPr>
                      <w:rFonts w:cs="Times New Roman"/>
                      <w:color w:val="000000"/>
                      <w:sz w:val="20"/>
                      <w:szCs w:val="20"/>
                    </w:rPr>
                    <w:t xml:space="preserve">A hipótese atende </w:t>
                  </w:r>
                  <w:proofErr w:type="spellStart"/>
                  <w:r w:rsidRPr="00B0440E">
                    <w:rPr>
                      <w:rFonts w:cs="Times New Roman"/>
                      <w:color w:val="000000"/>
                      <w:sz w:val="20"/>
                      <w:szCs w:val="20"/>
                    </w:rPr>
                    <w:t>a</w:t>
                  </w:r>
                  <w:proofErr w:type="spellEnd"/>
                  <w:r w:rsidRPr="00B0440E">
                    <w:rPr>
                      <w:rFonts w:cs="Times New Roman"/>
                      <w:color w:val="000000"/>
                      <w:sz w:val="20"/>
                      <w:szCs w:val="20"/>
                    </w:rPr>
                    <w:t xml:space="preserve"> demanda apresentada, descartando a necessidade de investimento com equipamentos sensíveis e caros</w:t>
                  </w:r>
                  <w:r>
                    <w:rPr>
                      <w:rFonts w:cs="Times New Roman"/>
                      <w:color w:val="000000"/>
                      <w:sz w:val="20"/>
                      <w:szCs w:val="20"/>
                    </w:rPr>
                    <w:t>,</w:t>
                  </w:r>
                  <w:r w:rsidRPr="00B0440E">
                    <w:rPr>
                      <w:rFonts w:cs="Times New Roman"/>
                      <w:color w:val="000000"/>
                      <w:sz w:val="20"/>
                      <w:szCs w:val="20"/>
                    </w:rPr>
                    <w:t xml:space="preserve"> </w:t>
                  </w:r>
                  <w:r>
                    <w:rPr>
                      <w:rFonts w:cs="Times New Roman"/>
                      <w:color w:val="000000"/>
                      <w:sz w:val="20"/>
                      <w:szCs w:val="20"/>
                    </w:rPr>
                    <w:t>além</w:t>
                  </w:r>
                  <w:r w:rsidRPr="00B0440E">
                    <w:rPr>
                      <w:rFonts w:cs="Times New Roman"/>
                      <w:color w:val="000000"/>
                      <w:sz w:val="20"/>
                      <w:szCs w:val="20"/>
                    </w:rPr>
                    <w:t xml:space="preserve"> não modificando de forma prejudicial a estrutura organizacional da Câmara</w:t>
                  </w:r>
                  <w:r>
                    <w:rPr>
                      <w:rFonts w:cs="Times New Roman"/>
                      <w:color w:val="000000"/>
                      <w:sz w:val="20"/>
                      <w:szCs w:val="20"/>
                    </w:rPr>
                    <w:t xml:space="preserve">, visto que: </w:t>
                  </w:r>
                </w:p>
                <w:p w14:paraId="4104B3A3"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color w:val="000000"/>
                      <w:sz w:val="20"/>
                      <w:szCs w:val="20"/>
                    </w:rPr>
                  </w:pPr>
                  <w:r>
                    <w:rPr>
                      <w:rFonts w:cs="Times New Roman"/>
                      <w:color w:val="000000"/>
                      <w:sz w:val="20"/>
                      <w:szCs w:val="20"/>
                    </w:rPr>
                    <w:t>1 – A contratada disponibilizará profissional capacitado para realização do serviço;</w:t>
                  </w:r>
                </w:p>
                <w:p w14:paraId="6C6C5B64" w14:textId="77777777" w:rsidR="006A012C" w:rsidRDefault="006A012C" w:rsidP="0071430E">
                  <w:pPr>
                    <w:tabs>
                      <w:tab w:val="left" w:pos="555"/>
                      <w:tab w:val="left" w:pos="840"/>
                      <w:tab w:val="left" w:pos="1140"/>
                      <w:tab w:val="left" w:pos="1395"/>
                      <w:tab w:val="left" w:pos="1650"/>
                      <w:tab w:val="left" w:pos="1965"/>
                      <w:tab w:val="left" w:pos="2220"/>
                      <w:tab w:val="left" w:pos="7336"/>
                    </w:tabs>
                    <w:spacing w:before="120" w:after="120"/>
                    <w:rPr>
                      <w:sz w:val="20"/>
                      <w:szCs w:val="20"/>
                    </w:rPr>
                  </w:pPr>
                  <w:r>
                    <w:rPr>
                      <w:sz w:val="20"/>
                      <w:szCs w:val="20"/>
                    </w:rPr>
                    <w:t>2</w:t>
                  </w:r>
                  <w:r w:rsidRPr="007D2EBD">
                    <w:rPr>
                      <w:sz w:val="20"/>
                      <w:szCs w:val="20"/>
                    </w:rPr>
                    <w:t xml:space="preserve">- Será responsável pelos equipamentos, sua instalação, manutenção e substituição.  </w:t>
                  </w:r>
                </w:p>
                <w:p w14:paraId="13FAE9BE" w14:textId="77777777" w:rsidR="006A012C" w:rsidRDefault="006A012C" w:rsidP="0071430E">
                  <w:pPr>
                    <w:tabs>
                      <w:tab w:val="left" w:pos="555"/>
                      <w:tab w:val="left" w:pos="840"/>
                      <w:tab w:val="left" w:pos="1140"/>
                      <w:tab w:val="left" w:pos="1395"/>
                      <w:tab w:val="left" w:pos="1650"/>
                      <w:tab w:val="left" w:pos="1965"/>
                      <w:tab w:val="left" w:pos="2220"/>
                      <w:tab w:val="left" w:pos="7336"/>
                    </w:tabs>
                    <w:spacing w:before="120" w:after="120"/>
                    <w:rPr>
                      <w:sz w:val="20"/>
                      <w:szCs w:val="20"/>
                    </w:rPr>
                  </w:pPr>
                  <w:r>
                    <w:rPr>
                      <w:sz w:val="20"/>
                      <w:szCs w:val="20"/>
                    </w:rPr>
                    <w:t xml:space="preserve">3- Será responsável por disponibilizar e gerenciar o software de transmissão e gravação audiovisual. </w:t>
                  </w:r>
                </w:p>
                <w:p w14:paraId="1BE5CC68" w14:textId="77777777" w:rsidR="006A012C" w:rsidRPr="007D2EBD" w:rsidRDefault="006A012C" w:rsidP="00724513">
                  <w:pPr>
                    <w:pStyle w:val="PargrafodaLista"/>
                    <w:widowControl w:val="0"/>
                    <w:numPr>
                      <w:ilvl w:val="0"/>
                      <w:numId w:val="24"/>
                    </w:numPr>
                    <w:tabs>
                      <w:tab w:val="left" w:pos="555"/>
                      <w:tab w:val="left" w:pos="840"/>
                      <w:tab w:val="left" w:pos="1140"/>
                      <w:tab w:val="left" w:pos="1395"/>
                      <w:tab w:val="left" w:pos="1650"/>
                      <w:tab w:val="left" w:pos="1965"/>
                      <w:tab w:val="left" w:pos="2220"/>
                      <w:tab w:val="left" w:pos="7336"/>
                    </w:tabs>
                    <w:suppressAutoHyphens/>
                    <w:spacing w:before="120" w:after="120" w:line="240" w:lineRule="auto"/>
                    <w:ind w:left="-30" w:hanging="15"/>
                    <w:jc w:val="both"/>
                    <w:rPr>
                      <w:rFonts w:cs="Times New Roman"/>
                      <w:color w:val="000000"/>
                      <w:sz w:val="20"/>
                      <w:szCs w:val="20"/>
                    </w:rPr>
                  </w:pPr>
                  <w:r>
                    <w:rPr>
                      <w:rFonts w:cs="Times New Roman"/>
                      <w:color w:val="000000"/>
                      <w:sz w:val="20"/>
                      <w:szCs w:val="20"/>
                    </w:rPr>
                    <w:t xml:space="preserve">Será realizado apenas um processo de contração de serviços incluindo disponibilização de equipamentos e software. </w:t>
                  </w:r>
                </w:p>
              </w:tc>
              <w:tc>
                <w:tcPr>
                  <w:tcW w:w="3402" w:type="dxa"/>
                  <w:tcBorders>
                    <w:top w:val="single" w:sz="4" w:space="0" w:color="auto"/>
                    <w:left w:val="single" w:sz="4" w:space="0" w:color="auto"/>
                    <w:bottom w:val="single" w:sz="4" w:space="0" w:color="auto"/>
                    <w:right w:val="single" w:sz="4" w:space="0" w:color="auto"/>
                  </w:tcBorders>
                  <w:vAlign w:val="center"/>
                </w:tcPr>
                <w:p w14:paraId="59DF75F7" w14:textId="77777777" w:rsidR="006A012C" w:rsidRPr="007D2EBD"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color w:val="000000"/>
                      <w:sz w:val="20"/>
                      <w:szCs w:val="20"/>
                    </w:rPr>
                  </w:pPr>
                  <w:r w:rsidRPr="007D2EBD">
                    <w:rPr>
                      <w:rFonts w:cs="Times New Roman"/>
                      <w:color w:val="000000"/>
                      <w:sz w:val="20"/>
                      <w:szCs w:val="20"/>
                    </w:rPr>
                    <w:t>Os equipamentos não serão incorporados ao patrimônio da câmara.</w:t>
                  </w:r>
                </w:p>
              </w:tc>
            </w:tr>
          </w:tbl>
          <w:p w14:paraId="39910550" w14:textId="77777777" w:rsidR="006A012C" w:rsidRPr="006B33F2"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color w:val="000000"/>
              </w:rPr>
            </w:pPr>
          </w:p>
        </w:tc>
      </w:tr>
      <w:tr w:rsidR="006A012C" w14:paraId="4579733E" w14:textId="77777777" w:rsidTr="007E68B7">
        <w:tc>
          <w:tcPr>
            <w:tcW w:w="9366" w:type="dxa"/>
            <w:tcBorders>
              <w:bottom w:val="single" w:sz="4" w:space="0" w:color="auto"/>
            </w:tcBorders>
            <w:shd w:val="clear" w:color="auto" w:fill="CCCCCC"/>
            <w:tcMar>
              <w:top w:w="55" w:type="dxa"/>
              <w:left w:w="55" w:type="dxa"/>
              <w:bottom w:w="55" w:type="dxa"/>
              <w:right w:w="55" w:type="dxa"/>
            </w:tcMar>
          </w:tcPr>
          <w:p w14:paraId="20CF22DE" w14:textId="77777777" w:rsidR="006A012C"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cs="Times New Roman"/>
                <w:b/>
                <w:bCs/>
                <w:color w:val="000000"/>
              </w:rPr>
            </w:pPr>
          </w:p>
        </w:tc>
      </w:tr>
      <w:tr w:rsidR="006A012C" w14:paraId="3F2A7BAC" w14:textId="77777777" w:rsidTr="007E68B7">
        <w:tc>
          <w:tcPr>
            <w:tcW w:w="9366" w:type="dxa"/>
            <w:tcBorders>
              <w:top w:val="single" w:sz="4" w:space="0" w:color="auto"/>
              <w:left w:val="single" w:sz="4" w:space="0" w:color="auto"/>
              <w:bottom w:val="single" w:sz="4" w:space="0" w:color="auto"/>
              <w:right w:val="single" w:sz="4" w:space="0" w:color="auto"/>
            </w:tcBorders>
            <w:shd w:val="clear" w:color="auto" w:fill="CCCCCC"/>
            <w:tcMar>
              <w:top w:w="55" w:type="dxa"/>
              <w:left w:w="55" w:type="dxa"/>
              <w:bottom w:w="55" w:type="dxa"/>
              <w:right w:w="55" w:type="dxa"/>
            </w:tcMar>
          </w:tcPr>
          <w:p w14:paraId="5F46EE22" w14:textId="77777777" w:rsidR="006A012C" w:rsidRPr="00BA0ED5"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color w:val="000000"/>
              </w:rPr>
            </w:pPr>
            <w:r>
              <w:rPr>
                <w:rFonts w:cs="Times New Roman"/>
                <w:b/>
                <w:bCs/>
                <w:color w:val="000000"/>
              </w:rPr>
              <w:t>DESCRIÇÃO DA SOLUÇÃO ESCOLHIDA</w:t>
            </w:r>
            <w:r w:rsidRPr="00BA0ED5">
              <w:rPr>
                <w:rFonts w:cs="Times New Roman"/>
                <w:b/>
                <w:bCs/>
                <w:color w:val="000000"/>
              </w:rPr>
              <w:t xml:space="preserve"> (</w:t>
            </w:r>
            <w:r w:rsidRPr="00BA0ED5">
              <w:rPr>
                <w:rFonts w:cs="Times New Roman"/>
                <w:color w:val="000000"/>
              </w:rPr>
              <w:t>art. 18, § 1°, IV, da Lei Federal 14.133/21 / art. 6°, VI, da Resolução 10/2023</w:t>
            </w:r>
            <w:r w:rsidRPr="00BA0ED5">
              <w:rPr>
                <w:rFonts w:cs="Times New Roman"/>
                <w:b/>
                <w:bCs/>
                <w:color w:val="000000"/>
              </w:rPr>
              <w:t>)</w:t>
            </w:r>
          </w:p>
        </w:tc>
      </w:tr>
      <w:tr w:rsidR="006A012C" w14:paraId="560206AD" w14:textId="77777777" w:rsidTr="007E68B7">
        <w:tc>
          <w:tcPr>
            <w:tcW w:w="9366" w:type="dxa"/>
            <w:tcBorders>
              <w:top w:val="single" w:sz="4" w:space="0" w:color="auto"/>
              <w:bottom w:val="single" w:sz="4" w:space="0" w:color="auto"/>
            </w:tcBorders>
            <w:shd w:val="clear" w:color="auto" w:fill="CCCCCC"/>
            <w:tcMar>
              <w:top w:w="55" w:type="dxa"/>
              <w:left w:w="55" w:type="dxa"/>
              <w:bottom w:w="55" w:type="dxa"/>
              <w:right w:w="55" w:type="dxa"/>
            </w:tcMar>
          </w:tcPr>
          <w:p w14:paraId="5BD74FD9" w14:textId="77777777" w:rsidR="006A012C" w:rsidRPr="007E68B7"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ascii="Times New Roman" w:hAnsi="Times New Roman" w:cs="Times New Roman"/>
              </w:rPr>
            </w:pPr>
            <w:r w:rsidRPr="007E68B7">
              <w:rPr>
                <w:rFonts w:ascii="Times New Roman" w:hAnsi="Times New Roman" w:cs="Times New Roman"/>
              </w:rPr>
              <w:t>Considerando o comparativo das possíveis soluções para a demanda apresentada, entende-se que a que melhor atende ao interesse público é a: Contratação de serviços de transmissão em vídeo e gravação de reuniões ordinárias, extraordinárias, audiências públicas e demais solenidades da Câmara Municipal de Lima Duarte, através das redes sociais, fornecendo todos os equipamentos necessários.</w:t>
            </w:r>
          </w:p>
          <w:p w14:paraId="6E1F13EB" w14:textId="77777777" w:rsidR="006A012C" w:rsidRPr="007E68B7" w:rsidRDefault="006A012C" w:rsidP="0071430E">
            <w:pPr>
              <w:pStyle w:val="PargrafodaLista"/>
              <w:tabs>
                <w:tab w:val="left" w:pos="555"/>
                <w:tab w:val="left" w:pos="840"/>
                <w:tab w:val="left" w:pos="1140"/>
                <w:tab w:val="left" w:pos="1395"/>
                <w:tab w:val="left" w:pos="1650"/>
                <w:tab w:val="left" w:pos="1965"/>
                <w:tab w:val="left" w:pos="2220"/>
                <w:tab w:val="left" w:pos="7336"/>
              </w:tabs>
              <w:spacing w:before="120" w:after="120"/>
              <w:ind w:left="0"/>
              <w:jc w:val="both"/>
              <w:rPr>
                <w:rFonts w:ascii="Times New Roman" w:hAnsi="Times New Roman" w:cs="Times New Roman"/>
              </w:rPr>
            </w:pPr>
            <w:r w:rsidRPr="007E68B7">
              <w:rPr>
                <w:rFonts w:ascii="Times New Roman" w:hAnsi="Times New Roman" w:cs="Times New Roman"/>
              </w:rPr>
              <w:t xml:space="preserve">Relação dos equipamentos que empresa deverá disponibilizar para a prestação do serviço (conforme especificações anexas): </w:t>
            </w:r>
          </w:p>
          <w:p w14:paraId="394C0147" w14:textId="77777777" w:rsidR="006A012C" w:rsidRPr="007E68B7" w:rsidRDefault="006A012C" w:rsidP="00724513">
            <w:pPr>
              <w:pStyle w:val="PargrafodaLista"/>
              <w:widowControl w:val="0"/>
              <w:numPr>
                <w:ilvl w:val="0"/>
                <w:numId w:val="27"/>
              </w:numPr>
              <w:suppressAutoHyphens/>
              <w:autoSpaceDN w:val="0"/>
              <w:spacing w:before="120" w:after="120" w:line="240" w:lineRule="auto"/>
              <w:jc w:val="both"/>
              <w:textAlignment w:val="baseline"/>
              <w:rPr>
                <w:rFonts w:ascii="Times New Roman" w:hAnsi="Times New Roman" w:cs="Times New Roman"/>
              </w:rPr>
            </w:pPr>
            <w:r w:rsidRPr="007E68B7">
              <w:rPr>
                <w:rFonts w:ascii="Times New Roman" w:hAnsi="Times New Roman" w:cs="Times New Roman"/>
              </w:rPr>
              <w:t xml:space="preserve">Câmera </w:t>
            </w:r>
            <w:proofErr w:type="spellStart"/>
            <w:r w:rsidRPr="007E68B7">
              <w:rPr>
                <w:rFonts w:ascii="Times New Roman" w:hAnsi="Times New Roman" w:cs="Times New Roman"/>
              </w:rPr>
              <w:t>NEOiD</w:t>
            </w:r>
            <w:proofErr w:type="spellEnd"/>
            <w:r w:rsidRPr="007E68B7">
              <w:rPr>
                <w:rFonts w:ascii="Times New Roman" w:hAnsi="Times New Roman" w:cs="Times New Roman"/>
              </w:rPr>
              <w:t xml:space="preserve"> PTZ NDI 20X – </w:t>
            </w:r>
            <w:proofErr w:type="spellStart"/>
            <w:r w:rsidRPr="007E68B7">
              <w:rPr>
                <w:rFonts w:ascii="Times New Roman" w:hAnsi="Times New Roman" w:cs="Times New Roman"/>
              </w:rPr>
              <w:t>Gen</w:t>
            </w:r>
            <w:proofErr w:type="spellEnd"/>
            <w:r w:rsidRPr="007E68B7">
              <w:rPr>
                <w:rFonts w:ascii="Times New Roman" w:hAnsi="Times New Roman" w:cs="Times New Roman"/>
              </w:rPr>
              <w:t xml:space="preserve"> 2;</w:t>
            </w:r>
          </w:p>
          <w:p w14:paraId="33D9D1A4" w14:textId="77777777" w:rsidR="006A012C" w:rsidRPr="007E68B7" w:rsidRDefault="006A012C" w:rsidP="00724513">
            <w:pPr>
              <w:pStyle w:val="PargrafodaLista"/>
              <w:widowControl w:val="0"/>
              <w:numPr>
                <w:ilvl w:val="0"/>
                <w:numId w:val="27"/>
              </w:numPr>
              <w:suppressAutoHyphens/>
              <w:autoSpaceDN w:val="0"/>
              <w:spacing w:before="120" w:after="120" w:line="240" w:lineRule="auto"/>
              <w:jc w:val="both"/>
              <w:textAlignment w:val="baseline"/>
              <w:rPr>
                <w:rFonts w:ascii="Times New Roman" w:hAnsi="Times New Roman" w:cs="Times New Roman"/>
              </w:rPr>
            </w:pPr>
            <w:r w:rsidRPr="007E68B7">
              <w:rPr>
                <w:rFonts w:ascii="Times New Roman" w:hAnsi="Times New Roman" w:cs="Times New Roman"/>
              </w:rPr>
              <w:t>Computador Desktop;</w:t>
            </w:r>
          </w:p>
          <w:p w14:paraId="464C5A0B" w14:textId="77777777" w:rsidR="006A012C" w:rsidRPr="007E68B7" w:rsidRDefault="006A012C" w:rsidP="00724513">
            <w:pPr>
              <w:pStyle w:val="PargrafodaLista"/>
              <w:widowControl w:val="0"/>
              <w:numPr>
                <w:ilvl w:val="0"/>
                <w:numId w:val="27"/>
              </w:numPr>
              <w:suppressAutoHyphens/>
              <w:autoSpaceDN w:val="0"/>
              <w:spacing w:before="120" w:after="120" w:line="240" w:lineRule="auto"/>
              <w:jc w:val="both"/>
              <w:textAlignment w:val="baseline"/>
              <w:rPr>
                <w:rFonts w:ascii="Times New Roman" w:hAnsi="Times New Roman" w:cs="Times New Roman"/>
              </w:rPr>
            </w:pPr>
            <w:r w:rsidRPr="007E68B7">
              <w:rPr>
                <w:rFonts w:ascii="Times New Roman" w:hAnsi="Times New Roman" w:cs="Times New Roman"/>
              </w:rPr>
              <w:t>Monitor LED;</w:t>
            </w:r>
          </w:p>
          <w:p w14:paraId="7A272D30" w14:textId="77777777" w:rsidR="006A012C" w:rsidRPr="007E68B7" w:rsidRDefault="006A012C" w:rsidP="00724513">
            <w:pPr>
              <w:pStyle w:val="PargrafodaLista"/>
              <w:widowControl w:val="0"/>
              <w:numPr>
                <w:ilvl w:val="0"/>
                <w:numId w:val="27"/>
              </w:numPr>
              <w:suppressAutoHyphens/>
              <w:autoSpaceDN w:val="0"/>
              <w:spacing w:before="120" w:after="120" w:line="240" w:lineRule="auto"/>
              <w:jc w:val="both"/>
              <w:textAlignment w:val="baseline"/>
              <w:rPr>
                <w:rFonts w:ascii="Times New Roman" w:hAnsi="Times New Roman" w:cs="Times New Roman"/>
              </w:rPr>
            </w:pPr>
            <w:r w:rsidRPr="007E68B7">
              <w:rPr>
                <w:rFonts w:ascii="Times New Roman" w:hAnsi="Times New Roman" w:cs="Times New Roman"/>
              </w:rPr>
              <w:t xml:space="preserve">Software de captação, transmissão e gravação de material audiovisual. </w:t>
            </w:r>
          </w:p>
          <w:p w14:paraId="4BFD786F" w14:textId="77777777" w:rsidR="006A012C" w:rsidRPr="002B3E3A" w:rsidRDefault="006A012C" w:rsidP="00724513">
            <w:pPr>
              <w:pStyle w:val="PargrafodaLista"/>
              <w:widowControl w:val="0"/>
              <w:numPr>
                <w:ilvl w:val="0"/>
                <w:numId w:val="23"/>
              </w:numPr>
              <w:suppressAutoHyphens/>
              <w:autoSpaceDN w:val="0"/>
              <w:spacing w:before="120" w:after="120" w:line="240" w:lineRule="auto"/>
              <w:jc w:val="both"/>
              <w:textAlignment w:val="baseline"/>
              <w:rPr>
                <w:rFonts w:cs="Times New Roman"/>
                <w:color w:val="000000"/>
              </w:rPr>
            </w:pPr>
          </w:p>
        </w:tc>
      </w:tr>
      <w:tr w:rsidR="006A012C" w14:paraId="3A2CEF88" w14:textId="77777777" w:rsidTr="007E68B7">
        <w:tc>
          <w:tcPr>
            <w:tcW w:w="936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6C6F836" w14:textId="77777777" w:rsidR="006A012C" w:rsidRPr="00BA0ED5"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color w:val="000000"/>
              </w:rPr>
            </w:pPr>
            <w:r w:rsidRPr="00BA0ED5">
              <w:rPr>
                <w:rFonts w:cs="Times New Roman"/>
                <w:b/>
                <w:bCs/>
                <w:color w:val="000000"/>
              </w:rPr>
              <w:lastRenderedPageBreak/>
              <w:t>ESTIMATIMATIVAS DAS QUANTIDADES PARA CONTRATAÇÃO, ACOMPANHADAS DE MEMÓRIAS DE CÁLCULO E DOS DOCUMENTOS QUE LHE DÃO SUPORTE (considerando interdependências com outras contratações, de modo a possibilitar economia de escala) (</w:t>
            </w:r>
            <w:r w:rsidRPr="00BA0ED5">
              <w:rPr>
                <w:rFonts w:cs="Times New Roman"/>
                <w:color w:val="000000"/>
              </w:rPr>
              <w:t xml:space="preserve">art. 18 § 1°, IV, da Lei Federal 14.133/21 / </w:t>
            </w:r>
            <w:proofErr w:type="spellStart"/>
            <w:r w:rsidRPr="00BA0ED5">
              <w:rPr>
                <w:rFonts w:cs="Times New Roman"/>
                <w:color w:val="000000"/>
              </w:rPr>
              <w:t>Art</w:t>
            </w:r>
            <w:proofErr w:type="spellEnd"/>
            <w:r w:rsidRPr="00BA0ED5">
              <w:rPr>
                <w:rFonts w:cs="Times New Roman"/>
                <w:color w:val="000000"/>
              </w:rPr>
              <w:t xml:space="preserve"> 6°, V, da Resolução 10/2023)</w:t>
            </w:r>
          </w:p>
        </w:tc>
      </w:tr>
    </w:tbl>
    <w:p w14:paraId="68EE0BEC" w14:textId="77777777" w:rsidR="006A012C" w:rsidRDefault="006A012C" w:rsidP="007E68B7">
      <w:pPr>
        <w:ind w:right="376"/>
        <w:rPr>
          <w:vanish/>
          <w:lang w:eastAsia="zh-CN"/>
        </w:rPr>
      </w:pPr>
      <w:r>
        <w:rPr>
          <w:lang w:eastAsia="zh-CN"/>
        </w:rPr>
        <w:t>Trata-se de uma prestação de serviço que que ocorrerá de forma continuada pelo exercício do ano de 2025. Assim, será emitida ordem de serviço com antecedência mínima de 02 (dois) dias, da data da realização do serviço.</w:t>
      </w:r>
    </w:p>
    <w:p w14:paraId="0F4C3C92" w14:textId="77777777" w:rsidR="006A012C" w:rsidRDefault="006A012C" w:rsidP="007E68B7">
      <w:pPr>
        <w:ind w:right="376"/>
        <w:rPr>
          <w:vanish/>
          <w:lang w:eastAsia="zh-CN"/>
        </w:rPr>
      </w:pPr>
    </w:p>
    <w:p w14:paraId="7ABC6CBA" w14:textId="77777777" w:rsidR="006A012C" w:rsidRDefault="006A012C" w:rsidP="007E68B7">
      <w:pPr>
        <w:ind w:right="376"/>
        <w:rPr>
          <w:vanish/>
          <w:lang w:eastAsia="zh-CN"/>
        </w:rPr>
      </w:pPr>
    </w:p>
    <w:p w14:paraId="29A4048C" w14:textId="77777777" w:rsidR="006A012C" w:rsidRDefault="006A012C" w:rsidP="007E68B7">
      <w:pPr>
        <w:tabs>
          <w:tab w:val="left" w:pos="555"/>
          <w:tab w:val="left" w:pos="840"/>
          <w:tab w:val="left" w:pos="1140"/>
          <w:tab w:val="left" w:pos="1395"/>
          <w:tab w:val="left" w:pos="1650"/>
          <w:tab w:val="left" w:pos="1965"/>
          <w:tab w:val="left" w:pos="2220"/>
          <w:tab w:val="left" w:pos="7336"/>
        </w:tabs>
        <w:spacing w:before="57" w:after="200"/>
        <w:ind w:right="376"/>
        <w:rPr>
          <w:rFonts w:ascii="Calibri" w:eastAsia="Calibri" w:hAnsi="Calibri" w:cs="Calibri"/>
        </w:rPr>
      </w:pPr>
    </w:p>
    <w:p w14:paraId="144F34C5" w14:textId="77777777" w:rsidR="006A012C" w:rsidRDefault="006A012C" w:rsidP="006A012C">
      <w:pPr>
        <w:rPr>
          <w:vanish/>
          <w:lang w:eastAsia="zh-CN"/>
        </w:rPr>
      </w:pPr>
    </w:p>
    <w:p w14:paraId="3DA82F1A"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9508" w:type="dxa"/>
        <w:tblInd w:w="-13" w:type="dxa"/>
        <w:tblLayout w:type="fixed"/>
        <w:tblCellMar>
          <w:left w:w="10" w:type="dxa"/>
          <w:right w:w="10" w:type="dxa"/>
        </w:tblCellMar>
        <w:tblLook w:val="04A0" w:firstRow="1" w:lastRow="0" w:firstColumn="1" w:lastColumn="0" w:noHBand="0" w:noVBand="1"/>
      </w:tblPr>
      <w:tblGrid>
        <w:gridCol w:w="9508"/>
      </w:tblGrid>
      <w:tr w:rsidR="006A012C" w14:paraId="0EC3292A" w14:textId="77777777" w:rsidTr="007E68B7">
        <w:tc>
          <w:tcPr>
            <w:tcW w:w="950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823C17F" w14:textId="77777777" w:rsidR="006A012C" w:rsidRPr="006B33F2"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Pr>
                <w:rFonts w:cs="Times New Roman"/>
                <w:b/>
                <w:bCs/>
              </w:rPr>
              <w:t>ESTIMATIVA DO VALOR DA CONTRATAÇÃO (</w:t>
            </w:r>
            <w:r w:rsidRPr="006B33F2">
              <w:rPr>
                <w:rFonts w:cs="Times New Roman"/>
              </w:rPr>
              <w:t>art. 18, § 1°, VI, da Lei Federal 14.133/21 / art. 6°, VI, da Resolução 10/2023</w:t>
            </w:r>
            <w:r>
              <w:rPr>
                <w:rFonts w:cs="Times New Roman"/>
                <w:b/>
                <w:bCs/>
              </w:rPr>
              <w:t>)</w:t>
            </w:r>
          </w:p>
        </w:tc>
      </w:tr>
    </w:tbl>
    <w:p w14:paraId="700EE5D4" w14:textId="77777777" w:rsidR="006A012C" w:rsidRDefault="006A012C" w:rsidP="007E68B7">
      <w:pPr>
        <w:pStyle w:val="Standard"/>
        <w:tabs>
          <w:tab w:val="left" w:pos="582"/>
          <w:tab w:val="left" w:pos="867"/>
          <w:tab w:val="left" w:pos="1167"/>
          <w:tab w:val="left" w:pos="1422"/>
          <w:tab w:val="left" w:pos="1677"/>
          <w:tab w:val="left" w:pos="1992"/>
          <w:tab w:val="left" w:pos="2247"/>
          <w:tab w:val="left" w:leader="underscore" w:pos="7363"/>
        </w:tabs>
        <w:spacing w:before="57" w:after="57"/>
        <w:ind w:right="376"/>
        <w:jc w:val="both"/>
        <w:rPr>
          <w:rFonts w:ascii="Calibri" w:hAnsi="Calibri"/>
          <w:color w:val="FF3333"/>
        </w:rPr>
      </w:pPr>
      <w:r>
        <w:t>De acordo com a mediana dos valores apurados, conforme documentos anexos ao Documento de Formalização de Demanda, o</w:t>
      </w:r>
      <w:r w:rsidRPr="006B1A59">
        <w:t xml:space="preserve"> valor total estimado para a contratação que se pretende é de R$ 36.000,00 (trinta e seis mil reais)</w:t>
      </w:r>
      <w:r>
        <w:t xml:space="preserve">. </w:t>
      </w:r>
    </w:p>
    <w:p w14:paraId="0693F15A"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9508" w:type="dxa"/>
        <w:tblInd w:w="-13" w:type="dxa"/>
        <w:tblLayout w:type="fixed"/>
        <w:tblCellMar>
          <w:left w:w="10" w:type="dxa"/>
          <w:right w:w="10" w:type="dxa"/>
        </w:tblCellMar>
        <w:tblLook w:val="04A0" w:firstRow="1" w:lastRow="0" w:firstColumn="1" w:lastColumn="0" w:noHBand="0" w:noVBand="1"/>
      </w:tblPr>
      <w:tblGrid>
        <w:gridCol w:w="9508"/>
      </w:tblGrid>
      <w:tr w:rsidR="006A012C" w14:paraId="08B513B2" w14:textId="77777777" w:rsidTr="007E68B7">
        <w:tc>
          <w:tcPr>
            <w:tcW w:w="950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49EBC92" w14:textId="77777777" w:rsidR="006A012C" w:rsidRPr="0037447A"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b/>
                <w:bCs/>
              </w:rPr>
            </w:pPr>
            <w:r w:rsidRPr="0037447A">
              <w:rPr>
                <w:rFonts w:cs="Times New Roman"/>
                <w:b/>
                <w:bCs/>
              </w:rPr>
              <w:t>JUSTIFICATIVA DO PARCELMANETO OU NÃO DAS CONTRATAÇÕES (</w:t>
            </w:r>
            <w:r w:rsidRPr="0037447A">
              <w:rPr>
                <w:rFonts w:cs="Times New Roman"/>
              </w:rPr>
              <w:t>art. 18, § 1°, VIII, da Lei Federal 14.133/21 / art. 6°, VII, da Resolução 10/2023</w:t>
            </w:r>
            <w:r w:rsidRPr="0037447A">
              <w:rPr>
                <w:rFonts w:cs="Times New Roman"/>
                <w:b/>
                <w:bCs/>
              </w:rPr>
              <w:t>)</w:t>
            </w:r>
          </w:p>
        </w:tc>
      </w:tr>
    </w:tbl>
    <w:p w14:paraId="25C14172" w14:textId="77777777" w:rsidR="006A012C" w:rsidRPr="0037447A" w:rsidRDefault="006A012C" w:rsidP="007E68B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ight="234"/>
        <w:jc w:val="both"/>
        <w:rPr>
          <w:rFonts w:cs="Times New Roman"/>
        </w:rPr>
      </w:pPr>
      <w:r w:rsidRPr="0037447A">
        <w:rPr>
          <w:rFonts w:cs="Times New Roman"/>
        </w:rPr>
        <w:t xml:space="preserve">Por se tratar de uma única contratação de </w:t>
      </w:r>
      <w:r>
        <w:rPr>
          <w:rFonts w:cs="Times New Roman"/>
        </w:rPr>
        <w:t xml:space="preserve">prestação de </w:t>
      </w:r>
      <w:r w:rsidRPr="0037447A">
        <w:rPr>
          <w:rFonts w:cs="Times New Roman"/>
        </w:rPr>
        <w:t>serviços, não se aplicam critérios de parcelamento do objeto.</w:t>
      </w:r>
    </w:p>
    <w:p w14:paraId="01F88B95" w14:textId="77777777" w:rsidR="006A012C" w:rsidRDefault="006A012C" w:rsidP="006A012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9508" w:type="dxa"/>
        <w:tblInd w:w="-13" w:type="dxa"/>
        <w:tblLayout w:type="fixed"/>
        <w:tblCellMar>
          <w:left w:w="10" w:type="dxa"/>
          <w:right w:w="10" w:type="dxa"/>
        </w:tblCellMar>
        <w:tblLook w:val="04A0" w:firstRow="1" w:lastRow="0" w:firstColumn="1" w:lastColumn="0" w:noHBand="0" w:noVBand="1"/>
      </w:tblPr>
      <w:tblGrid>
        <w:gridCol w:w="9508"/>
      </w:tblGrid>
      <w:tr w:rsidR="006A012C" w14:paraId="6A8BEFE5" w14:textId="77777777" w:rsidTr="007E68B7">
        <w:tc>
          <w:tcPr>
            <w:tcW w:w="95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70F8C73" w14:textId="77777777" w:rsidR="006A012C" w:rsidRPr="0037447A"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37447A">
              <w:rPr>
                <w:rFonts w:cs="Times New Roman"/>
                <w:b/>
                <w:bCs/>
              </w:rPr>
              <w:t>REULTADOS PRETENDIDOS (</w:t>
            </w:r>
            <w:r w:rsidRPr="0037447A">
              <w:rPr>
                <w:rFonts w:cs="Times New Roman"/>
              </w:rPr>
              <w:t>art. 18, § 1°, IX, da Lei Federal 14.133/21 / art. 6°, X, da Resolução 10/2023</w:t>
            </w:r>
            <w:r w:rsidRPr="0037447A">
              <w:rPr>
                <w:rFonts w:cs="Times New Roman"/>
                <w:b/>
                <w:bCs/>
              </w:rPr>
              <w:t>)</w:t>
            </w:r>
          </w:p>
        </w:tc>
      </w:tr>
    </w:tbl>
    <w:p w14:paraId="157F060D" w14:textId="77777777" w:rsidR="006A012C" w:rsidRPr="00880C7E" w:rsidRDefault="006A012C" w:rsidP="007E68B7">
      <w:pPr>
        <w:ind w:right="234"/>
      </w:pPr>
      <w:r w:rsidRPr="0037447A">
        <w:t xml:space="preserve">A contratação visa garantir a </w:t>
      </w:r>
      <w:r>
        <w:t>r</w:t>
      </w:r>
      <w:r w:rsidRPr="0037447A">
        <w:t>ealiza</w:t>
      </w:r>
      <w:r>
        <w:t>ção</w:t>
      </w:r>
      <w:r w:rsidRPr="0037447A">
        <w:t xml:space="preserve"> presencial na sede da Câmara Municipal ou em outra localidade a ser definida </w:t>
      </w:r>
      <w:r>
        <w:t>de</w:t>
      </w:r>
      <w:r w:rsidRPr="0037447A">
        <w:t xml:space="preserve"> serviços de transmissão e gravação</w:t>
      </w:r>
      <w:r>
        <w:t xml:space="preserve"> de material de</w:t>
      </w:r>
      <w:r w:rsidRPr="0037447A">
        <w:t xml:space="preserve"> reuniões ordinárias, extraordinárias, audiências públicas e outros eventos da Câmara Municipal de Lima Duarte através das </w:t>
      </w:r>
      <w:r>
        <w:t>mídias</w:t>
      </w:r>
      <w:r w:rsidRPr="0037447A">
        <w:t xml:space="preserve"> sociais (Facebook, Instagram e YouTube)</w:t>
      </w:r>
      <w:r>
        <w:t>,</w:t>
      </w:r>
      <w:r w:rsidRPr="0037447A">
        <w:t xml:space="preserve"> </w:t>
      </w:r>
      <w:r>
        <w:t>de forma que serão disponibilizados os</w:t>
      </w:r>
      <w:r w:rsidRPr="0037447A">
        <w:t xml:space="preserve"> equipamentos para a transmissão </w:t>
      </w:r>
      <w:r>
        <w:t>(</w:t>
      </w:r>
      <w:r w:rsidRPr="0037447A">
        <w:t>conforme descrição</w:t>
      </w:r>
      <w:r>
        <w:t xml:space="preserve"> anexa), durante o ano de 2025</w:t>
      </w:r>
      <w:r w:rsidRPr="0037447A">
        <w:t>.</w:t>
      </w:r>
      <w:r>
        <w:t xml:space="preserve"> Garantindo </w:t>
      </w:r>
      <w:r w:rsidRPr="00880C7E">
        <w:t>maior transparência, aument</w:t>
      </w:r>
      <w:r>
        <w:t xml:space="preserve">ando </w:t>
      </w:r>
      <w:r w:rsidRPr="00880C7E">
        <w:t>a participação cidadã, melhor</w:t>
      </w:r>
      <w:r>
        <w:t xml:space="preserve">ando </w:t>
      </w:r>
      <w:r w:rsidRPr="00880C7E">
        <w:t>a comunicação</w:t>
      </w:r>
      <w:r>
        <w:t xml:space="preserve"> e </w:t>
      </w:r>
      <w:r w:rsidRPr="00880C7E">
        <w:t>maior eficiência na produção de conteúdo audiovisual.</w:t>
      </w:r>
    </w:p>
    <w:p w14:paraId="4517DCBE" w14:textId="77777777" w:rsidR="006A012C" w:rsidRDefault="006A012C" w:rsidP="007E68B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ight="234"/>
        <w:jc w:val="both"/>
        <w:rPr>
          <w:rFonts w:ascii="Calibri" w:hAnsi="Calibri"/>
          <w:color w:val="FF0000"/>
          <w:shd w:val="clear" w:color="auto" w:fill="FFFFFF"/>
        </w:rPr>
      </w:pPr>
    </w:p>
    <w:tbl>
      <w:tblPr>
        <w:tblW w:w="9508" w:type="dxa"/>
        <w:tblInd w:w="-13" w:type="dxa"/>
        <w:tblLayout w:type="fixed"/>
        <w:tblCellMar>
          <w:left w:w="10" w:type="dxa"/>
          <w:right w:w="10" w:type="dxa"/>
        </w:tblCellMar>
        <w:tblLook w:val="04A0" w:firstRow="1" w:lastRow="0" w:firstColumn="1" w:lastColumn="0" w:noHBand="0" w:noVBand="1"/>
      </w:tblPr>
      <w:tblGrid>
        <w:gridCol w:w="9508"/>
      </w:tblGrid>
      <w:tr w:rsidR="006A012C" w14:paraId="199BF774" w14:textId="77777777" w:rsidTr="007E68B7">
        <w:tc>
          <w:tcPr>
            <w:tcW w:w="95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7C2B75" w14:textId="77777777" w:rsidR="006A012C" w:rsidRPr="0037447A"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37447A">
              <w:rPr>
                <w:rFonts w:cs="Times New Roman"/>
                <w:b/>
                <w:bCs/>
              </w:rPr>
              <w:t>PROVIDENCIAS A SEREM ADOTADAS PELA ADMINISTRAÇÃO PREVIAMENTE A CELEBRAÇÃO DO CONTRATO (</w:t>
            </w:r>
            <w:r w:rsidRPr="0037447A">
              <w:rPr>
                <w:rFonts w:cs="Times New Roman"/>
              </w:rPr>
              <w:t>art. 18, § 1°, X, da Lei Federal 14.133/21 / art. 6°, XI, da Resolução 10/2023</w:t>
            </w:r>
            <w:r w:rsidRPr="0037447A">
              <w:rPr>
                <w:rFonts w:cs="Times New Roman"/>
                <w:b/>
                <w:bCs/>
              </w:rPr>
              <w:t>)</w:t>
            </w:r>
          </w:p>
        </w:tc>
      </w:tr>
    </w:tbl>
    <w:p w14:paraId="0F70EFB7" w14:textId="77777777" w:rsidR="006A012C" w:rsidRPr="00880C7E" w:rsidRDefault="006A012C" w:rsidP="00724513">
      <w:pPr>
        <w:pStyle w:val="Standard"/>
        <w:numPr>
          <w:ilvl w:val="1"/>
          <w:numId w:val="21"/>
        </w:numPr>
        <w:tabs>
          <w:tab w:val="left" w:pos="555"/>
          <w:tab w:val="left" w:pos="1140"/>
          <w:tab w:val="left" w:pos="1395"/>
          <w:tab w:val="left" w:pos="1650"/>
          <w:tab w:val="left" w:pos="1965"/>
          <w:tab w:val="left" w:pos="2220"/>
          <w:tab w:val="left" w:leader="underscore" w:pos="7336"/>
        </w:tabs>
        <w:spacing w:before="57" w:after="57"/>
        <w:ind w:left="0" w:firstLine="0"/>
        <w:jc w:val="both"/>
        <w:rPr>
          <w:rFonts w:cs="Times New Roman"/>
        </w:rPr>
      </w:pPr>
      <w:r w:rsidRPr="00880C7E">
        <w:rPr>
          <w:rFonts w:cs="Times New Roman"/>
        </w:rPr>
        <w:t>Não há provid</w:t>
      </w:r>
      <w:r>
        <w:rPr>
          <w:rFonts w:cs="Times New Roman"/>
        </w:rPr>
        <w:t>ê</w:t>
      </w:r>
      <w:r w:rsidRPr="00880C7E">
        <w:rPr>
          <w:rFonts w:cs="Times New Roman"/>
        </w:rPr>
        <w:t xml:space="preserve">ncias a serem tomadas. </w:t>
      </w:r>
    </w:p>
    <w:p w14:paraId="7AA8F966" w14:textId="77777777" w:rsidR="006A012C" w:rsidRDefault="006A012C" w:rsidP="006A012C">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hd w:val="clear" w:color="auto" w:fill="FFFFFF"/>
        </w:rPr>
      </w:pPr>
    </w:p>
    <w:tbl>
      <w:tblPr>
        <w:tblW w:w="9508" w:type="dxa"/>
        <w:tblInd w:w="-13" w:type="dxa"/>
        <w:tblLayout w:type="fixed"/>
        <w:tblCellMar>
          <w:left w:w="10" w:type="dxa"/>
          <w:right w:w="10" w:type="dxa"/>
        </w:tblCellMar>
        <w:tblLook w:val="04A0" w:firstRow="1" w:lastRow="0" w:firstColumn="1" w:lastColumn="0" w:noHBand="0" w:noVBand="1"/>
      </w:tblPr>
      <w:tblGrid>
        <w:gridCol w:w="9508"/>
      </w:tblGrid>
      <w:tr w:rsidR="006A012C" w14:paraId="794CC2D5" w14:textId="77777777" w:rsidTr="007E68B7">
        <w:tc>
          <w:tcPr>
            <w:tcW w:w="95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74A78E" w14:textId="77777777" w:rsidR="006A012C" w:rsidRPr="0037447A"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37447A">
              <w:rPr>
                <w:rFonts w:cs="Times New Roman"/>
                <w:b/>
                <w:bCs/>
              </w:rPr>
              <w:lastRenderedPageBreak/>
              <w:t>CONTRATAÇÕES CORRELATAS E/OU INTERDEPENDENTES (</w:t>
            </w:r>
            <w:r w:rsidRPr="0037447A">
              <w:rPr>
                <w:rFonts w:cs="Times New Roman"/>
              </w:rPr>
              <w:t>art. 18, § 1°, XI, da Lei Federal 14.133/21 / art. 6°, VIII, da Resolução 10/2023</w:t>
            </w:r>
            <w:r w:rsidRPr="0037447A">
              <w:rPr>
                <w:rFonts w:cs="Times New Roman"/>
                <w:b/>
                <w:bCs/>
              </w:rPr>
              <w:t>)</w:t>
            </w:r>
          </w:p>
        </w:tc>
      </w:tr>
    </w:tbl>
    <w:p w14:paraId="10DB53D4" w14:textId="77777777" w:rsidR="006A012C" w:rsidRPr="00880C7E" w:rsidRDefault="006A012C" w:rsidP="00724513">
      <w:pPr>
        <w:pStyle w:val="Standard"/>
        <w:numPr>
          <w:ilvl w:val="1"/>
          <w:numId w:val="21"/>
        </w:numPr>
        <w:tabs>
          <w:tab w:val="left" w:pos="555"/>
          <w:tab w:val="left" w:pos="1140"/>
          <w:tab w:val="left" w:pos="1395"/>
          <w:tab w:val="left" w:pos="1650"/>
          <w:tab w:val="left" w:pos="1965"/>
          <w:tab w:val="left" w:pos="2220"/>
          <w:tab w:val="left" w:leader="underscore" w:pos="7336"/>
        </w:tabs>
        <w:spacing w:before="57" w:after="57"/>
        <w:ind w:left="0" w:right="376" w:firstLine="0"/>
        <w:jc w:val="both"/>
        <w:rPr>
          <w:rFonts w:cs="Times New Roman"/>
        </w:rPr>
      </w:pPr>
      <w:r w:rsidRPr="00880C7E">
        <w:rPr>
          <w:rFonts w:cs="Times New Roman"/>
        </w:rPr>
        <w:t>A contratação que se pretende é interdependente da contratação ainda em andamento de “Serviços de técnico de som e áudio”</w:t>
      </w:r>
      <w:r>
        <w:rPr>
          <w:rFonts w:cs="Times New Roman"/>
        </w:rPr>
        <w:t>, visto que para garantir a qualidade do áudio, o software de transmissão audiovisual precisa receber o áudio captado diretamente da mesa de som, pelo Técnico de Som e áudio.</w:t>
      </w:r>
    </w:p>
    <w:p w14:paraId="492B959A"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1688333D" w14:textId="77777777" w:rsidTr="007E68B7">
        <w:tc>
          <w:tcPr>
            <w:tcW w:w="93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8170785" w14:textId="77777777" w:rsidR="006A012C" w:rsidRPr="0037447A"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37447A">
              <w:rPr>
                <w:rFonts w:cs="Times New Roman"/>
                <w:b/>
                <w:bCs/>
              </w:rPr>
              <w:t>POSSÍVEIS IMPACTOS AMBIENTAIS E RESPECTIVAS MEDIDAS MITIGADORAS (</w:t>
            </w:r>
            <w:r w:rsidRPr="0037447A">
              <w:rPr>
                <w:rFonts w:cs="Times New Roman"/>
              </w:rPr>
              <w:t>art. 18, § 1°, XII, da Lei Federal 14.133/21 / art. 6°, XII, da Resolução 10/2023</w:t>
            </w:r>
            <w:r w:rsidRPr="0037447A">
              <w:rPr>
                <w:rFonts w:cs="Times New Roman"/>
                <w:b/>
                <w:bCs/>
              </w:rPr>
              <w:t>)</w:t>
            </w:r>
          </w:p>
        </w:tc>
      </w:tr>
    </w:tbl>
    <w:p w14:paraId="02226E4D" w14:textId="77777777" w:rsidR="006A012C" w:rsidRPr="00F75061" w:rsidRDefault="006A012C" w:rsidP="00724513">
      <w:pPr>
        <w:pStyle w:val="Standard"/>
        <w:numPr>
          <w:ilvl w:val="1"/>
          <w:numId w:val="21"/>
        </w:numPr>
        <w:ind w:left="0" w:firstLine="0"/>
        <w:jc w:val="both"/>
        <w:rPr>
          <w:rFonts w:cs="Times New Roman"/>
        </w:rPr>
      </w:pPr>
      <w:r w:rsidRPr="00F75061">
        <w:rPr>
          <w:rFonts w:cs="Times New Roman"/>
        </w:rPr>
        <w:t xml:space="preserve">Não existem impactos ambientais relativos à contratação que se pretende. </w:t>
      </w:r>
    </w:p>
    <w:p w14:paraId="7DEE29DB" w14:textId="77777777" w:rsidR="006A012C" w:rsidRDefault="006A012C" w:rsidP="006A012C">
      <w:pPr>
        <w:pStyle w:val="Standard"/>
        <w:rPr>
          <w:rFonts w:ascii="Calibri" w:hAnsi="Calibri"/>
        </w:rPr>
      </w:pPr>
    </w:p>
    <w:tbl>
      <w:tblPr>
        <w:tblW w:w="9366" w:type="dxa"/>
        <w:tblInd w:w="-13" w:type="dxa"/>
        <w:tblLayout w:type="fixed"/>
        <w:tblCellMar>
          <w:left w:w="10" w:type="dxa"/>
          <w:right w:w="10" w:type="dxa"/>
        </w:tblCellMar>
        <w:tblLook w:val="04A0" w:firstRow="1" w:lastRow="0" w:firstColumn="1" w:lastColumn="0" w:noHBand="0" w:noVBand="1"/>
      </w:tblPr>
      <w:tblGrid>
        <w:gridCol w:w="9366"/>
      </w:tblGrid>
      <w:tr w:rsidR="006A012C" w14:paraId="106EFE3E" w14:textId="77777777" w:rsidTr="007E68B7">
        <w:tc>
          <w:tcPr>
            <w:tcW w:w="93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4C8A502" w14:textId="77777777" w:rsidR="006A012C" w:rsidRPr="00851C3B" w:rsidRDefault="006A012C" w:rsidP="00724513">
            <w:pPr>
              <w:pStyle w:val="PargrafodaLista"/>
              <w:widowControl w:val="0"/>
              <w:numPr>
                <w:ilvl w:val="0"/>
                <w:numId w:val="21"/>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jc w:val="both"/>
              <w:textAlignment w:val="baseline"/>
              <w:rPr>
                <w:rFonts w:cs="Times New Roman"/>
              </w:rPr>
            </w:pPr>
            <w:r w:rsidRPr="00851C3B">
              <w:rPr>
                <w:rFonts w:cs="Times New Roman"/>
                <w:b/>
                <w:bCs/>
              </w:rPr>
              <w:t>POSICIONAMENTO CONCLUSIVO SOBRE A ADEQUAÇÃO DA CONTRATAÇÃO PARA O ATENDIMENTO DA NECESSIDADE A QUE SE DESTINA (</w:t>
            </w:r>
            <w:r w:rsidRPr="00851C3B">
              <w:rPr>
                <w:rFonts w:cs="Times New Roman"/>
              </w:rPr>
              <w:t>art. 18, § 1°, XIII, da Lei Federal 14.133/21 / art. 6°, XIII, da Resolução 10/2023</w:t>
            </w:r>
            <w:r w:rsidRPr="00851C3B">
              <w:rPr>
                <w:rFonts w:cs="Times New Roman"/>
                <w:b/>
                <w:bCs/>
              </w:rPr>
              <w:t>)</w:t>
            </w:r>
          </w:p>
        </w:tc>
      </w:tr>
    </w:tbl>
    <w:p w14:paraId="0D1C5310" w14:textId="77777777" w:rsidR="006A012C" w:rsidRPr="007E68B7" w:rsidRDefault="006A012C" w:rsidP="00724513">
      <w:pPr>
        <w:pStyle w:val="PargrafodaLista"/>
        <w:widowControl w:val="0"/>
        <w:numPr>
          <w:ilvl w:val="1"/>
          <w:numId w:val="21"/>
        </w:numPr>
        <w:tabs>
          <w:tab w:val="left" w:pos="555"/>
          <w:tab w:val="left" w:pos="1140"/>
          <w:tab w:val="left" w:pos="1395"/>
          <w:tab w:val="left" w:pos="1650"/>
          <w:tab w:val="left" w:pos="1965"/>
          <w:tab w:val="left" w:pos="2220"/>
          <w:tab w:val="left" w:pos="7336"/>
        </w:tabs>
        <w:suppressAutoHyphens/>
        <w:autoSpaceDN w:val="0"/>
        <w:spacing w:before="120" w:after="120" w:line="240" w:lineRule="auto"/>
        <w:ind w:left="0" w:firstLine="0"/>
        <w:jc w:val="both"/>
        <w:textAlignment w:val="baseline"/>
        <w:rPr>
          <w:rFonts w:ascii="Times New Roman" w:hAnsi="Times New Roman" w:cs="Times New Roman"/>
        </w:rPr>
      </w:pPr>
      <w:r w:rsidRPr="007E68B7">
        <w:rPr>
          <w:rFonts w:ascii="Times New Roman" w:hAnsi="Times New Roman" w:cs="Times New Roman"/>
        </w:rPr>
        <w:t xml:space="preserve">Com base nas informações contidas neste estudo, considero viável a contratação. </w:t>
      </w:r>
    </w:p>
    <w:p w14:paraId="12AB4BAE"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508314E5"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4FC5885B"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r w:rsidRPr="00851C3B">
        <w:rPr>
          <w:rFonts w:cs="Times New Roman"/>
        </w:rPr>
        <w:t>Lima Duarte, 03 de setembro de 2024.</w:t>
      </w:r>
    </w:p>
    <w:p w14:paraId="680CEBDD"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p w14:paraId="52C17133"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p w14:paraId="62208B4A"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r>
      <w:r w:rsidRPr="00851C3B">
        <w:rPr>
          <w:rFonts w:cs="Times New Roman"/>
        </w:rPr>
        <w:softHyphen/>
        <w:t>_________________________</w:t>
      </w:r>
    </w:p>
    <w:p w14:paraId="158C86F4"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r w:rsidRPr="00851C3B">
        <w:rPr>
          <w:rFonts w:cs="Times New Roman"/>
        </w:rPr>
        <w:t>Emília Mansur de Souza Figueiredo</w:t>
      </w:r>
    </w:p>
    <w:p w14:paraId="4B21F5CA" w14:textId="77777777" w:rsidR="006A012C" w:rsidRPr="00851C3B"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r w:rsidRPr="00851C3B">
        <w:rPr>
          <w:rFonts w:cs="Times New Roman"/>
        </w:rPr>
        <w:t>Chefe de Secretaria</w:t>
      </w:r>
    </w:p>
    <w:p w14:paraId="70DF143B" w14:textId="77777777" w:rsidR="006A012C" w:rsidRDefault="006A012C" w:rsidP="006A01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p w14:paraId="64E1A6E0" w14:textId="3FCBCDD2" w:rsidR="006A012C" w:rsidRDefault="006A012C" w:rsidP="006A012C">
      <w:pPr>
        <w:spacing w:after="160" w:line="259" w:lineRule="auto"/>
        <w:ind w:left="0" w:firstLine="0"/>
        <w:jc w:val="left"/>
        <w:rPr>
          <w:sz w:val="24"/>
          <w:szCs w:val="24"/>
        </w:rPr>
      </w:pPr>
    </w:p>
    <w:p w14:paraId="002519C6" w14:textId="77777777" w:rsidR="006A012C" w:rsidRDefault="006A012C" w:rsidP="006A012C">
      <w:pPr>
        <w:spacing w:after="160" w:line="259" w:lineRule="auto"/>
        <w:ind w:left="0" w:firstLine="0"/>
        <w:jc w:val="left"/>
        <w:rPr>
          <w:sz w:val="24"/>
          <w:szCs w:val="24"/>
        </w:rPr>
      </w:pPr>
    </w:p>
    <w:p w14:paraId="696DE543" w14:textId="77777777" w:rsidR="007E68B7" w:rsidRDefault="007E68B7">
      <w:pPr>
        <w:spacing w:after="160" w:line="259" w:lineRule="auto"/>
        <w:ind w:left="0" w:firstLine="0"/>
        <w:jc w:val="left"/>
        <w:rPr>
          <w:sz w:val="24"/>
          <w:szCs w:val="24"/>
        </w:rPr>
      </w:pPr>
      <w:r>
        <w:rPr>
          <w:sz w:val="24"/>
          <w:szCs w:val="24"/>
        </w:rPr>
        <w:br w:type="page"/>
      </w:r>
    </w:p>
    <w:p w14:paraId="19749300" w14:textId="7A8C0A23" w:rsidR="006C4AD1" w:rsidRPr="00151756" w:rsidRDefault="00543829" w:rsidP="00151756">
      <w:pPr>
        <w:spacing w:after="254" w:line="256" w:lineRule="auto"/>
        <w:ind w:left="54" w:firstLine="0"/>
        <w:rPr>
          <w:color w:val="000000" w:themeColor="text1"/>
        </w:rPr>
      </w:pPr>
      <w:r w:rsidRPr="006026EB">
        <w:rPr>
          <w:sz w:val="24"/>
          <w:szCs w:val="24"/>
        </w:rPr>
        <w:lastRenderedPageBreak/>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0BF4DB78" w:rsidR="00350744"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Contratação a nossa proposta de preços relativa </w:t>
      </w:r>
      <w:r w:rsidR="002611DB">
        <w:rPr>
          <w:sz w:val="22"/>
          <w:szCs w:val="22"/>
        </w:rPr>
        <w:t>à</w:t>
      </w:r>
      <w:r>
        <w:rPr>
          <w:sz w:val="22"/>
          <w:szCs w:val="22"/>
        </w:rPr>
        <w:t xml:space="preserve"> Dispensa de Licitação</w:t>
      </w:r>
      <w:r w:rsidRPr="006F508D">
        <w:rPr>
          <w:b/>
        </w:rPr>
        <w:t xml:space="preserve"> </w:t>
      </w:r>
      <w:r w:rsidRPr="008F193A">
        <w:rPr>
          <w:sz w:val="22"/>
          <w:szCs w:val="22"/>
        </w:rPr>
        <w:t xml:space="preserve">em epígrafe cujo objeto é a </w:t>
      </w:r>
      <w:r w:rsidRPr="008F193A">
        <w:rPr>
          <w:color w:val="000000"/>
          <w:sz w:val="22"/>
          <w:szCs w:val="22"/>
        </w:rPr>
        <w:t xml:space="preserve">futura </w:t>
      </w:r>
      <w:r w:rsidR="002611DB">
        <w:rPr>
          <w:color w:val="000000"/>
          <w:sz w:val="22"/>
          <w:szCs w:val="22"/>
        </w:rPr>
        <w:t>aquisição de vidros temperados.</w:t>
      </w:r>
    </w:p>
    <w:tbl>
      <w:tblPr>
        <w:tblW w:w="10490" w:type="dxa"/>
        <w:tblInd w:w="-861" w:type="dxa"/>
        <w:tblLayout w:type="fixed"/>
        <w:tblLook w:val="0600" w:firstRow="0" w:lastRow="0" w:firstColumn="0" w:lastColumn="0" w:noHBand="1" w:noVBand="1"/>
      </w:tblPr>
      <w:tblGrid>
        <w:gridCol w:w="709"/>
        <w:gridCol w:w="3544"/>
        <w:gridCol w:w="1134"/>
        <w:gridCol w:w="1418"/>
        <w:gridCol w:w="1984"/>
        <w:gridCol w:w="1701"/>
      </w:tblGrid>
      <w:tr w:rsidR="007E68B7" w:rsidRPr="008150F0" w14:paraId="57BC8218" w14:textId="77777777" w:rsidTr="007E68B7">
        <w:trPr>
          <w:trHeight w:val="360"/>
        </w:trPr>
        <w:tc>
          <w:tcPr>
            <w:tcW w:w="70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A0A0B6B" w14:textId="77777777" w:rsidR="007E68B7" w:rsidRPr="00E038CE" w:rsidRDefault="007E68B7" w:rsidP="0071430E">
            <w:pPr>
              <w:spacing w:line="360" w:lineRule="auto"/>
              <w:jc w:val="center"/>
              <w:rPr>
                <w:b/>
                <w:bCs/>
                <w:sz w:val="16"/>
                <w:szCs w:val="16"/>
              </w:rPr>
            </w:pPr>
            <w:r w:rsidRPr="00E038CE">
              <w:rPr>
                <w:b/>
                <w:bCs/>
                <w:sz w:val="16"/>
                <w:szCs w:val="16"/>
              </w:rPr>
              <w:t>Item</w:t>
            </w:r>
          </w:p>
        </w:tc>
        <w:tc>
          <w:tcPr>
            <w:tcW w:w="3544" w:type="dxa"/>
            <w:vMerge w:val="restart"/>
            <w:tcBorders>
              <w:top w:val="single" w:sz="8" w:space="0" w:color="000000"/>
              <w:right w:val="single" w:sz="8" w:space="0" w:color="000000"/>
            </w:tcBorders>
            <w:tcMar>
              <w:top w:w="100" w:type="dxa"/>
              <w:left w:w="100" w:type="dxa"/>
              <w:bottom w:w="100" w:type="dxa"/>
              <w:right w:w="100" w:type="dxa"/>
            </w:tcMar>
            <w:vAlign w:val="center"/>
          </w:tcPr>
          <w:p w14:paraId="6E64EFA5" w14:textId="77777777" w:rsidR="007E68B7" w:rsidRPr="00E038CE" w:rsidRDefault="007E68B7" w:rsidP="0071430E">
            <w:pPr>
              <w:spacing w:line="360" w:lineRule="auto"/>
              <w:jc w:val="center"/>
              <w:rPr>
                <w:b/>
                <w:bCs/>
                <w:sz w:val="16"/>
                <w:szCs w:val="16"/>
              </w:rPr>
            </w:pPr>
            <w:r w:rsidRPr="00E038CE">
              <w:rPr>
                <w:b/>
                <w:bCs/>
                <w:sz w:val="16"/>
                <w:szCs w:val="16"/>
              </w:rPr>
              <w:t>DESCRIÇÃO/</w:t>
            </w:r>
          </w:p>
          <w:p w14:paraId="314A7CD0" w14:textId="77777777" w:rsidR="007E68B7" w:rsidRPr="00E038CE" w:rsidRDefault="007E68B7" w:rsidP="0071430E">
            <w:pPr>
              <w:widowControl w:val="0"/>
              <w:spacing w:line="360" w:lineRule="auto"/>
              <w:jc w:val="center"/>
              <w:rPr>
                <w:b/>
                <w:bCs/>
                <w:sz w:val="16"/>
                <w:szCs w:val="16"/>
              </w:rPr>
            </w:pPr>
            <w:r w:rsidRPr="00E038CE">
              <w:rPr>
                <w:b/>
                <w:bCs/>
                <w:sz w:val="16"/>
                <w:szCs w:val="16"/>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11A2F262" w14:textId="77777777" w:rsidR="007E68B7" w:rsidRPr="00E038CE" w:rsidRDefault="007E68B7" w:rsidP="0071430E">
            <w:pPr>
              <w:widowControl w:val="0"/>
              <w:spacing w:line="360" w:lineRule="auto"/>
              <w:jc w:val="center"/>
              <w:rPr>
                <w:b/>
                <w:bCs/>
                <w:sz w:val="16"/>
                <w:szCs w:val="16"/>
              </w:rPr>
            </w:pPr>
            <w:r w:rsidRPr="00E038CE">
              <w:rPr>
                <w:b/>
                <w:bCs/>
                <w:sz w:val="16"/>
                <w:szCs w:val="16"/>
              </w:rPr>
              <w:t>MARCA</w:t>
            </w:r>
          </w:p>
          <w:p w14:paraId="333963A2" w14:textId="77777777" w:rsidR="007E68B7" w:rsidRPr="00E038CE" w:rsidRDefault="007E68B7" w:rsidP="0071430E">
            <w:pPr>
              <w:widowControl w:val="0"/>
              <w:spacing w:line="360" w:lineRule="auto"/>
              <w:jc w:val="center"/>
              <w:rPr>
                <w:b/>
                <w:bCs/>
                <w:sz w:val="16"/>
                <w:szCs w:val="16"/>
              </w:rPr>
            </w:pPr>
            <w:r w:rsidRPr="00E038CE">
              <w:rPr>
                <w:b/>
                <w:bCs/>
                <w:sz w:val="16"/>
                <w:szCs w:val="16"/>
              </w:rPr>
              <w:t>(se aplicável)</w:t>
            </w:r>
          </w:p>
        </w:tc>
        <w:tc>
          <w:tcPr>
            <w:tcW w:w="1418" w:type="dxa"/>
            <w:vMerge w:val="restart"/>
            <w:tcBorders>
              <w:top w:val="single" w:sz="8" w:space="0" w:color="000000"/>
              <w:right w:val="single" w:sz="8" w:space="0" w:color="000000"/>
            </w:tcBorders>
            <w:tcMar>
              <w:top w:w="100" w:type="dxa"/>
              <w:left w:w="100" w:type="dxa"/>
              <w:bottom w:w="100" w:type="dxa"/>
              <w:right w:w="100" w:type="dxa"/>
            </w:tcMar>
            <w:vAlign w:val="center"/>
          </w:tcPr>
          <w:p w14:paraId="3BB00303" w14:textId="77777777" w:rsidR="007E68B7" w:rsidRPr="00E038CE" w:rsidRDefault="007E68B7" w:rsidP="0071430E">
            <w:pPr>
              <w:widowControl w:val="0"/>
              <w:spacing w:line="360" w:lineRule="auto"/>
              <w:jc w:val="center"/>
              <w:rPr>
                <w:b/>
                <w:bCs/>
                <w:sz w:val="16"/>
                <w:szCs w:val="16"/>
              </w:rPr>
            </w:pPr>
            <w:r w:rsidRPr="00E038CE">
              <w:rPr>
                <w:b/>
                <w:bCs/>
                <w:sz w:val="16"/>
                <w:szCs w:val="16"/>
              </w:rPr>
              <w:t>UNIDADE DE MEDIDA</w:t>
            </w:r>
          </w:p>
        </w:tc>
        <w:tc>
          <w:tcPr>
            <w:tcW w:w="1984" w:type="dxa"/>
            <w:vMerge w:val="restart"/>
            <w:tcBorders>
              <w:top w:val="single" w:sz="8" w:space="0" w:color="000000"/>
              <w:right w:val="single" w:sz="8" w:space="0" w:color="000000"/>
            </w:tcBorders>
            <w:tcMar>
              <w:top w:w="100" w:type="dxa"/>
              <w:left w:w="100" w:type="dxa"/>
              <w:bottom w:w="100" w:type="dxa"/>
              <w:right w:w="100" w:type="dxa"/>
            </w:tcMar>
            <w:vAlign w:val="center"/>
          </w:tcPr>
          <w:p w14:paraId="6A7056AA" w14:textId="77777777" w:rsidR="007E68B7" w:rsidRPr="00E038CE" w:rsidRDefault="007E68B7" w:rsidP="0071430E">
            <w:pPr>
              <w:widowControl w:val="0"/>
              <w:spacing w:line="360" w:lineRule="auto"/>
              <w:jc w:val="center"/>
              <w:rPr>
                <w:b/>
                <w:bCs/>
                <w:sz w:val="16"/>
                <w:szCs w:val="16"/>
              </w:rPr>
            </w:pPr>
            <w:r w:rsidRPr="00E038CE">
              <w:rPr>
                <w:b/>
                <w:bCs/>
                <w:sz w:val="16"/>
                <w:szCs w:val="16"/>
              </w:rPr>
              <w:t>QUANTIDADE</w:t>
            </w:r>
          </w:p>
        </w:tc>
        <w:tc>
          <w:tcPr>
            <w:tcW w:w="1701" w:type="dxa"/>
            <w:tcBorders>
              <w:top w:val="single" w:sz="8" w:space="0" w:color="000000"/>
              <w:bottom w:val="single" w:sz="8" w:space="0" w:color="000000"/>
              <w:right w:val="single" w:sz="8" w:space="0" w:color="000000"/>
            </w:tcBorders>
            <w:vAlign w:val="center"/>
          </w:tcPr>
          <w:p w14:paraId="72B9AA05" w14:textId="77777777" w:rsidR="007E68B7" w:rsidRPr="00E038CE" w:rsidRDefault="007E68B7" w:rsidP="0071430E">
            <w:pPr>
              <w:widowControl w:val="0"/>
              <w:spacing w:line="360" w:lineRule="auto"/>
              <w:jc w:val="center"/>
              <w:rPr>
                <w:b/>
                <w:bCs/>
                <w:sz w:val="16"/>
                <w:szCs w:val="16"/>
              </w:rPr>
            </w:pPr>
            <w:r w:rsidRPr="00E038CE">
              <w:rPr>
                <w:b/>
                <w:bCs/>
                <w:sz w:val="16"/>
                <w:szCs w:val="16"/>
              </w:rPr>
              <w:t>Preço Orçado</w:t>
            </w:r>
          </w:p>
        </w:tc>
      </w:tr>
      <w:tr w:rsidR="007E68B7" w:rsidRPr="008150F0" w14:paraId="63A40EAE" w14:textId="77777777" w:rsidTr="007E68B7">
        <w:trPr>
          <w:trHeight w:val="369"/>
        </w:trPr>
        <w:tc>
          <w:tcPr>
            <w:tcW w:w="709"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7AB5B" w14:textId="77777777" w:rsidR="007E68B7" w:rsidRPr="00E038CE" w:rsidRDefault="007E68B7" w:rsidP="0071430E">
            <w:pPr>
              <w:spacing w:line="360" w:lineRule="auto"/>
              <w:jc w:val="center"/>
              <w:rPr>
                <w:b/>
                <w:bCs/>
                <w:sz w:val="16"/>
                <w:szCs w:val="16"/>
              </w:rPr>
            </w:pPr>
          </w:p>
        </w:tc>
        <w:tc>
          <w:tcPr>
            <w:tcW w:w="3544" w:type="dxa"/>
            <w:vMerge/>
            <w:tcBorders>
              <w:bottom w:val="single" w:sz="8" w:space="0" w:color="000000"/>
              <w:right w:val="single" w:sz="8" w:space="0" w:color="000000"/>
            </w:tcBorders>
            <w:tcMar>
              <w:top w:w="100" w:type="dxa"/>
              <w:left w:w="100" w:type="dxa"/>
              <w:bottom w:w="100" w:type="dxa"/>
              <w:right w:w="100" w:type="dxa"/>
            </w:tcMar>
            <w:vAlign w:val="center"/>
          </w:tcPr>
          <w:p w14:paraId="6DD5BDB0" w14:textId="77777777" w:rsidR="007E68B7" w:rsidRPr="00E038CE" w:rsidRDefault="007E68B7" w:rsidP="0071430E">
            <w:pPr>
              <w:spacing w:line="360" w:lineRule="auto"/>
              <w:jc w:val="center"/>
              <w:rPr>
                <w:b/>
                <w:bCs/>
                <w:sz w:val="16"/>
                <w:szCs w:val="16"/>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3BDAFE0D" w14:textId="77777777" w:rsidR="007E68B7" w:rsidRPr="00E038CE" w:rsidRDefault="007E68B7" w:rsidP="0071430E">
            <w:pPr>
              <w:widowControl w:val="0"/>
              <w:spacing w:line="360" w:lineRule="auto"/>
              <w:jc w:val="center"/>
              <w:rPr>
                <w:b/>
                <w:bCs/>
                <w:sz w:val="16"/>
                <w:szCs w:val="16"/>
              </w:rPr>
            </w:pPr>
          </w:p>
        </w:tc>
        <w:tc>
          <w:tcPr>
            <w:tcW w:w="1418" w:type="dxa"/>
            <w:vMerge/>
            <w:tcBorders>
              <w:bottom w:val="single" w:sz="8" w:space="0" w:color="000000"/>
              <w:right w:val="single" w:sz="8" w:space="0" w:color="000000"/>
            </w:tcBorders>
            <w:tcMar>
              <w:top w:w="100" w:type="dxa"/>
              <w:left w:w="100" w:type="dxa"/>
              <w:bottom w:w="100" w:type="dxa"/>
              <w:right w:w="100" w:type="dxa"/>
            </w:tcMar>
            <w:vAlign w:val="center"/>
          </w:tcPr>
          <w:p w14:paraId="5B510EF7" w14:textId="77777777" w:rsidR="007E68B7" w:rsidRPr="00E038CE" w:rsidRDefault="007E68B7" w:rsidP="0071430E">
            <w:pPr>
              <w:widowControl w:val="0"/>
              <w:spacing w:line="360" w:lineRule="auto"/>
              <w:jc w:val="center"/>
              <w:rPr>
                <w:b/>
                <w:bCs/>
                <w:sz w:val="16"/>
                <w:szCs w:val="16"/>
              </w:rPr>
            </w:pPr>
          </w:p>
        </w:tc>
        <w:tc>
          <w:tcPr>
            <w:tcW w:w="1984" w:type="dxa"/>
            <w:vMerge/>
            <w:tcBorders>
              <w:bottom w:val="single" w:sz="8" w:space="0" w:color="000000"/>
              <w:right w:val="single" w:sz="8" w:space="0" w:color="000000"/>
            </w:tcBorders>
            <w:tcMar>
              <w:top w:w="100" w:type="dxa"/>
              <w:left w:w="100" w:type="dxa"/>
              <w:bottom w:w="100" w:type="dxa"/>
              <w:right w:w="100" w:type="dxa"/>
            </w:tcMar>
            <w:vAlign w:val="center"/>
          </w:tcPr>
          <w:p w14:paraId="4FB7F631" w14:textId="77777777" w:rsidR="007E68B7" w:rsidRPr="00E038CE" w:rsidRDefault="007E68B7" w:rsidP="0071430E">
            <w:pPr>
              <w:widowControl w:val="0"/>
              <w:spacing w:line="360" w:lineRule="auto"/>
              <w:jc w:val="center"/>
              <w:rPr>
                <w:b/>
                <w:bCs/>
                <w:sz w:val="16"/>
                <w:szCs w:val="16"/>
              </w:rPr>
            </w:pPr>
          </w:p>
        </w:tc>
        <w:tc>
          <w:tcPr>
            <w:tcW w:w="1701" w:type="dxa"/>
            <w:tcBorders>
              <w:top w:val="single" w:sz="8" w:space="0" w:color="000000"/>
              <w:bottom w:val="single" w:sz="8" w:space="0" w:color="000000"/>
              <w:right w:val="single" w:sz="8" w:space="0" w:color="000000"/>
            </w:tcBorders>
            <w:vAlign w:val="center"/>
          </w:tcPr>
          <w:p w14:paraId="5F6C952F" w14:textId="77777777" w:rsidR="007E68B7" w:rsidRPr="00E038CE" w:rsidRDefault="007E68B7" w:rsidP="0071430E">
            <w:pPr>
              <w:widowControl w:val="0"/>
              <w:spacing w:line="360" w:lineRule="auto"/>
              <w:jc w:val="center"/>
              <w:rPr>
                <w:b/>
                <w:bCs/>
                <w:sz w:val="16"/>
                <w:szCs w:val="16"/>
              </w:rPr>
            </w:pPr>
            <w:r w:rsidRPr="00E038CE">
              <w:rPr>
                <w:b/>
                <w:bCs/>
                <w:sz w:val="16"/>
                <w:szCs w:val="16"/>
              </w:rPr>
              <w:t>Valor Total</w:t>
            </w:r>
          </w:p>
        </w:tc>
      </w:tr>
      <w:tr w:rsidR="007E68B7" w:rsidRPr="008150F0" w14:paraId="6161E79A" w14:textId="77777777" w:rsidTr="007E68B7">
        <w:trPr>
          <w:trHeight w:val="340"/>
        </w:trPr>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D4048D" w14:textId="77777777" w:rsidR="007E68B7" w:rsidRPr="008150F0" w:rsidRDefault="007E68B7" w:rsidP="0071430E">
            <w:pPr>
              <w:spacing w:line="360" w:lineRule="auto"/>
              <w:jc w:val="center"/>
              <w:rPr>
                <w:szCs w:val="24"/>
              </w:rPr>
            </w:pPr>
            <w:r w:rsidRPr="008150F0">
              <w:rPr>
                <w:szCs w:val="24"/>
              </w:rPr>
              <w:t>1</w:t>
            </w:r>
          </w:p>
        </w:tc>
        <w:tc>
          <w:tcPr>
            <w:tcW w:w="3544" w:type="dxa"/>
            <w:tcBorders>
              <w:bottom w:val="single" w:sz="8" w:space="0" w:color="000000"/>
              <w:right w:val="single" w:sz="8" w:space="0" w:color="000000"/>
            </w:tcBorders>
            <w:tcMar>
              <w:top w:w="100" w:type="dxa"/>
              <w:left w:w="100" w:type="dxa"/>
              <w:bottom w:w="100" w:type="dxa"/>
              <w:right w:w="100" w:type="dxa"/>
            </w:tcMar>
          </w:tcPr>
          <w:p w14:paraId="0BBF58D0" w14:textId="77777777" w:rsidR="007E68B7" w:rsidRPr="007E68B7" w:rsidRDefault="007E68B7" w:rsidP="0071430E">
            <w:pPr>
              <w:rPr>
                <w:sz w:val="18"/>
                <w:szCs w:val="18"/>
              </w:rPr>
            </w:pPr>
            <w:r w:rsidRPr="007E68B7">
              <w:rPr>
                <w:sz w:val="18"/>
                <w:szCs w:val="18"/>
              </w:rPr>
              <w:t xml:space="preserve">Realizar presencialmente na sede da Câmara Municipal ou em outra localidade a ser definida os serviços de transmissão em vídeo e gravação para registro das reuniões ordinárias, extraordinárias, audiências públicas e outros eventos da Câmara Municipal de Lima Duarte através das redes sociais (Facebook, Instagram e </w:t>
            </w:r>
            <w:proofErr w:type="spellStart"/>
            <w:r w:rsidRPr="007E68B7">
              <w:rPr>
                <w:sz w:val="18"/>
                <w:szCs w:val="18"/>
              </w:rPr>
              <w:t>You</w:t>
            </w:r>
            <w:proofErr w:type="spellEnd"/>
            <w:r w:rsidRPr="007E68B7">
              <w:rPr>
                <w:sz w:val="18"/>
                <w:szCs w:val="18"/>
              </w:rPr>
              <w:t xml:space="preserve"> Tube). Fornecer os equipamentos para a transmissão conforme descrição. Realizar a manutenção ou substituição dos equipamentos quando necessário. Elaboração e criação de artes gráficas, barras informativas e outros tipos de artes para uso nas transmissões. Durante o ano de 2025.</w:t>
            </w: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46BED0E5" w14:textId="77777777" w:rsidR="007E68B7" w:rsidRPr="00E038CE" w:rsidRDefault="007E68B7" w:rsidP="0071430E">
            <w:pPr>
              <w:spacing w:line="360" w:lineRule="auto"/>
              <w:ind w:left="280"/>
              <w:jc w:val="center"/>
              <w:rPr>
                <w:szCs w:val="24"/>
              </w:rPr>
            </w:pPr>
            <w:r w:rsidRPr="00E038CE">
              <w:rPr>
                <w:szCs w:val="24"/>
              </w:rPr>
              <w:t>-</w:t>
            </w:r>
          </w:p>
        </w:tc>
        <w:tc>
          <w:tcPr>
            <w:tcW w:w="1418" w:type="dxa"/>
            <w:tcBorders>
              <w:bottom w:val="single" w:sz="8" w:space="0" w:color="000000"/>
              <w:right w:val="single" w:sz="8" w:space="0" w:color="000000"/>
            </w:tcBorders>
            <w:tcMar>
              <w:top w:w="100" w:type="dxa"/>
              <w:left w:w="100" w:type="dxa"/>
              <w:bottom w:w="100" w:type="dxa"/>
              <w:right w:w="100" w:type="dxa"/>
            </w:tcMar>
            <w:vAlign w:val="center"/>
          </w:tcPr>
          <w:p w14:paraId="2160B6E9" w14:textId="77777777" w:rsidR="007E68B7" w:rsidRPr="00E038CE" w:rsidRDefault="007E68B7" w:rsidP="0071430E">
            <w:pPr>
              <w:spacing w:line="360" w:lineRule="auto"/>
              <w:jc w:val="center"/>
              <w:rPr>
                <w:szCs w:val="24"/>
              </w:rPr>
            </w:pPr>
            <w:r w:rsidRPr="00E038CE">
              <w:rPr>
                <w:szCs w:val="24"/>
              </w:rPr>
              <w:t>anual</w:t>
            </w:r>
          </w:p>
        </w:tc>
        <w:tc>
          <w:tcPr>
            <w:tcW w:w="1984" w:type="dxa"/>
            <w:tcBorders>
              <w:bottom w:val="single" w:sz="8" w:space="0" w:color="000000"/>
              <w:right w:val="single" w:sz="8" w:space="0" w:color="000000"/>
            </w:tcBorders>
            <w:tcMar>
              <w:top w:w="100" w:type="dxa"/>
              <w:left w:w="100" w:type="dxa"/>
              <w:bottom w:w="100" w:type="dxa"/>
              <w:right w:w="100" w:type="dxa"/>
            </w:tcMar>
            <w:vAlign w:val="center"/>
          </w:tcPr>
          <w:p w14:paraId="1655DAB2" w14:textId="77777777" w:rsidR="007E68B7" w:rsidRPr="00E038CE" w:rsidRDefault="007E68B7" w:rsidP="0071430E">
            <w:pPr>
              <w:spacing w:line="360" w:lineRule="auto"/>
              <w:jc w:val="center"/>
              <w:rPr>
                <w:szCs w:val="24"/>
              </w:rPr>
            </w:pPr>
            <w:r w:rsidRPr="00E038CE">
              <w:rPr>
                <w:szCs w:val="24"/>
              </w:rPr>
              <w:t>Durante o ano de 2025 (conforme demanda).</w:t>
            </w:r>
          </w:p>
        </w:tc>
        <w:tc>
          <w:tcPr>
            <w:tcW w:w="1701" w:type="dxa"/>
            <w:tcBorders>
              <w:bottom w:val="single" w:sz="8" w:space="0" w:color="000000"/>
              <w:right w:val="single" w:sz="8" w:space="0" w:color="000000"/>
            </w:tcBorders>
            <w:vAlign w:val="center"/>
          </w:tcPr>
          <w:p w14:paraId="76B38E2A" w14:textId="1F85267F" w:rsidR="007E68B7" w:rsidRPr="00E038CE" w:rsidRDefault="007E68B7" w:rsidP="0071430E">
            <w:pPr>
              <w:spacing w:line="360" w:lineRule="auto"/>
              <w:jc w:val="center"/>
              <w:rPr>
                <w:sz w:val="20"/>
                <w:szCs w:val="20"/>
              </w:rPr>
            </w:pPr>
            <w:r w:rsidRPr="00E038CE">
              <w:rPr>
                <w:sz w:val="20"/>
                <w:szCs w:val="20"/>
              </w:rPr>
              <w:t>R</w:t>
            </w:r>
            <w:r>
              <w:rPr>
                <w:sz w:val="20"/>
                <w:szCs w:val="20"/>
              </w:rPr>
              <w:t>$</w:t>
            </w:r>
          </w:p>
        </w:tc>
      </w:tr>
    </w:tbl>
    <w:p w14:paraId="62521348" w14:textId="77777777" w:rsidR="002611DB" w:rsidRDefault="002611DB" w:rsidP="00542846">
      <w:pPr>
        <w:autoSpaceDE w:val="0"/>
        <w:autoSpaceDN w:val="0"/>
        <w:adjustRightInd w:val="0"/>
        <w:ind w:left="0" w:right="282" w:firstLine="0"/>
        <w:rPr>
          <w:b/>
          <w:iCs/>
        </w:rPr>
      </w:pPr>
    </w:p>
    <w:p w14:paraId="62A8CA22" w14:textId="52229CF1" w:rsidR="00350744" w:rsidRPr="007E68B7" w:rsidRDefault="00350744" w:rsidP="007E68B7">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27000534" w14:textId="7D90EB00" w:rsidR="00EC456B" w:rsidRDefault="00682D3D" w:rsidP="0028101A">
      <w:pPr>
        <w:numPr>
          <w:ilvl w:val="0"/>
          <w:numId w:val="8"/>
        </w:numPr>
        <w:autoSpaceDE w:val="0"/>
        <w:autoSpaceDN w:val="0"/>
        <w:adjustRightInd w:val="0"/>
        <w:spacing w:after="0" w:line="240" w:lineRule="auto"/>
        <w:ind w:left="0" w:right="282" w:firstLine="0"/>
        <w:rPr>
          <w:b/>
          <w:bCs/>
        </w:rPr>
      </w:pPr>
      <w:r>
        <w:rPr>
          <w:b/>
          <w:bCs/>
        </w:rPr>
        <w:t>O Prazo de vigência do Contrato é de 12 (doze) meses, contado de sua assinatura e prorrogável conforme previsto na Lei 14.133/21.</w:t>
      </w: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77777777"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77777777" w:rsidR="00350744" w:rsidRPr="008F193A" w:rsidRDefault="00350744" w:rsidP="00350744">
      <w:pPr>
        <w:ind w:right="282" w:firstLine="708"/>
        <w:rPr>
          <w:b/>
          <w:bCs/>
        </w:rPr>
      </w:pPr>
      <w:r w:rsidRPr="008F193A">
        <w:rPr>
          <w:b/>
          <w:bCs/>
        </w:rPr>
        <w:t>__________________, em ________ de ____ 202</w:t>
      </w:r>
      <w:r>
        <w:rPr>
          <w:b/>
          <w:bCs/>
        </w:rPr>
        <w:t>4</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7ACDEA70" w:rsidR="002D1739" w:rsidRDefault="00350744" w:rsidP="007D0FBD">
      <w:pPr>
        <w:ind w:left="0" w:right="282" w:firstLine="0"/>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59DFD3D1" w14:textId="7C1DE012" w:rsidR="006055C7" w:rsidRDefault="002D1739" w:rsidP="007E68B7">
      <w:pPr>
        <w:spacing w:after="160" w:line="259" w:lineRule="auto"/>
        <w:ind w:left="0" w:firstLine="0"/>
        <w:jc w:val="left"/>
        <w:rPr>
          <w:b/>
          <w:bCs/>
          <w:sz w:val="20"/>
          <w:szCs w:val="20"/>
        </w:rPr>
      </w:pPr>
      <w:r>
        <w:rPr>
          <w:b/>
          <w:bCs/>
          <w:sz w:val="20"/>
          <w:szCs w:val="20"/>
        </w:rPr>
        <w:br w:type="page"/>
      </w:r>
      <w:r>
        <w:rPr>
          <w:b/>
          <w:bCs/>
          <w:sz w:val="20"/>
          <w:szCs w:val="20"/>
        </w:rPr>
        <w:lastRenderedPageBreak/>
        <w:t>ANEXO I</w:t>
      </w:r>
      <w:r w:rsidR="007E68B7">
        <w:rPr>
          <w:b/>
          <w:bCs/>
          <w:sz w:val="20"/>
          <w:szCs w:val="20"/>
        </w:rPr>
        <w:t>II</w:t>
      </w:r>
    </w:p>
    <w:p w14:paraId="6CF68775" w14:textId="77777777" w:rsidR="00DA67AD" w:rsidRPr="009C17B5" w:rsidRDefault="00DA67AD" w:rsidP="00DA67AD">
      <w:pPr>
        <w:spacing w:after="0"/>
        <w:jc w:val="center"/>
        <w:rPr>
          <w:color w:val="auto"/>
          <w:sz w:val="23"/>
          <w:szCs w:val="23"/>
        </w:rPr>
      </w:pPr>
      <w:r w:rsidRPr="009C17B5">
        <w:rPr>
          <w:b/>
          <w:color w:val="auto"/>
          <w:sz w:val="23"/>
          <w:szCs w:val="23"/>
        </w:rPr>
        <w:t>CONTRATO ADMINISTRATIVO N° XX/2024</w:t>
      </w:r>
    </w:p>
    <w:p w14:paraId="48B78279" w14:textId="77777777" w:rsidR="00DA67AD" w:rsidRPr="009C17B5" w:rsidRDefault="00DA67AD" w:rsidP="00DA67AD">
      <w:pPr>
        <w:spacing w:after="77"/>
        <w:jc w:val="center"/>
        <w:rPr>
          <w:color w:val="auto"/>
          <w:sz w:val="23"/>
          <w:szCs w:val="23"/>
        </w:rPr>
      </w:pPr>
      <w:r w:rsidRPr="009C17B5">
        <w:rPr>
          <w:b/>
          <w:color w:val="auto"/>
          <w:sz w:val="23"/>
          <w:szCs w:val="23"/>
        </w:rPr>
        <w:t xml:space="preserve">        (Ref. PROCESSO DE COMPRAS N° XX/2024)</w:t>
      </w:r>
    </w:p>
    <w:p w14:paraId="4315363F" w14:textId="77777777" w:rsidR="00DA67AD" w:rsidRPr="009C17B5" w:rsidRDefault="00DA67AD" w:rsidP="00DA67AD">
      <w:pPr>
        <w:spacing w:after="74"/>
        <w:jc w:val="center"/>
        <w:rPr>
          <w:color w:val="auto"/>
          <w:sz w:val="23"/>
          <w:szCs w:val="23"/>
        </w:rPr>
      </w:pPr>
      <w:r w:rsidRPr="009C17B5">
        <w:rPr>
          <w:color w:val="auto"/>
          <w:sz w:val="23"/>
          <w:szCs w:val="23"/>
        </w:rPr>
        <w:t xml:space="preserve"> </w:t>
      </w:r>
    </w:p>
    <w:p w14:paraId="1FCEE402" w14:textId="77777777" w:rsidR="00DA67AD" w:rsidRPr="009C17B5" w:rsidRDefault="00DA67AD" w:rsidP="00DA67AD">
      <w:pPr>
        <w:spacing w:after="89"/>
        <w:rPr>
          <w:color w:val="auto"/>
          <w:sz w:val="23"/>
          <w:szCs w:val="23"/>
        </w:rPr>
      </w:pPr>
      <w:r w:rsidRPr="009C17B5">
        <w:rPr>
          <w:color w:val="auto"/>
          <w:sz w:val="23"/>
          <w:szCs w:val="23"/>
        </w:rPr>
        <w:t xml:space="preserve">Pelo presente Instrumento, de um lado, a </w:t>
      </w:r>
      <w:r w:rsidRPr="009C17B5">
        <w:rPr>
          <w:b/>
          <w:color w:val="auto"/>
          <w:sz w:val="23"/>
          <w:szCs w:val="23"/>
        </w:rPr>
        <w:t>CÂMARA MUNICIPAL DE LIMA DUARTE, MG</w:t>
      </w:r>
      <w:r w:rsidRPr="009C17B5">
        <w:rPr>
          <w:color w:val="auto"/>
          <w:sz w:val="23"/>
          <w:szCs w:val="23"/>
        </w:rPr>
        <w:t xml:space="preserve">, inscrita no CNPJ nº 20.434.122/0001-01, com sede provisória no endereço indicado no rodapé, neste ato representada por seu Presidente, Vereador Fábio Pereira Vieira, brasileiro, divorciado, portador do RG nº MG 17.200.005, emitido pela SSP/MG, inscrito no CPF sob o nº 093.510.256-67, residente e domiciliado nesta Cidade, doravante denominada </w:t>
      </w:r>
      <w:r w:rsidRPr="009C17B5">
        <w:rPr>
          <w:b/>
          <w:color w:val="auto"/>
          <w:sz w:val="23"/>
          <w:szCs w:val="23"/>
        </w:rPr>
        <w:t>CONTRATANTE,</w:t>
      </w:r>
      <w:r w:rsidRPr="009C17B5">
        <w:rPr>
          <w:color w:val="auto"/>
          <w:sz w:val="23"/>
          <w:szCs w:val="23"/>
        </w:rPr>
        <w:t xml:space="preserve"> e, de outro lado, XXX, inscrita no CNPJ n° XXX, estabelecida no endereço Rua XXX, nº XX, Bairro XXX, Cidade XXX, XX, CEP XXXX, Tel./WS (XX) XXX, neste ato representado por XXX, portador da carteira de identidade nº XXX, inscrito no CPF sob n° XXX, residente na Rua XXX, nº XX, apartamento XX, Bairro XXXX, XXXX, MG, CEP XXXX, doravante denominada </w:t>
      </w:r>
      <w:r w:rsidRPr="009C17B5">
        <w:rPr>
          <w:b/>
          <w:color w:val="auto"/>
          <w:sz w:val="23"/>
          <w:szCs w:val="23"/>
        </w:rPr>
        <w:t>CONTRATADA</w:t>
      </w:r>
      <w:r w:rsidRPr="009C17B5">
        <w:rPr>
          <w:color w:val="auto"/>
          <w:sz w:val="23"/>
          <w:szCs w:val="23"/>
        </w:rPr>
        <w:t>, resolvem firmar o presente Contrato, proveniente do Processo de Compras nº XX/2024, na modalidade dispensa de licitação nº XX/2024, autorizado pelo Gestor na forma descrita nas fl. XX, sob referência da Lei Federal nº 14.133/21e Lei Ordinária nº 2.214/24, mediante as cláusulas e condições a seguir enunciadas.</w:t>
      </w:r>
    </w:p>
    <w:p w14:paraId="5F0DE163"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PRIMEIRA – OBJETO (art. 92, I e II)</w:t>
      </w:r>
    </w:p>
    <w:p w14:paraId="328C89CD"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 objeto do presente instrumento é a contratação _________, nas condições estabelecidas no Termo de Referência (Anexo I deste Contrato) e proposta da Contratada (Anexo II deste Contrato).</w:t>
      </w:r>
    </w:p>
    <w:p w14:paraId="548F5A7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Conforme consta no termo de referência e proposta da Contratada, o serviço a ser fornecido, suas especificações e o preço são: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1559"/>
        <w:gridCol w:w="1843"/>
        <w:gridCol w:w="1417"/>
        <w:gridCol w:w="1134"/>
      </w:tblGrid>
      <w:tr w:rsidR="00DA67AD" w:rsidRPr="009C17B5" w14:paraId="17ECC11E" w14:textId="77777777" w:rsidTr="007F5D53">
        <w:tc>
          <w:tcPr>
            <w:tcW w:w="993" w:type="dxa"/>
            <w:tcBorders>
              <w:top w:val="single" w:sz="4" w:space="0" w:color="000000"/>
              <w:left w:val="single" w:sz="4" w:space="0" w:color="000000"/>
              <w:bottom w:val="single" w:sz="4" w:space="0" w:color="000000"/>
              <w:right w:val="single" w:sz="4" w:space="0" w:color="000000"/>
            </w:tcBorders>
          </w:tcPr>
          <w:p w14:paraId="1A8E244E" w14:textId="77777777" w:rsidR="00DA67AD" w:rsidRPr="009C17B5" w:rsidRDefault="00DA67AD" w:rsidP="007F5D53">
            <w:pPr>
              <w:widowControl w:val="0"/>
              <w:suppressAutoHyphens/>
              <w:spacing w:after="0" w:line="276" w:lineRule="auto"/>
              <w:jc w:val="center"/>
              <w:rPr>
                <w:b/>
                <w:bCs/>
                <w:color w:val="auto"/>
                <w:sz w:val="23"/>
                <w:szCs w:val="23"/>
              </w:rPr>
            </w:pPr>
            <w:r w:rsidRPr="009C17B5">
              <w:rPr>
                <w:b/>
                <w:bCs/>
                <w:color w:val="auto"/>
                <w:sz w:val="23"/>
                <w:szCs w:val="23"/>
              </w:rPr>
              <w:t>ITEM</w:t>
            </w:r>
          </w:p>
          <w:p w14:paraId="5A138A18" w14:textId="77777777" w:rsidR="00DA67AD" w:rsidRPr="009C17B5" w:rsidRDefault="00DA67AD" w:rsidP="007F5D53">
            <w:pPr>
              <w:widowControl w:val="0"/>
              <w:suppressAutoHyphens/>
              <w:spacing w:after="0" w:line="276" w:lineRule="auto"/>
              <w:jc w:val="center"/>
              <w:rPr>
                <w:b/>
                <w:color w:val="auto"/>
                <w:sz w:val="23"/>
                <w:szCs w:val="23"/>
              </w:rPr>
            </w:pPr>
          </w:p>
        </w:tc>
        <w:tc>
          <w:tcPr>
            <w:tcW w:w="2126" w:type="dxa"/>
            <w:tcBorders>
              <w:top w:val="single" w:sz="4" w:space="0" w:color="000000"/>
              <w:left w:val="single" w:sz="4" w:space="0" w:color="000000"/>
              <w:bottom w:val="single" w:sz="4" w:space="0" w:color="000000"/>
              <w:right w:val="single" w:sz="4" w:space="0" w:color="000000"/>
            </w:tcBorders>
            <w:hideMark/>
          </w:tcPr>
          <w:p w14:paraId="3AA598AE" w14:textId="77777777" w:rsidR="00DA67AD" w:rsidRPr="009C17B5" w:rsidRDefault="00DA67AD" w:rsidP="007F5D53">
            <w:pPr>
              <w:widowControl w:val="0"/>
              <w:suppressAutoHyphens/>
              <w:spacing w:after="0" w:line="276" w:lineRule="auto"/>
              <w:jc w:val="center"/>
              <w:rPr>
                <w:color w:val="auto"/>
                <w:sz w:val="23"/>
                <w:szCs w:val="23"/>
              </w:rPr>
            </w:pPr>
            <w:r w:rsidRPr="009C17B5">
              <w:rPr>
                <w:b/>
                <w:bCs/>
                <w:color w:val="auto"/>
                <w:sz w:val="23"/>
                <w:szCs w:val="23"/>
              </w:rPr>
              <w:t>ESPECIFICAÇÃO</w:t>
            </w:r>
          </w:p>
        </w:tc>
        <w:tc>
          <w:tcPr>
            <w:tcW w:w="1559" w:type="dxa"/>
            <w:tcBorders>
              <w:top w:val="single" w:sz="4" w:space="0" w:color="000000"/>
              <w:left w:val="single" w:sz="4" w:space="0" w:color="000000"/>
              <w:bottom w:val="single" w:sz="4" w:space="0" w:color="000000"/>
              <w:right w:val="single" w:sz="4" w:space="0" w:color="000000"/>
            </w:tcBorders>
            <w:hideMark/>
          </w:tcPr>
          <w:p w14:paraId="7DDF1C81" w14:textId="77777777" w:rsidR="00DA67AD" w:rsidRPr="009C17B5" w:rsidRDefault="00DA67AD" w:rsidP="007F5D53">
            <w:pPr>
              <w:widowControl w:val="0"/>
              <w:suppressAutoHyphens/>
              <w:spacing w:after="0" w:line="276" w:lineRule="auto"/>
              <w:jc w:val="center"/>
              <w:rPr>
                <w:color w:val="auto"/>
                <w:sz w:val="23"/>
                <w:szCs w:val="23"/>
              </w:rPr>
            </w:pPr>
            <w:r w:rsidRPr="009C17B5">
              <w:rPr>
                <w:b/>
                <w:bCs/>
                <w:color w:val="auto"/>
                <w:sz w:val="23"/>
                <w:szCs w:val="23"/>
              </w:rPr>
              <w:t>UNIDADE DE MEDIDA</w:t>
            </w:r>
          </w:p>
        </w:tc>
        <w:tc>
          <w:tcPr>
            <w:tcW w:w="1843" w:type="dxa"/>
            <w:tcBorders>
              <w:top w:val="single" w:sz="4" w:space="0" w:color="000000"/>
              <w:left w:val="single" w:sz="4" w:space="0" w:color="000000"/>
              <w:bottom w:val="single" w:sz="4" w:space="0" w:color="000000"/>
              <w:right w:val="single" w:sz="4" w:space="0" w:color="000000"/>
            </w:tcBorders>
            <w:hideMark/>
          </w:tcPr>
          <w:p w14:paraId="73558423" w14:textId="77777777" w:rsidR="00DA67AD" w:rsidRPr="009C17B5" w:rsidRDefault="00DA67AD" w:rsidP="007F5D53">
            <w:pPr>
              <w:widowControl w:val="0"/>
              <w:suppressAutoHyphens/>
              <w:spacing w:after="0" w:line="276" w:lineRule="auto"/>
              <w:jc w:val="center"/>
              <w:rPr>
                <w:b/>
                <w:bCs/>
                <w:color w:val="auto"/>
                <w:sz w:val="23"/>
                <w:szCs w:val="23"/>
              </w:rPr>
            </w:pPr>
            <w:r w:rsidRPr="009C17B5">
              <w:rPr>
                <w:b/>
                <w:bCs/>
                <w:color w:val="auto"/>
                <w:sz w:val="23"/>
                <w:szCs w:val="23"/>
              </w:rPr>
              <w:t>QUANTIDADE</w:t>
            </w:r>
          </w:p>
        </w:tc>
        <w:tc>
          <w:tcPr>
            <w:tcW w:w="1417" w:type="dxa"/>
            <w:tcBorders>
              <w:top w:val="single" w:sz="4" w:space="0" w:color="000000"/>
              <w:left w:val="single" w:sz="4" w:space="0" w:color="000000"/>
              <w:bottom w:val="single" w:sz="4" w:space="0" w:color="000000"/>
              <w:right w:val="single" w:sz="4" w:space="0" w:color="000000"/>
            </w:tcBorders>
            <w:hideMark/>
          </w:tcPr>
          <w:p w14:paraId="32BB158C" w14:textId="77777777" w:rsidR="00DA67AD" w:rsidRPr="009C17B5" w:rsidRDefault="00DA67AD" w:rsidP="007F5D53">
            <w:pPr>
              <w:widowControl w:val="0"/>
              <w:suppressAutoHyphens/>
              <w:spacing w:after="0" w:line="276" w:lineRule="auto"/>
              <w:jc w:val="center"/>
              <w:rPr>
                <w:b/>
                <w:bCs/>
                <w:color w:val="auto"/>
                <w:sz w:val="23"/>
                <w:szCs w:val="23"/>
              </w:rPr>
            </w:pPr>
            <w:r w:rsidRPr="009C17B5">
              <w:rPr>
                <w:b/>
                <w:bCs/>
                <w:color w:val="auto"/>
                <w:sz w:val="23"/>
                <w:szCs w:val="23"/>
              </w:rPr>
              <w:t>VALOR UNITÁRIO</w:t>
            </w:r>
          </w:p>
        </w:tc>
        <w:tc>
          <w:tcPr>
            <w:tcW w:w="1134" w:type="dxa"/>
            <w:tcBorders>
              <w:top w:val="single" w:sz="4" w:space="0" w:color="000000"/>
              <w:left w:val="single" w:sz="4" w:space="0" w:color="000000"/>
              <w:bottom w:val="single" w:sz="4" w:space="0" w:color="000000"/>
              <w:right w:val="single" w:sz="4" w:space="0" w:color="000000"/>
            </w:tcBorders>
            <w:hideMark/>
          </w:tcPr>
          <w:p w14:paraId="4E3665D0" w14:textId="77777777" w:rsidR="00DA67AD" w:rsidRPr="009C17B5" w:rsidRDefault="00DA67AD" w:rsidP="007F5D53">
            <w:pPr>
              <w:widowControl w:val="0"/>
              <w:suppressAutoHyphens/>
              <w:spacing w:after="0" w:line="276" w:lineRule="auto"/>
              <w:jc w:val="center"/>
              <w:rPr>
                <w:b/>
                <w:bCs/>
                <w:color w:val="auto"/>
                <w:sz w:val="23"/>
                <w:szCs w:val="23"/>
              </w:rPr>
            </w:pPr>
            <w:r w:rsidRPr="009C17B5">
              <w:rPr>
                <w:b/>
                <w:bCs/>
                <w:color w:val="auto"/>
                <w:sz w:val="23"/>
                <w:szCs w:val="23"/>
              </w:rPr>
              <w:t>VALOR TOTAL</w:t>
            </w:r>
          </w:p>
        </w:tc>
      </w:tr>
      <w:tr w:rsidR="00DA67AD" w:rsidRPr="009C17B5" w14:paraId="7CE684DB" w14:textId="77777777" w:rsidTr="007F5D53">
        <w:tc>
          <w:tcPr>
            <w:tcW w:w="993" w:type="dxa"/>
            <w:tcBorders>
              <w:top w:val="single" w:sz="4" w:space="0" w:color="000000"/>
              <w:left w:val="single" w:sz="4" w:space="0" w:color="000000"/>
              <w:bottom w:val="single" w:sz="4" w:space="0" w:color="000000"/>
              <w:right w:val="single" w:sz="4" w:space="0" w:color="000000"/>
            </w:tcBorders>
            <w:hideMark/>
          </w:tcPr>
          <w:p w14:paraId="70B96C98" w14:textId="77777777" w:rsidR="00DA67AD" w:rsidRPr="009C17B5" w:rsidRDefault="00DA67AD" w:rsidP="007F5D53">
            <w:pPr>
              <w:widowControl w:val="0"/>
              <w:suppressAutoHyphens/>
              <w:spacing w:after="0" w:line="276" w:lineRule="auto"/>
              <w:jc w:val="center"/>
              <w:rPr>
                <w:b/>
                <w:color w:val="auto"/>
                <w:sz w:val="23"/>
                <w:szCs w:val="23"/>
              </w:rPr>
            </w:pPr>
            <w:r w:rsidRPr="009C17B5">
              <w:rPr>
                <w:b/>
                <w:color w:val="auto"/>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1487F51D" w14:textId="77777777" w:rsidR="00DA67AD" w:rsidRPr="009C17B5" w:rsidRDefault="00DA67AD" w:rsidP="007F5D53">
            <w:pPr>
              <w:widowControl w:val="0"/>
              <w:suppressAutoHyphens/>
              <w:spacing w:after="0" w:line="276" w:lineRule="auto"/>
              <w:rPr>
                <w:color w:val="auto"/>
                <w:sz w:val="23"/>
                <w:szCs w:val="23"/>
              </w:rPr>
            </w:pPr>
          </w:p>
        </w:tc>
        <w:tc>
          <w:tcPr>
            <w:tcW w:w="1559" w:type="dxa"/>
            <w:tcBorders>
              <w:top w:val="single" w:sz="4" w:space="0" w:color="000000"/>
              <w:left w:val="single" w:sz="4" w:space="0" w:color="000000"/>
              <w:bottom w:val="single" w:sz="4" w:space="0" w:color="000000"/>
              <w:right w:val="single" w:sz="4" w:space="0" w:color="000000"/>
            </w:tcBorders>
          </w:tcPr>
          <w:p w14:paraId="3ED3109C" w14:textId="77777777" w:rsidR="00DA67AD" w:rsidRPr="009C17B5" w:rsidRDefault="00DA67AD" w:rsidP="007F5D53">
            <w:pPr>
              <w:widowControl w:val="0"/>
              <w:suppressAutoHyphens/>
              <w:spacing w:after="0" w:line="276" w:lineRule="auto"/>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4230F78E" w14:textId="77777777" w:rsidR="00DA67AD" w:rsidRPr="009C17B5" w:rsidRDefault="00DA67AD" w:rsidP="007F5D53">
            <w:pPr>
              <w:widowControl w:val="0"/>
              <w:suppressAutoHyphens/>
              <w:spacing w:after="0" w:line="276" w:lineRule="auto"/>
              <w:rPr>
                <w:color w:val="auto"/>
                <w:sz w:val="23"/>
                <w:szCs w:val="23"/>
              </w:rPr>
            </w:pPr>
          </w:p>
        </w:tc>
        <w:tc>
          <w:tcPr>
            <w:tcW w:w="1417" w:type="dxa"/>
            <w:tcBorders>
              <w:top w:val="single" w:sz="4" w:space="0" w:color="000000"/>
              <w:left w:val="single" w:sz="4" w:space="0" w:color="000000"/>
              <w:bottom w:val="single" w:sz="4" w:space="0" w:color="000000"/>
              <w:right w:val="single" w:sz="4" w:space="0" w:color="000000"/>
            </w:tcBorders>
          </w:tcPr>
          <w:p w14:paraId="6B95D5FB" w14:textId="77777777" w:rsidR="00DA67AD" w:rsidRPr="009C17B5" w:rsidRDefault="00DA67AD" w:rsidP="007F5D53">
            <w:pPr>
              <w:widowControl w:val="0"/>
              <w:suppressAutoHyphens/>
              <w:spacing w:after="0" w:line="276" w:lineRule="auto"/>
              <w:rPr>
                <w:color w:val="auto"/>
                <w:sz w:val="23"/>
                <w:szCs w:val="23"/>
              </w:rPr>
            </w:pPr>
          </w:p>
        </w:tc>
        <w:tc>
          <w:tcPr>
            <w:tcW w:w="1134" w:type="dxa"/>
            <w:tcBorders>
              <w:top w:val="single" w:sz="4" w:space="0" w:color="000000"/>
              <w:left w:val="single" w:sz="4" w:space="0" w:color="000000"/>
              <w:bottom w:val="single" w:sz="4" w:space="0" w:color="000000"/>
              <w:right w:val="single" w:sz="4" w:space="0" w:color="000000"/>
            </w:tcBorders>
          </w:tcPr>
          <w:p w14:paraId="6E3EDE64" w14:textId="77777777" w:rsidR="00DA67AD" w:rsidRPr="009C17B5" w:rsidRDefault="00DA67AD" w:rsidP="007F5D53">
            <w:pPr>
              <w:widowControl w:val="0"/>
              <w:suppressAutoHyphens/>
              <w:spacing w:after="0" w:line="276" w:lineRule="auto"/>
              <w:rPr>
                <w:color w:val="auto"/>
                <w:sz w:val="23"/>
                <w:szCs w:val="23"/>
              </w:rPr>
            </w:pPr>
          </w:p>
        </w:tc>
      </w:tr>
      <w:tr w:rsidR="00DA67AD" w:rsidRPr="009C17B5" w14:paraId="783F0012" w14:textId="77777777" w:rsidTr="007F5D53">
        <w:tc>
          <w:tcPr>
            <w:tcW w:w="993" w:type="dxa"/>
            <w:tcBorders>
              <w:top w:val="single" w:sz="4" w:space="0" w:color="000000"/>
              <w:left w:val="single" w:sz="4" w:space="0" w:color="000000"/>
              <w:bottom w:val="single" w:sz="4" w:space="0" w:color="000000"/>
              <w:right w:val="single" w:sz="4" w:space="0" w:color="000000"/>
            </w:tcBorders>
            <w:hideMark/>
          </w:tcPr>
          <w:p w14:paraId="3283C05E" w14:textId="77777777" w:rsidR="00DA67AD" w:rsidRPr="009C17B5" w:rsidRDefault="00DA67AD" w:rsidP="007F5D53">
            <w:pPr>
              <w:widowControl w:val="0"/>
              <w:suppressAutoHyphens/>
              <w:spacing w:after="0" w:line="276" w:lineRule="auto"/>
              <w:jc w:val="center"/>
              <w:rPr>
                <w:b/>
                <w:color w:val="auto"/>
                <w:sz w:val="23"/>
                <w:szCs w:val="23"/>
              </w:rPr>
            </w:pPr>
            <w:r w:rsidRPr="009C17B5">
              <w:rPr>
                <w:b/>
                <w:color w:val="auto"/>
                <w:sz w:val="23"/>
                <w:szCs w:val="23"/>
              </w:rPr>
              <w:t>2</w:t>
            </w:r>
          </w:p>
        </w:tc>
        <w:tc>
          <w:tcPr>
            <w:tcW w:w="2126" w:type="dxa"/>
            <w:tcBorders>
              <w:top w:val="single" w:sz="4" w:space="0" w:color="000000"/>
              <w:left w:val="single" w:sz="4" w:space="0" w:color="000000"/>
              <w:bottom w:val="single" w:sz="4" w:space="0" w:color="000000"/>
              <w:right w:val="single" w:sz="4" w:space="0" w:color="000000"/>
            </w:tcBorders>
          </w:tcPr>
          <w:p w14:paraId="0377A4E7" w14:textId="77777777" w:rsidR="00DA67AD" w:rsidRPr="009C17B5" w:rsidRDefault="00DA67AD" w:rsidP="007F5D53">
            <w:pPr>
              <w:widowControl w:val="0"/>
              <w:suppressAutoHyphens/>
              <w:spacing w:after="0" w:line="276" w:lineRule="auto"/>
              <w:rPr>
                <w:color w:val="auto"/>
                <w:sz w:val="23"/>
                <w:szCs w:val="23"/>
              </w:rPr>
            </w:pPr>
          </w:p>
        </w:tc>
        <w:tc>
          <w:tcPr>
            <w:tcW w:w="1559" w:type="dxa"/>
            <w:tcBorders>
              <w:top w:val="single" w:sz="4" w:space="0" w:color="000000"/>
              <w:left w:val="single" w:sz="4" w:space="0" w:color="000000"/>
              <w:bottom w:val="single" w:sz="4" w:space="0" w:color="000000"/>
              <w:right w:val="single" w:sz="4" w:space="0" w:color="000000"/>
            </w:tcBorders>
          </w:tcPr>
          <w:p w14:paraId="1FFDE1B9" w14:textId="77777777" w:rsidR="00DA67AD" w:rsidRPr="009C17B5" w:rsidRDefault="00DA67AD" w:rsidP="007F5D53">
            <w:pPr>
              <w:widowControl w:val="0"/>
              <w:suppressAutoHyphens/>
              <w:spacing w:after="0" w:line="276" w:lineRule="auto"/>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69C94BB3" w14:textId="77777777" w:rsidR="00DA67AD" w:rsidRPr="009C17B5" w:rsidRDefault="00DA67AD" w:rsidP="007F5D53">
            <w:pPr>
              <w:widowControl w:val="0"/>
              <w:suppressAutoHyphens/>
              <w:spacing w:after="0" w:line="276" w:lineRule="auto"/>
              <w:rPr>
                <w:color w:val="auto"/>
                <w:sz w:val="23"/>
                <w:szCs w:val="23"/>
              </w:rPr>
            </w:pPr>
          </w:p>
        </w:tc>
        <w:tc>
          <w:tcPr>
            <w:tcW w:w="1417" w:type="dxa"/>
            <w:tcBorders>
              <w:top w:val="single" w:sz="4" w:space="0" w:color="000000"/>
              <w:left w:val="single" w:sz="4" w:space="0" w:color="000000"/>
              <w:bottom w:val="single" w:sz="4" w:space="0" w:color="000000"/>
              <w:right w:val="single" w:sz="4" w:space="0" w:color="000000"/>
            </w:tcBorders>
          </w:tcPr>
          <w:p w14:paraId="6A69F588" w14:textId="77777777" w:rsidR="00DA67AD" w:rsidRPr="009C17B5" w:rsidRDefault="00DA67AD" w:rsidP="007F5D53">
            <w:pPr>
              <w:widowControl w:val="0"/>
              <w:suppressAutoHyphens/>
              <w:spacing w:after="0" w:line="276" w:lineRule="auto"/>
              <w:rPr>
                <w:color w:val="auto"/>
                <w:sz w:val="23"/>
                <w:szCs w:val="23"/>
              </w:rPr>
            </w:pPr>
          </w:p>
        </w:tc>
        <w:tc>
          <w:tcPr>
            <w:tcW w:w="1134" w:type="dxa"/>
            <w:tcBorders>
              <w:top w:val="single" w:sz="4" w:space="0" w:color="000000"/>
              <w:left w:val="single" w:sz="4" w:space="0" w:color="000000"/>
              <w:bottom w:val="single" w:sz="4" w:space="0" w:color="000000"/>
              <w:right w:val="single" w:sz="4" w:space="0" w:color="000000"/>
            </w:tcBorders>
          </w:tcPr>
          <w:p w14:paraId="7DFD44A2" w14:textId="77777777" w:rsidR="00DA67AD" w:rsidRPr="009C17B5" w:rsidRDefault="00DA67AD" w:rsidP="007F5D53">
            <w:pPr>
              <w:widowControl w:val="0"/>
              <w:suppressAutoHyphens/>
              <w:spacing w:after="0" w:line="276" w:lineRule="auto"/>
              <w:rPr>
                <w:color w:val="auto"/>
                <w:sz w:val="23"/>
                <w:szCs w:val="23"/>
              </w:rPr>
            </w:pPr>
          </w:p>
        </w:tc>
      </w:tr>
      <w:tr w:rsidR="00DA67AD" w:rsidRPr="009C17B5" w14:paraId="4F3E1C9E" w14:textId="77777777" w:rsidTr="007F5D53">
        <w:tc>
          <w:tcPr>
            <w:tcW w:w="993" w:type="dxa"/>
            <w:tcBorders>
              <w:top w:val="single" w:sz="4" w:space="0" w:color="000000"/>
              <w:left w:val="single" w:sz="4" w:space="0" w:color="000000"/>
              <w:bottom w:val="single" w:sz="4" w:space="0" w:color="000000"/>
              <w:right w:val="single" w:sz="4" w:space="0" w:color="000000"/>
            </w:tcBorders>
            <w:hideMark/>
          </w:tcPr>
          <w:p w14:paraId="23F2B13F" w14:textId="77777777" w:rsidR="00DA67AD" w:rsidRPr="009C17B5" w:rsidRDefault="00DA67AD" w:rsidP="007F5D53">
            <w:pPr>
              <w:widowControl w:val="0"/>
              <w:suppressAutoHyphens/>
              <w:spacing w:after="0" w:line="276" w:lineRule="auto"/>
              <w:jc w:val="center"/>
              <w:rPr>
                <w:b/>
                <w:color w:val="auto"/>
                <w:sz w:val="23"/>
                <w:szCs w:val="23"/>
              </w:rPr>
            </w:pPr>
            <w:r w:rsidRPr="009C17B5">
              <w:rPr>
                <w:b/>
                <w:color w:val="auto"/>
                <w:sz w:val="23"/>
                <w:szCs w:val="23"/>
              </w:rPr>
              <w:t>3</w:t>
            </w:r>
          </w:p>
        </w:tc>
        <w:tc>
          <w:tcPr>
            <w:tcW w:w="2126" w:type="dxa"/>
            <w:tcBorders>
              <w:top w:val="single" w:sz="4" w:space="0" w:color="000000"/>
              <w:left w:val="single" w:sz="4" w:space="0" w:color="000000"/>
              <w:bottom w:val="single" w:sz="4" w:space="0" w:color="000000"/>
              <w:right w:val="single" w:sz="4" w:space="0" w:color="000000"/>
            </w:tcBorders>
          </w:tcPr>
          <w:p w14:paraId="3086775C" w14:textId="77777777" w:rsidR="00DA67AD" w:rsidRPr="009C17B5" w:rsidRDefault="00DA67AD" w:rsidP="007F5D53">
            <w:pPr>
              <w:widowControl w:val="0"/>
              <w:suppressAutoHyphens/>
              <w:spacing w:after="0" w:line="276" w:lineRule="auto"/>
              <w:rPr>
                <w:color w:val="auto"/>
                <w:sz w:val="23"/>
                <w:szCs w:val="23"/>
              </w:rPr>
            </w:pPr>
          </w:p>
        </w:tc>
        <w:tc>
          <w:tcPr>
            <w:tcW w:w="1559" w:type="dxa"/>
            <w:tcBorders>
              <w:top w:val="single" w:sz="4" w:space="0" w:color="000000"/>
              <w:left w:val="single" w:sz="4" w:space="0" w:color="000000"/>
              <w:bottom w:val="single" w:sz="4" w:space="0" w:color="000000"/>
              <w:right w:val="single" w:sz="4" w:space="0" w:color="000000"/>
            </w:tcBorders>
          </w:tcPr>
          <w:p w14:paraId="319DC41D" w14:textId="77777777" w:rsidR="00DA67AD" w:rsidRPr="009C17B5" w:rsidRDefault="00DA67AD" w:rsidP="007F5D53">
            <w:pPr>
              <w:widowControl w:val="0"/>
              <w:suppressAutoHyphens/>
              <w:spacing w:after="0" w:line="276" w:lineRule="auto"/>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0C794F26" w14:textId="77777777" w:rsidR="00DA67AD" w:rsidRPr="009C17B5" w:rsidRDefault="00DA67AD" w:rsidP="007F5D53">
            <w:pPr>
              <w:widowControl w:val="0"/>
              <w:suppressAutoHyphens/>
              <w:spacing w:after="0" w:line="276" w:lineRule="auto"/>
              <w:rPr>
                <w:color w:val="auto"/>
                <w:sz w:val="23"/>
                <w:szCs w:val="23"/>
              </w:rPr>
            </w:pPr>
          </w:p>
        </w:tc>
        <w:tc>
          <w:tcPr>
            <w:tcW w:w="1417" w:type="dxa"/>
            <w:tcBorders>
              <w:top w:val="single" w:sz="4" w:space="0" w:color="000000"/>
              <w:left w:val="single" w:sz="4" w:space="0" w:color="000000"/>
              <w:bottom w:val="single" w:sz="4" w:space="0" w:color="000000"/>
              <w:right w:val="single" w:sz="4" w:space="0" w:color="000000"/>
            </w:tcBorders>
          </w:tcPr>
          <w:p w14:paraId="24DE2AA4" w14:textId="77777777" w:rsidR="00DA67AD" w:rsidRPr="009C17B5" w:rsidRDefault="00DA67AD" w:rsidP="007F5D53">
            <w:pPr>
              <w:widowControl w:val="0"/>
              <w:suppressAutoHyphens/>
              <w:spacing w:after="0" w:line="276" w:lineRule="auto"/>
              <w:rPr>
                <w:color w:val="auto"/>
                <w:sz w:val="23"/>
                <w:szCs w:val="23"/>
              </w:rPr>
            </w:pPr>
          </w:p>
        </w:tc>
        <w:tc>
          <w:tcPr>
            <w:tcW w:w="1134" w:type="dxa"/>
            <w:tcBorders>
              <w:top w:val="single" w:sz="4" w:space="0" w:color="000000"/>
              <w:left w:val="single" w:sz="4" w:space="0" w:color="000000"/>
              <w:bottom w:val="single" w:sz="4" w:space="0" w:color="000000"/>
              <w:right w:val="single" w:sz="4" w:space="0" w:color="000000"/>
            </w:tcBorders>
          </w:tcPr>
          <w:p w14:paraId="7A169424" w14:textId="77777777" w:rsidR="00DA67AD" w:rsidRPr="009C17B5" w:rsidRDefault="00DA67AD" w:rsidP="007F5D53">
            <w:pPr>
              <w:widowControl w:val="0"/>
              <w:suppressAutoHyphens/>
              <w:spacing w:after="0" w:line="276" w:lineRule="auto"/>
              <w:rPr>
                <w:color w:val="auto"/>
                <w:sz w:val="23"/>
                <w:szCs w:val="23"/>
              </w:rPr>
            </w:pPr>
          </w:p>
        </w:tc>
      </w:tr>
      <w:tr w:rsidR="00DA67AD" w:rsidRPr="009C17B5" w14:paraId="49D0E076" w14:textId="77777777" w:rsidTr="007F5D53">
        <w:tc>
          <w:tcPr>
            <w:tcW w:w="993" w:type="dxa"/>
            <w:tcBorders>
              <w:top w:val="single" w:sz="4" w:space="0" w:color="000000"/>
              <w:left w:val="single" w:sz="4" w:space="0" w:color="000000"/>
              <w:bottom w:val="single" w:sz="4" w:space="0" w:color="000000"/>
              <w:right w:val="single" w:sz="4" w:space="0" w:color="000000"/>
            </w:tcBorders>
            <w:hideMark/>
          </w:tcPr>
          <w:p w14:paraId="1CDCB6D6" w14:textId="77777777" w:rsidR="00DA67AD" w:rsidRPr="009C17B5" w:rsidRDefault="00DA67AD" w:rsidP="007F5D53">
            <w:pPr>
              <w:widowControl w:val="0"/>
              <w:suppressAutoHyphens/>
              <w:spacing w:after="0" w:line="276" w:lineRule="auto"/>
              <w:jc w:val="center"/>
              <w:rPr>
                <w:b/>
                <w:color w:val="auto"/>
                <w:sz w:val="23"/>
                <w:szCs w:val="23"/>
              </w:rPr>
            </w:pPr>
            <w:r w:rsidRPr="009C17B5">
              <w:rPr>
                <w:b/>
                <w:color w:val="auto"/>
                <w:sz w:val="23"/>
                <w:szCs w:val="23"/>
              </w:rPr>
              <w:t>...</w:t>
            </w:r>
          </w:p>
        </w:tc>
        <w:tc>
          <w:tcPr>
            <w:tcW w:w="2126" w:type="dxa"/>
            <w:tcBorders>
              <w:top w:val="single" w:sz="4" w:space="0" w:color="000000"/>
              <w:left w:val="single" w:sz="4" w:space="0" w:color="000000"/>
              <w:bottom w:val="single" w:sz="4" w:space="0" w:color="000000"/>
              <w:right w:val="single" w:sz="4" w:space="0" w:color="000000"/>
            </w:tcBorders>
          </w:tcPr>
          <w:p w14:paraId="5A5EF6A0" w14:textId="77777777" w:rsidR="00DA67AD" w:rsidRPr="009C17B5" w:rsidRDefault="00DA67AD" w:rsidP="007F5D53">
            <w:pPr>
              <w:widowControl w:val="0"/>
              <w:suppressAutoHyphens/>
              <w:spacing w:after="0" w:line="276" w:lineRule="auto"/>
              <w:rPr>
                <w:color w:val="auto"/>
                <w:sz w:val="23"/>
                <w:szCs w:val="23"/>
              </w:rPr>
            </w:pPr>
          </w:p>
          <w:p w14:paraId="08282B86" w14:textId="77777777" w:rsidR="00DA67AD" w:rsidRPr="009C17B5" w:rsidRDefault="00DA67AD" w:rsidP="007F5D53">
            <w:pPr>
              <w:jc w:val="center"/>
              <w:rPr>
                <w:color w:val="auto"/>
                <w:sz w:val="23"/>
                <w:szCs w:val="23"/>
              </w:rPr>
            </w:pPr>
          </w:p>
        </w:tc>
        <w:tc>
          <w:tcPr>
            <w:tcW w:w="1559" w:type="dxa"/>
            <w:tcBorders>
              <w:top w:val="single" w:sz="4" w:space="0" w:color="000000"/>
              <w:left w:val="single" w:sz="4" w:space="0" w:color="000000"/>
              <w:bottom w:val="single" w:sz="4" w:space="0" w:color="000000"/>
              <w:right w:val="single" w:sz="4" w:space="0" w:color="000000"/>
            </w:tcBorders>
          </w:tcPr>
          <w:p w14:paraId="081A6D87" w14:textId="77777777" w:rsidR="00DA67AD" w:rsidRPr="009C17B5" w:rsidRDefault="00DA67AD" w:rsidP="007F5D53">
            <w:pPr>
              <w:widowControl w:val="0"/>
              <w:suppressAutoHyphens/>
              <w:spacing w:after="0" w:line="276" w:lineRule="auto"/>
              <w:rPr>
                <w:color w:val="auto"/>
                <w:sz w:val="23"/>
                <w:szCs w:val="23"/>
              </w:rPr>
            </w:pPr>
          </w:p>
        </w:tc>
        <w:tc>
          <w:tcPr>
            <w:tcW w:w="1843" w:type="dxa"/>
            <w:tcBorders>
              <w:top w:val="single" w:sz="4" w:space="0" w:color="000000"/>
              <w:left w:val="single" w:sz="4" w:space="0" w:color="000000"/>
              <w:bottom w:val="single" w:sz="4" w:space="0" w:color="000000"/>
              <w:right w:val="single" w:sz="4" w:space="0" w:color="000000"/>
            </w:tcBorders>
          </w:tcPr>
          <w:p w14:paraId="78E89035" w14:textId="77777777" w:rsidR="00DA67AD" w:rsidRPr="009C17B5" w:rsidRDefault="00DA67AD" w:rsidP="007F5D53">
            <w:pPr>
              <w:widowControl w:val="0"/>
              <w:suppressAutoHyphens/>
              <w:spacing w:after="0" w:line="276" w:lineRule="auto"/>
              <w:rPr>
                <w:color w:val="auto"/>
                <w:sz w:val="23"/>
                <w:szCs w:val="23"/>
              </w:rPr>
            </w:pPr>
          </w:p>
        </w:tc>
        <w:tc>
          <w:tcPr>
            <w:tcW w:w="1417" w:type="dxa"/>
            <w:tcBorders>
              <w:top w:val="single" w:sz="4" w:space="0" w:color="000000"/>
              <w:left w:val="single" w:sz="4" w:space="0" w:color="000000"/>
              <w:bottom w:val="single" w:sz="4" w:space="0" w:color="000000"/>
              <w:right w:val="single" w:sz="4" w:space="0" w:color="000000"/>
            </w:tcBorders>
          </w:tcPr>
          <w:p w14:paraId="0CF13BFD" w14:textId="77777777" w:rsidR="00DA67AD" w:rsidRPr="009C17B5" w:rsidRDefault="00DA67AD" w:rsidP="007F5D53">
            <w:pPr>
              <w:widowControl w:val="0"/>
              <w:suppressAutoHyphens/>
              <w:spacing w:after="0" w:line="276" w:lineRule="auto"/>
              <w:rPr>
                <w:color w:val="auto"/>
                <w:sz w:val="23"/>
                <w:szCs w:val="23"/>
              </w:rPr>
            </w:pPr>
          </w:p>
        </w:tc>
        <w:tc>
          <w:tcPr>
            <w:tcW w:w="1134" w:type="dxa"/>
            <w:tcBorders>
              <w:top w:val="single" w:sz="4" w:space="0" w:color="000000"/>
              <w:left w:val="single" w:sz="4" w:space="0" w:color="000000"/>
              <w:bottom w:val="single" w:sz="4" w:space="0" w:color="000000"/>
              <w:right w:val="single" w:sz="4" w:space="0" w:color="000000"/>
            </w:tcBorders>
          </w:tcPr>
          <w:p w14:paraId="1D9720C5" w14:textId="77777777" w:rsidR="00DA67AD" w:rsidRPr="009C17B5" w:rsidRDefault="00DA67AD" w:rsidP="007F5D53">
            <w:pPr>
              <w:widowControl w:val="0"/>
              <w:suppressAutoHyphens/>
              <w:spacing w:after="0" w:line="276" w:lineRule="auto"/>
              <w:rPr>
                <w:color w:val="auto"/>
                <w:sz w:val="23"/>
                <w:szCs w:val="23"/>
              </w:rPr>
            </w:pPr>
          </w:p>
        </w:tc>
      </w:tr>
    </w:tbl>
    <w:p w14:paraId="6D3FDFDD" w14:textId="77777777" w:rsidR="00DA67AD" w:rsidRPr="009C17B5" w:rsidRDefault="00DA67AD" w:rsidP="00724513">
      <w:pPr>
        <w:numPr>
          <w:ilvl w:val="1"/>
          <w:numId w:val="10"/>
        </w:numPr>
        <w:spacing w:before="120" w:after="120" w:line="276" w:lineRule="auto"/>
        <w:rPr>
          <w:color w:val="auto"/>
          <w:sz w:val="23"/>
          <w:szCs w:val="23"/>
          <w:lang w:val="x-none"/>
        </w:rPr>
      </w:pPr>
      <w:r w:rsidRPr="009C17B5">
        <w:rPr>
          <w:color w:val="auto"/>
          <w:sz w:val="23"/>
          <w:szCs w:val="23"/>
        </w:rPr>
        <w:t>São anexos a este instrumento e vinculam esta contratação, independentemente de transcrição:</w:t>
      </w:r>
    </w:p>
    <w:p w14:paraId="467C08B0" w14:textId="77777777" w:rsidR="00DA67AD" w:rsidRPr="009C17B5" w:rsidRDefault="00DA67AD" w:rsidP="00724513">
      <w:pPr>
        <w:numPr>
          <w:ilvl w:val="2"/>
          <w:numId w:val="10"/>
        </w:numPr>
        <w:spacing w:before="120" w:after="120" w:line="276" w:lineRule="auto"/>
        <w:ind w:left="0"/>
        <w:rPr>
          <w:color w:val="auto"/>
          <w:sz w:val="23"/>
          <w:szCs w:val="23"/>
          <w:lang w:val="x-none"/>
        </w:rPr>
      </w:pPr>
      <w:r w:rsidRPr="009C17B5">
        <w:rPr>
          <w:color w:val="auto"/>
          <w:sz w:val="23"/>
          <w:szCs w:val="23"/>
        </w:rPr>
        <w:t>O Termo de Referência que embasou a contratação;</w:t>
      </w:r>
    </w:p>
    <w:p w14:paraId="1F6614E4" w14:textId="77777777" w:rsidR="00DA67AD" w:rsidRPr="009C17B5" w:rsidRDefault="00DA67AD" w:rsidP="00724513">
      <w:pPr>
        <w:numPr>
          <w:ilvl w:val="2"/>
          <w:numId w:val="10"/>
        </w:numPr>
        <w:spacing w:before="120" w:after="120" w:line="276" w:lineRule="auto"/>
        <w:ind w:left="0"/>
        <w:rPr>
          <w:color w:val="auto"/>
          <w:sz w:val="23"/>
          <w:szCs w:val="23"/>
          <w:lang w:val="x-none"/>
        </w:rPr>
      </w:pPr>
      <w:r w:rsidRPr="009C17B5">
        <w:rPr>
          <w:color w:val="auto"/>
          <w:sz w:val="23"/>
          <w:szCs w:val="23"/>
        </w:rPr>
        <w:t xml:space="preserve">O Edital de Licitação, a Autorização de Contratação Direta e/ou o Aviso de Dispensa Eletrônica, caso existentes; </w:t>
      </w:r>
    </w:p>
    <w:p w14:paraId="2A3C3736" w14:textId="77777777" w:rsidR="00DA67AD" w:rsidRPr="009C17B5" w:rsidRDefault="00DA67AD" w:rsidP="00724513">
      <w:pPr>
        <w:numPr>
          <w:ilvl w:val="2"/>
          <w:numId w:val="10"/>
        </w:numPr>
        <w:spacing w:before="120" w:after="120" w:line="276" w:lineRule="auto"/>
        <w:ind w:left="0"/>
        <w:rPr>
          <w:color w:val="auto"/>
          <w:sz w:val="23"/>
          <w:szCs w:val="23"/>
          <w:lang w:val="x-none"/>
        </w:rPr>
      </w:pPr>
      <w:r w:rsidRPr="009C17B5">
        <w:rPr>
          <w:color w:val="auto"/>
          <w:sz w:val="23"/>
          <w:szCs w:val="23"/>
        </w:rPr>
        <w:t>A Proposta do Contratado; e</w:t>
      </w:r>
    </w:p>
    <w:p w14:paraId="631ED7ED" w14:textId="77777777" w:rsidR="00DA67AD" w:rsidRPr="009C17B5" w:rsidRDefault="00DA67AD" w:rsidP="00724513">
      <w:pPr>
        <w:numPr>
          <w:ilvl w:val="2"/>
          <w:numId w:val="10"/>
        </w:numPr>
        <w:spacing w:before="120" w:after="120" w:line="276" w:lineRule="auto"/>
        <w:ind w:left="0"/>
        <w:rPr>
          <w:color w:val="auto"/>
          <w:sz w:val="23"/>
          <w:szCs w:val="23"/>
          <w:lang w:val="x-none"/>
        </w:rPr>
      </w:pPr>
      <w:r w:rsidRPr="009C17B5">
        <w:rPr>
          <w:color w:val="auto"/>
          <w:sz w:val="23"/>
          <w:szCs w:val="23"/>
        </w:rPr>
        <w:t>Eventuais anexos dos documentos supracitados.</w:t>
      </w:r>
    </w:p>
    <w:p w14:paraId="314E799D"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lastRenderedPageBreak/>
        <w:t>CLÁUSULA SEGUNDA – VIGÊNCIA E PRORROGAÇÃO</w:t>
      </w:r>
    </w:p>
    <w:p w14:paraId="2A9C3FB2" w14:textId="77777777" w:rsidR="00DA67AD" w:rsidRPr="009C17B5" w:rsidRDefault="00DA67AD" w:rsidP="00724513">
      <w:pPr>
        <w:numPr>
          <w:ilvl w:val="1"/>
          <w:numId w:val="11"/>
        </w:numPr>
        <w:spacing w:before="120" w:after="120" w:line="276" w:lineRule="auto"/>
        <w:rPr>
          <w:bCs/>
          <w:color w:val="auto"/>
          <w:sz w:val="23"/>
          <w:szCs w:val="23"/>
        </w:rPr>
      </w:pPr>
      <w:r w:rsidRPr="009C17B5">
        <w:rPr>
          <w:bCs/>
          <w:color w:val="auto"/>
          <w:sz w:val="23"/>
          <w:szCs w:val="23"/>
        </w:rPr>
        <w:t>O prazo de vigência da contratação é de 12 (doze) meses contados da data da última assinatura, prorrogável por até 10 anos, na forma dos artigos 106 e 107 da Lei Federal n° 14.133/2021.</w:t>
      </w:r>
    </w:p>
    <w:p w14:paraId="47446A54" w14:textId="77777777" w:rsidR="00DA67AD" w:rsidRPr="009C17B5" w:rsidRDefault="00DA67AD" w:rsidP="00724513">
      <w:pPr>
        <w:numPr>
          <w:ilvl w:val="2"/>
          <w:numId w:val="10"/>
        </w:numPr>
        <w:spacing w:before="120" w:after="120" w:line="276" w:lineRule="auto"/>
        <w:ind w:left="0"/>
        <w:rPr>
          <w:bCs/>
          <w:color w:val="auto"/>
          <w:sz w:val="23"/>
          <w:szCs w:val="23"/>
        </w:rPr>
      </w:pPr>
      <w:r w:rsidRPr="009C17B5">
        <w:rPr>
          <w:bCs/>
          <w:color w:val="auto"/>
          <w:sz w:val="23"/>
          <w:szCs w:val="23"/>
        </w:rPr>
        <w:t xml:space="preserve">A prorrogação de que trata este item é condicionada ao ateste, pela autoridade competente, de </w:t>
      </w:r>
      <w:r w:rsidRPr="009C17B5">
        <w:rPr>
          <w:color w:val="auto"/>
          <w:sz w:val="23"/>
          <w:szCs w:val="23"/>
        </w:rPr>
        <w:t>que as condições e os preços permanecem vantajosos para a Administração, permitida a negociação com o contratado.</w:t>
      </w:r>
    </w:p>
    <w:p w14:paraId="26AFEA1D"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TERCEIRA – MODELOS DE EXECUÇÃO E GESTÃO CONTRATUAIS (art. 92, IV, VII e XVIII)</w:t>
      </w:r>
    </w:p>
    <w:p w14:paraId="45B52CF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 regime de execução contratual, o modelo de gestão, assim como os prazos e condições de conclusão, entrega, observação e recebimento definitivo constam no Termo de Referência, anexo a este Contrato.</w:t>
      </w:r>
    </w:p>
    <w:p w14:paraId="528A8559"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 xml:space="preserve">CLÁUSULA QUARTA - SUBCONTRATAÇÃO </w:t>
      </w:r>
    </w:p>
    <w:p w14:paraId="272A9913"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Não será admitida a subcontratação do objeto contratual.</w:t>
      </w:r>
    </w:p>
    <w:p w14:paraId="283F3D67"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QUINTA – PAGAMENTO (art. 92, V e VI)</w:t>
      </w:r>
    </w:p>
    <w:p w14:paraId="1D23678B" w14:textId="77777777" w:rsidR="00DA67AD" w:rsidRPr="009C17B5" w:rsidRDefault="00DA67AD" w:rsidP="00724513">
      <w:pPr>
        <w:numPr>
          <w:ilvl w:val="1"/>
          <w:numId w:val="10"/>
        </w:numPr>
        <w:spacing w:before="120" w:after="120" w:line="276" w:lineRule="auto"/>
        <w:rPr>
          <w:b/>
          <w:color w:val="auto"/>
          <w:sz w:val="23"/>
          <w:szCs w:val="23"/>
        </w:rPr>
      </w:pPr>
      <w:r w:rsidRPr="009C17B5">
        <w:rPr>
          <w:b/>
          <w:color w:val="auto"/>
          <w:sz w:val="23"/>
          <w:szCs w:val="23"/>
        </w:rPr>
        <w:t>PREÇO</w:t>
      </w:r>
    </w:p>
    <w:p w14:paraId="72481224"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O valor mensal da contratação é de R$ .......... (</w:t>
      </w:r>
      <w:proofErr w:type="gramStart"/>
      <w:r w:rsidRPr="009C17B5">
        <w:rPr>
          <w:color w:val="auto"/>
          <w:sz w:val="23"/>
          <w:szCs w:val="23"/>
        </w:rPr>
        <w:t>.....</w:t>
      </w:r>
      <w:proofErr w:type="gramEnd"/>
      <w:r w:rsidRPr="009C17B5">
        <w:rPr>
          <w:color w:val="auto"/>
          <w:sz w:val="23"/>
          <w:szCs w:val="23"/>
        </w:rPr>
        <w:t>), perfazendo o valor total de R$ ....... (....).</w:t>
      </w:r>
    </w:p>
    <w:p w14:paraId="51ECD654"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5E73A0C" w14:textId="77777777" w:rsidR="00DA67AD" w:rsidRPr="009C17B5" w:rsidRDefault="00DA67AD" w:rsidP="00724513">
      <w:pPr>
        <w:numPr>
          <w:ilvl w:val="1"/>
          <w:numId w:val="10"/>
        </w:numPr>
        <w:spacing w:before="120" w:after="120" w:line="276" w:lineRule="auto"/>
        <w:rPr>
          <w:b/>
          <w:color w:val="auto"/>
          <w:sz w:val="23"/>
          <w:szCs w:val="23"/>
        </w:rPr>
      </w:pPr>
      <w:r w:rsidRPr="009C17B5">
        <w:rPr>
          <w:b/>
          <w:color w:val="auto"/>
          <w:sz w:val="23"/>
          <w:szCs w:val="23"/>
        </w:rPr>
        <w:t>FORMA DE PAGAMENTO</w:t>
      </w:r>
    </w:p>
    <w:p w14:paraId="12AA968F"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O pagamento será realizado através de ordem bancária, para crédito em banco, agência e conta corrente indicados pelo contratado.</w:t>
      </w:r>
    </w:p>
    <w:p w14:paraId="355EA844"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Será considerada data do pagamento o dia em que constar como emitida a ordem bancária para pagamento.</w:t>
      </w:r>
    </w:p>
    <w:p w14:paraId="0B6A1B03" w14:textId="77777777" w:rsidR="00DA67AD" w:rsidRPr="009C17B5" w:rsidRDefault="00DA67AD" w:rsidP="00724513">
      <w:pPr>
        <w:numPr>
          <w:ilvl w:val="1"/>
          <w:numId w:val="10"/>
        </w:numPr>
        <w:spacing w:before="120" w:after="120" w:line="276" w:lineRule="auto"/>
        <w:rPr>
          <w:b/>
          <w:color w:val="auto"/>
          <w:sz w:val="23"/>
          <w:szCs w:val="23"/>
        </w:rPr>
      </w:pPr>
      <w:r w:rsidRPr="009C17B5">
        <w:rPr>
          <w:b/>
          <w:color w:val="auto"/>
          <w:sz w:val="23"/>
          <w:szCs w:val="23"/>
        </w:rPr>
        <w:t>PRAZO DE PAGAMENTO</w:t>
      </w:r>
    </w:p>
    <w:p w14:paraId="009B018F" w14:textId="680D2DFB"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O pagamento será efetuado no prazo máximo de</w:t>
      </w:r>
      <w:r w:rsidRPr="009C17B5">
        <w:rPr>
          <w:rFonts w:eastAsia="Arial"/>
          <w:color w:val="auto"/>
          <w:sz w:val="23"/>
          <w:szCs w:val="23"/>
        </w:rPr>
        <w:t xml:space="preserve"> até 15 (quinze) </w:t>
      </w:r>
      <w:r w:rsidRPr="009C17B5">
        <w:rPr>
          <w:color w:val="auto"/>
          <w:sz w:val="23"/>
          <w:szCs w:val="23"/>
        </w:rPr>
        <w:t>dias corridos, contados do recebimento da Nota Fiscal/Fatura</w:t>
      </w:r>
      <w:r>
        <w:rPr>
          <w:color w:val="auto"/>
          <w:sz w:val="23"/>
          <w:szCs w:val="23"/>
        </w:rPr>
        <w:t xml:space="preserve"> e ateste do Gestor de Contratos</w:t>
      </w:r>
      <w:r w:rsidRPr="009C17B5">
        <w:rPr>
          <w:color w:val="auto"/>
          <w:sz w:val="23"/>
          <w:szCs w:val="23"/>
        </w:rPr>
        <w:t>.</w:t>
      </w:r>
    </w:p>
    <w:p w14:paraId="559778A8"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Considera-se ocorrido o recebimento da nota fiscal ou fatura quando o </w:t>
      </w:r>
      <w:r>
        <w:rPr>
          <w:color w:val="auto"/>
          <w:sz w:val="23"/>
          <w:szCs w:val="23"/>
        </w:rPr>
        <w:t xml:space="preserve">setor responsável da </w:t>
      </w:r>
      <w:r w:rsidRPr="009C17B5">
        <w:rPr>
          <w:color w:val="auto"/>
          <w:sz w:val="23"/>
          <w:szCs w:val="23"/>
        </w:rPr>
        <w:t>contratante atestar a execução do objeto do contrato.</w:t>
      </w:r>
    </w:p>
    <w:p w14:paraId="2EFC973B"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No caso de atraso pelo Contratante, os valores devidos ao contratado serão atualizados monetariamente entre o termo final do prazo de pagamento até a data de sua efetiva realização, mediante aplicação do índice </w:t>
      </w:r>
      <w:r>
        <w:rPr>
          <w:iCs/>
          <w:color w:val="auto"/>
          <w:sz w:val="23"/>
          <w:szCs w:val="23"/>
        </w:rPr>
        <w:t>IPCA</w:t>
      </w:r>
      <w:r w:rsidRPr="009C17B5">
        <w:rPr>
          <w:color w:val="auto"/>
          <w:sz w:val="23"/>
          <w:szCs w:val="23"/>
        </w:rPr>
        <w:t xml:space="preserve"> de correção monetária.</w:t>
      </w:r>
    </w:p>
    <w:p w14:paraId="2B427B57" w14:textId="77777777" w:rsidR="00DA67AD" w:rsidRPr="009C17B5" w:rsidRDefault="00DA67AD" w:rsidP="00724513">
      <w:pPr>
        <w:numPr>
          <w:ilvl w:val="1"/>
          <w:numId w:val="10"/>
        </w:numPr>
        <w:spacing w:before="120" w:after="120" w:line="276" w:lineRule="auto"/>
        <w:rPr>
          <w:b/>
          <w:color w:val="auto"/>
          <w:sz w:val="23"/>
          <w:szCs w:val="23"/>
        </w:rPr>
      </w:pPr>
      <w:r w:rsidRPr="009C17B5">
        <w:rPr>
          <w:b/>
          <w:color w:val="auto"/>
          <w:sz w:val="23"/>
          <w:szCs w:val="23"/>
        </w:rPr>
        <w:t>CONDIÇÕES DE PAGAMENTO</w:t>
      </w:r>
    </w:p>
    <w:p w14:paraId="30828855" w14:textId="77777777" w:rsidR="00DA67AD" w:rsidRPr="009C17B5" w:rsidRDefault="00DA67AD" w:rsidP="00724513">
      <w:pPr>
        <w:numPr>
          <w:ilvl w:val="2"/>
          <w:numId w:val="12"/>
        </w:numPr>
        <w:spacing w:before="120" w:after="120" w:line="276" w:lineRule="auto"/>
        <w:ind w:left="0"/>
        <w:rPr>
          <w:color w:val="auto"/>
          <w:sz w:val="23"/>
          <w:szCs w:val="23"/>
        </w:rPr>
      </w:pPr>
      <w:r w:rsidRPr="009C17B5">
        <w:rPr>
          <w:iCs/>
          <w:color w:val="auto"/>
          <w:sz w:val="23"/>
          <w:szCs w:val="23"/>
        </w:rPr>
        <w:lastRenderedPageBreak/>
        <w:t xml:space="preserve">A emissão da </w:t>
      </w:r>
      <w:r w:rsidRPr="009C17B5">
        <w:rPr>
          <w:color w:val="auto"/>
          <w:sz w:val="23"/>
          <w:szCs w:val="23"/>
        </w:rPr>
        <w:t>Nota Fiscal/Fatura será precedida do recebimento definitivo do objeto da contratação, conforme disposto neste instrumento e/ou no Termo de Referência.</w:t>
      </w:r>
    </w:p>
    <w:p w14:paraId="1AB4E28C"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 Quando houver glosa parcial do objeto, o contratante deverá comunicar a empresa para que emita a nota fiscal ou fatura com o valor exato dimensionado.</w:t>
      </w:r>
    </w:p>
    <w:p w14:paraId="2863DB25" w14:textId="77777777" w:rsidR="00DA67AD" w:rsidRPr="009C17B5" w:rsidRDefault="00DA67AD" w:rsidP="00724513">
      <w:pPr>
        <w:numPr>
          <w:ilvl w:val="2"/>
          <w:numId w:val="12"/>
        </w:numPr>
        <w:spacing w:before="120" w:after="120" w:line="276" w:lineRule="auto"/>
        <w:ind w:left="0"/>
        <w:rPr>
          <w:iCs/>
          <w:color w:val="auto"/>
          <w:sz w:val="23"/>
          <w:szCs w:val="23"/>
        </w:rPr>
      </w:pPr>
      <w:r w:rsidRPr="009C17B5">
        <w:rPr>
          <w:color w:val="auto"/>
          <w:sz w:val="23"/>
          <w:szCs w:val="23"/>
        </w:rPr>
        <w:t xml:space="preserve">O setor competente para proceder o pagamento deve verificar se a Nota Fiscal ou Fatura apresentada expressa os elementos necessários e essenciais do documento, tais como: </w:t>
      </w:r>
    </w:p>
    <w:p w14:paraId="19DADC75"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 xml:space="preserve">o prazo de validade; </w:t>
      </w:r>
    </w:p>
    <w:p w14:paraId="7C4828F3"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 xml:space="preserve">a data da emissão; </w:t>
      </w:r>
    </w:p>
    <w:p w14:paraId="7757F82C"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 xml:space="preserve">os dados do contrato e do órgão contratante; </w:t>
      </w:r>
    </w:p>
    <w:p w14:paraId="04D8A09B"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 xml:space="preserve">o período respectivo de execução do contrato; </w:t>
      </w:r>
    </w:p>
    <w:p w14:paraId="05960E17"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 xml:space="preserve">o valor a pagar; e </w:t>
      </w:r>
    </w:p>
    <w:p w14:paraId="68A7292C" w14:textId="77777777" w:rsidR="00DA67AD" w:rsidRPr="009C17B5" w:rsidRDefault="00DA67AD" w:rsidP="00724513">
      <w:pPr>
        <w:pStyle w:val="PargrafodaLista"/>
        <w:numPr>
          <w:ilvl w:val="0"/>
          <w:numId w:val="13"/>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eventual destaque do valor de retenções tributárias cabíveis.</w:t>
      </w:r>
    </w:p>
    <w:p w14:paraId="6FE36C40" w14:textId="77777777" w:rsidR="00DA67AD" w:rsidRPr="009C17B5" w:rsidRDefault="00DA67AD" w:rsidP="00724513">
      <w:pPr>
        <w:numPr>
          <w:ilvl w:val="2"/>
          <w:numId w:val="12"/>
        </w:numPr>
        <w:spacing w:before="120" w:after="120" w:line="276" w:lineRule="auto"/>
        <w:ind w:left="0"/>
        <w:rPr>
          <w:color w:val="auto"/>
          <w:sz w:val="23"/>
          <w:szCs w:val="23"/>
        </w:rPr>
      </w:pPr>
      <w:r w:rsidRPr="009C17B5">
        <w:rPr>
          <w:iCs/>
          <w:color w:val="auto"/>
          <w:sz w:val="23"/>
          <w:szCs w:val="23"/>
        </w:rPr>
        <w:t xml:space="preserve">Havendo erro </w:t>
      </w:r>
      <w:r w:rsidRPr="009C17B5">
        <w:rPr>
          <w:color w:val="auto"/>
          <w:sz w:val="23"/>
          <w:szCs w:val="23"/>
        </w:rPr>
        <w:t>na</w:t>
      </w:r>
      <w:r w:rsidRPr="009C17B5">
        <w:rPr>
          <w:iCs/>
          <w:color w:val="auto"/>
          <w:sz w:val="23"/>
          <w:szCs w:val="23"/>
        </w:rPr>
        <w:t xml:space="preserve"> apresentação da Nota Fiscal/Fatura, ou circunstância que impeça a liquidação da </w:t>
      </w:r>
      <w:r w:rsidRPr="009C17B5">
        <w:rPr>
          <w:color w:val="auto"/>
          <w:sz w:val="23"/>
          <w:szCs w:val="23"/>
        </w:rPr>
        <w:t>despesa</w:t>
      </w:r>
      <w:r w:rsidRPr="009C17B5">
        <w:rPr>
          <w:iCs/>
          <w:color w:val="auto"/>
          <w:sz w:val="23"/>
          <w:szCs w:val="23"/>
        </w:rPr>
        <w:t>, o pagamento ficará sobrestado até que o contratado providencie as medidas saneadoras. Nesta hipótese, o prazo para pagamento iniciar-se-á após a comprovação da regularização da situação, não acarretando qualquer ônus para o contratante;</w:t>
      </w:r>
    </w:p>
    <w:p w14:paraId="02BCC957" w14:textId="77777777" w:rsidR="00DA67AD" w:rsidRPr="009C17B5" w:rsidRDefault="00DA67AD" w:rsidP="00724513">
      <w:pPr>
        <w:numPr>
          <w:ilvl w:val="2"/>
          <w:numId w:val="12"/>
        </w:numPr>
        <w:spacing w:before="120" w:after="120" w:line="276" w:lineRule="auto"/>
        <w:ind w:left="0"/>
        <w:rPr>
          <w:color w:val="auto"/>
          <w:sz w:val="23"/>
          <w:szCs w:val="23"/>
        </w:rPr>
      </w:pPr>
      <w:r w:rsidRPr="009C17B5">
        <w:rPr>
          <w:iCs/>
          <w:color w:val="auto"/>
          <w:sz w:val="23"/>
          <w:szCs w:val="23"/>
        </w:rPr>
        <w:t xml:space="preserve"> </w:t>
      </w:r>
      <w:r>
        <w:rPr>
          <w:color w:val="auto"/>
          <w:sz w:val="23"/>
          <w:szCs w:val="23"/>
        </w:rPr>
        <w:t xml:space="preserve">A Nota Fiscal ou Fatura </w:t>
      </w:r>
      <w:r w:rsidRPr="009C17B5">
        <w:rPr>
          <w:color w:val="auto"/>
          <w:sz w:val="23"/>
          <w:szCs w:val="23"/>
        </w:rPr>
        <w:t xml:space="preserve">deverá ser obrigatoriamente acompanhada da comprovação da regularidade fiscal, constatada por meio de consulta on-line aos sítios eletrônicos oficiais ou à documentação mencionada no art. 68 da Lei Federal nº 14.133/21.   </w:t>
      </w:r>
    </w:p>
    <w:p w14:paraId="1F84CC46"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Previamente à emissão de nota de empenho e a cada pagamento, a Administração deverá realizar consulta para: a) verificar a manutenção das condições de habilitação exigidas no edital; b) identificar possível razão que impeça a participação em licitação, no âmbito do município, proibição de contratar com o Poder Público, bem como ocorrências impeditivas indiretas.</w:t>
      </w:r>
    </w:p>
    <w:p w14:paraId="449D5FB7"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46DC87E"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B181E2"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Persistindo a irregularidade, o contratante deverá adotar as medidas necessárias à rescisão contratual nos autos do processo administrativo correspondente, assegurada ao contratado a ampla defesa. </w:t>
      </w:r>
    </w:p>
    <w:p w14:paraId="4ED09B75"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 xml:space="preserve">Havendo a efetiva execução do objeto, os pagamentos serão realizados normalmente, até que se decida pela rescisão do contrato, caso o contratado não regularize sua situação.  </w:t>
      </w:r>
    </w:p>
    <w:p w14:paraId="33E8C7F9"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Quando do pagamento, será efetuada a retenção tributária prevista na legislação aplicável.</w:t>
      </w:r>
    </w:p>
    <w:p w14:paraId="044C6797" w14:textId="77777777" w:rsidR="00DA67AD" w:rsidRPr="009C17B5" w:rsidRDefault="00DA67AD" w:rsidP="00724513">
      <w:pPr>
        <w:numPr>
          <w:ilvl w:val="3"/>
          <w:numId w:val="12"/>
        </w:numPr>
        <w:spacing w:before="120" w:after="120" w:line="276" w:lineRule="auto"/>
        <w:ind w:left="0"/>
        <w:rPr>
          <w:color w:val="auto"/>
          <w:sz w:val="23"/>
          <w:szCs w:val="23"/>
        </w:rPr>
      </w:pPr>
      <w:r w:rsidRPr="009C17B5">
        <w:rPr>
          <w:color w:val="auto"/>
          <w:sz w:val="23"/>
          <w:szCs w:val="23"/>
        </w:rPr>
        <w:lastRenderedPageBreak/>
        <w:t>Independentemente do percentual de tributo inserido na planilha, no pagamento serão retidos na fonte os percentuais estabelecidos na legislação vigente.</w:t>
      </w:r>
    </w:p>
    <w:p w14:paraId="022EADF4" w14:textId="77777777" w:rsidR="00DA67AD" w:rsidRPr="009C17B5" w:rsidRDefault="00DA67AD" w:rsidP="00724513">
      <w:pPr>
        <w:numPr>
          <w:ilvl w:val="2"/>
          <w:numId w:val="12"/>
        </w:numPr>
        <w:spacing w:before="120" w:after="120" w:line="276" w:lineRule="auto"/>
        <w:ind w:left="0"/>
        <w:rPr>
          <w:color w:val="auto"/>
          <w:sz w:val="23"/>
          <w:szCs w:val="23"/>
        </w:rPr>
      </w:pPr>
      <w:r w:rsidRPr="009C17B5">
        <w:rPr>
          <w:color w:val="auto"/>
          <w:sz w:val="23"/>
          <w:szCs w:val="23"/>
        </w:rPr>
        <w:t>O contratado regularmente optante pelo Simples Nacional, nos termos da Lei Complementar nº 123/06,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3D40F8E" w14:textId="77777777" w:rsidR="00DA67AD" w:rsidRPr="009C17B5" w:rsidRDefault="00DA67AD" w:rsidP="00DA67AD">
      <w:pPr>
        <w:pStyle w:val="Nivel01Titulo"/>
        <w:ind w:left="0" w:firstLine="0"/>
        <w:rPr>
          <w:rFonts w:ascii="Times New Roman" w:hAnsi="Times New Roman"/>
          <w:bCs w:val="0"/>
          <w:color w:val="auto"/>
          <w:sz w:val="23"/>
          <w:szCs w:val="23"/>
        </w:rPr>
      </w:pPr>
      <w:r w:rsidRPr="009C17B5">
        <w:rPr>
          <w:rFonts w:ascii="Times New Roman" w:hAnsi="Times New Roman"/>
          <w:color w:val="auto"/>
          <w:sz w:val="23"/>
          <w:szCs w:val="23"/>
        </w:rPr>
        <w:t>CLÁUSULA SEXTA - REAJUSTE (art. 92, V)</w:t>
      </w:r>
    </w:p>
    <w:p w14:paraId="096590FC"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Os preços inicialmente contratados são fixos e irreajustáveis no prazo de um ano contado da data do orçamento estimado, em </w:t>
      </w:r>
      <w:r w:rsidRPr="009C17B5">
        <w:rPr>
          <w:iCs/>
          <w:color w:val="auto"/>
          <w:sz w:val="23"/>
          <w:szCs w:val="23"/>
        </w:rPr>
        <w:t>__/__/_</w:t>
      </w:r>
      <w:proofErr w:type="gramStart"/>
      <w:r w:rsidRPr="009C17B5">
        <w:rPr>
          <w:iCs/>
          <w:color w:val="auto"/>
          <w:sz w:val="23"/>
          <w:szCs w:val="23"/>
        </w:rPr>
        <w:t xml:space="preserve">_ </w:t>
      </w:r>
      <w:r w:rsidRPr="009C17B5">
        <w:rPr>
          <w:color w:val="auto"/>
          <w:sz w:val="23"/>
          <w:szCs w:val="23"/>
        </w:rPr>
        <w:t>.</w:t>
      </w:r>
      <w:proofErr w:type="gramEnd"/>
    </w:p>
    <w:p w14:paraId="1877C839"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Após o interregno de um ano, e independentemente de pedido do Contratado, os preços iniciais serão reajustados, mediante a aplicação, pelo Contratante, do índice de preço ao consumidor amplo (IPCA)</w:t>
      </w:r>
      <w:r w:rsidRPr="009C17B5">
        <w:rPr>
          <w:rStyle w:val="Ttulo2Char"/>
          <w:rFonts w:eastAsia="Calibri"/>
          <w:color w:val="auto"/>
          <w:sz w:val="23"/>
          <w:szCs w:val="23"/>
        </w:rPr>
        <w:t xml:space="preserve"> </w:t>
      </w:r>
      <w:r w:rsidRPr="009C17B5">
        <w:rPr>
          <w:rStyle w:val="fontstyle01"/>
          <w:color w:val="auto"/>
          <w:sz w:val="23"/>
          <w:szCs w:val="23"/>
        </w:rPr>
        <w:t>acumulado nos últimos 12 mese</w:t>
      </w:r>
      <w:r w:rsidRPr="00AD5140">
        <w:rPr>
          <w:rStyle w:val="fontstyle01"/>
          <w:color w:val="auto"/>
          <w:sz w:val="23"/>
          <w:szCs w:val="23"/>
        </w:rPr>
        <w:t>s</w:t>
      </w:r>
      <w:r w:rsidRPr="00AD5140">
        <w:rPr>
          <w:iCs/>
          <w:color w:val="auto"/>
          <w:sz w:val="23"/>
          <w:szCs w:val="23"/>
        </w:rPr>
        <w:t>,</w:t>
      </w:r>
      <w:r w:rsidRPr="009C17B5">
        <w:rPr>
          <w:color w:val="auto"/>
          <w:sz w:val="23"/>
          <w:szCs w:val="23"/>
        </w:rPr>
        <w:t xml:space="preserve"> exclusivamente para as obrigações iniciadas e concluídas após a ocorrência da anualidade.</w:t>
      </w:r>
    </w:p>
    <w:p w14:paraId="464900C8"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Nos reajustes subsequentes ao primeiro, o interregno mínimo de um ano será contado a partir dos efeitos financeiros do último reajuste.</w:t>
      </w:r>
    </w:p>
    <w:p w14:paraId="79AFDCD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6AB7D1F6"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Nas aferições finais, o índice utilizado para reajuste será, obrigatoriamente, o definitivo.</w:t>
      </w:r>
    </w:p>
    <w:p w14:paraId="28FEAA80"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Caso o índice estabelecido para reajustamento venha a ser extinto ou de qualquer forma não possa mais ser utilizado, será adotado, em substituição, o que vier a ser determinado pela legislação então em vigor.</w:t>
      </w:r>
    </w:p>
    <w:p w14:paraId="4CDFCC10"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Na ausência de previsão legal quanto ao índice substituto, as partes elegerão novo índice oficial, para reajustamento do preço do valor remanescente, por meio de termo aditivo. </w:t>
      </w:r>
    </w:p>
    <w:p w14:paraId="40A45A4E" w14:textId="77777777" w:rsidR="00DA67AD" w:rsidRPr="009C17B5" w:rsidRDefault="00DA67AD" w:rsidP="00724513">
      <w:pPr>
        <w:numPr>
          <w:ilvl w:val="1"/>
          <w:numId w:val="10"/>
        </w:numPr>
        <w:spacing w:before="120" w:after="120" w:line="276" w:lineRule="auto"/>
        <w:rPr>
          <w:color w:val="auto"/>
          <w:sz w:val="23"/>
          <w:szCs w:val="23"/>
          <w:lang w:val="x-none"/>
        </w:rPr>
      </w:pPr>
      <w:r w:rsidRPr="009C17B5">
        <w:rPr>
          <w:color w:val="auto"/>
          <w:sz w:val="23"/>
          <w:szCs w:val="23"/>
        </w:rPr>
        <w:t>O reajuste será realizado por apostilamento.</w:t>
      </w:r>
    </w:p>
    <w:p w14:paraId="7C2929AA"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SÉTIMA - OBRIGAÇÕES DO CONTRATANTE (art. 92, X, XI e XIV)</w:t>
      </w:r>
    </w:p>
    <w:p w14:paraId="52305BF6" w14:textId="77777777" w:rsidR="00DA67AD" w:rsidRPr="009C17B5" w:rsidRDefault="00DA67AD" w:rsidP="00724513">
      <w:pPr>
        <w:numPr>
          <w:ilvl w:val="1"/>
          <w:numId w:val="10"/>
        </w:numPr>
        <w:spacing w:before="120" w:after="120" w:line="276" w:lineRule="auto"/>
        <w:rPr>
          <w:b/>
          <w:color w:val="auto"/>
          <w:sz w:val="23"/>
          <w:szCs w:val="23"/>
        </w:rPr>
      </w:pPr>
      <w:r w:rsidRPr="009C17B5">
        <w:rPr>
          <w:color w:val="auto"/>
          <w:sz w:val="23"/>
          <w:szCs w:val="23"/>
        </w:rPr>
        <w:t>São obrigações do Contratante:</w:t>
      </w:r>
    </w:p>
    <w:p w14:paraId="2444DA4A"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color w:val="auto"/>
          <w:sz w:val="23"/>
          <w:szCs w:val="23"/>
        </w:rPr>
        <w:t>Exigir o cumprimento de todas as obrigações assumidas pelo Contratado, de acordo com o contrato e seus anexos;</w:t>
      </w:r>
    </w:p>
    <w:p w14:paraId="00770E45"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color w:val="auto"/>
          <w:sz w:val="23"/>
          <w:szCs w:val="23"/>
        </w:rPr>
        <w:t>Receber o objeto no prazo e condições estabelecidas no Termo de Referência;</w:t>
      </w:r>
    </w:p>
    <w:p w14:paraId="726B282F"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color w:val="auto"/>
          <w:sz w:val="23"/>
          <w:szCs w:val="23"/>
        </w:rPr>
        <w:t>Notificar o Contratado, por escrito, sobre vícios, defeitos ou incorreções verificadas no objeto fornecido, para que seja por ele substituído, reparado ou corrigido, no total ou em parte, às suas expensas;</w:t>
      </w:r>
    </w:p>
    <w:p w14:paraId="13F178FB"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color w:val="auto"/>
          <w:sz w:val="23"/>
          <w:szCs w:val="23"/>
        </w:rPr>
        <w:t>Acompanhar e fiscalizar a execução do contrato e o cumprimento das obrigações pelo Contratado;</w:t>
      </w:r>
    </w:p>
    <w:p w14:paraId="31BAF566"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color w:val="auto"/>
          <w:sz w:val="23"/>
          <w:szCs w:val="23"/>
        </w:rPr>
        <w:lastRenderedPageBreak/>
        <w:t>Efetuar o pagamento ao Contratado</w:t>
      </w:r>
      <w:r w:rsidRPr="009C17B5">
        <w:rPr>
          <w:b/>
          <w:color w:val="auto"/>
          <w:sz w:val="23"/>
          <w:szCs w:val="23"/>
        </w:rPr>
        <w:t xml:space="preserve"> </w:t>
      </w:r>
      <w:r w:rsidRPr="009C17B5">
        <w:rPr>
          <w:color w:val="auto"/>
          <w:sz w:val="23"/>
          <w:szCs w:val="23"/>
        </w:rPr>
        <w:t>do valor correspondente ao fornecimento do objeto, no prazo, forma e condições estabelecidos no presente Contrato;</w:t>
      </w:r>
    </w:p>
    <w:p w14:paraId="6C651714" w14:textId="77777777" w:rsidR="00DA67AD" w:rsidRPr="009C17B5" w:rsidRDefault="00DA67AD" w:rsidP="00724513">
      <w:pPr>
        <w:numPr>
          <w:ilvl w:val="2"/>
          <w:numId w:val="10"/>
        </w:numPr>
        <w:spacing w:before="120" w:after="120" w:line="276" w:lineRule="auto"/>
        <w:ind w:left="0"/>
        <w:rPr>
          <w:b/>
          <w:color w:val="auto"/>
          <w:sz w:val="23"/>
          <w:szCs w:val="23"/>
        </w:rPr>
      </w:pPr>
      <w:r w:rsidRPr="009C17B5">
        <w:rPr>
          <w:bCs/>
          <w:color w:val="auto"/>
          <w:sz w:val="23"/>
          <w:szCs w:val="23"/>
        </w:rPr>
        <w:t>Aplicar ao Contratado sanções motivadas pela inexecução total ou parcial do Contrato;</w:t>
      </w:r>
    </w:p>
    <w:p w14:paraId="7D334FF9"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Cientificar a Mesa Diretora para adoção das medidas cabíveis quando do descumprimento de obrigações pelo Contratado;</w:t>
      </w:r>
    </w:p>
    <w:p w14:paraId="34901172" w14:textId="77777777" w:rsidR="00DA67AD" w:rsidRPr="009C17B5" w:rsidRDefault="00DA67AD" w:rsidP="00724513">
      <w:pPr>
        <w:numPr>
          <w:ilvl w:val="2"/>
          <w:numId w:val="10"/>
        </w:numPr>
        <w:spacing w:before="120" w:after="120" w:line="276" w:lineRule="auto"/>
        <w:ind w:left="0"/>
        <w:rPr>
          <w:bCs/>
          <w:color w:val="auto"/>
          <w:sz w:val="23"/>
          <w:szCs w:val="23"/>
        </w:rPr>
      </w:pPr>
      <w:r w:rsidRPr="009C17B5">
        <w:rPr>
          <w:bCs/>
          <w:color w:val="auto"/>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5FA2459" w14:textId="77777777" w:rsidR="00DA67AD" w:rsidRPr="009C17B5" w:rsidRDefault="00DA67AD" w:rsidP="00724513">
      <w:pPr>
        <w:numPr>
          <w:ilvl w:val="3"/>
          <w:numId w:val="10"/>
        </w:numPr>
        <w:spacing w:before="120" w:after="120" w:line="276" w:lineRule="auto"/>
        <w:ind w:left="0"/>
        <w:rPr>
          <w:b/>
          <w:color w:val="auto"/>
          <w:sz w:val="23"/>
          <w:szCs w:val="23"/>
        </w:rPr>
      </w:pPr>
      <w:r w:rsidRPr="009C17B5">
        <w:rPr>
          <w:bCs/>
          <w:color w:val="auto"/>
          <w:sz w:val="23"/>
          <w:szCs w:val="23"/>
        </w:rPr>
        <w:t>Concluída a instrução do requerimento, a Administração terá o prazo de 10 (dez) dias úteis para decidir, admitida a prorrogação motivada por igual período.</w:t>
      </w:r>
    </w:p>
    <w:p w14:paraId="38512D52" w14:textId="77777777" w:rsidR="00DA67AD" w:rsidRPr="009C17B5" w:rsidRDefault="00DA67AD" w:rsidP="00724513">
      <w:pPr>
        <w:numPr>
          <w:ilvl w:val="3"/>
          <w:numId w:val="10"/>
        </w:numPr>
        <w:spacing w:before="120" w:after="120" w:line="276" w:lineRule="auto"/>
        <w:ind w:left="0"/>
        <w:rPr>
          <w:color w:val="auto"/>
          <w:sz w:val="23"/>
          <w:szCs w:val="23"/>
        </w:rPr>
      </w:pPr>
      <w:r w:rsidRPr="009C17B5">
        <w:rPr>
          <w:color w:val="auto"/>
          <w:sz w:val="23"/>
          <w:szCs w:val="23"/>
        </w:rPr>
        <w:t>A Administração terá o prazo de 5 (cinco) dias úteis para apresentar resposta a pedidos de reequilíbrio econômico-financeiro.</w:t>
      </w:r>
    </w:p>
    <w:p w14:paraId="1D44651A"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3E766C4"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OITAVA - OBRIGAÇÕES DO CONTRATADO (art. 92, XIV, XVI e XVII)</w:t>
      </w:r>
    </w:p>
    <w:p w14:paraId="3F5E629E"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 Contratado deve cumprir todas as obrigações constantes deste Contrato, em seus anexos, assumindo como exclusivamente seus os riscos e as despesas decorrentes da boa e perfeita execução do objeto, observando, ainda, as obrigações a seguir dispostas:</w:t>
      </w:r>
    </w:p>
    <w:p w14:paraId="22FA1314"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manter preposto aceito pela Administração no local do serviço para representá-lo na execução do contrato.</w:t>
      </w:r>
    </w:p>
    <w:p w14:paraId="6EBAAB46" w14:textId="77777777" w:rsidR="00DA67AD" w:rsidRPr="009C17B5" w:rsidRDefault="00DA67AD" w:rsidP="00724513">
      <w:pPr>
        <w:numPr>
          <w:ilvl w:val="3"/>
          <w:numId w:val="10"/>
        </w:numPr>
        <w:spacing w:before="120" w:after="120" w:line="276" w:lineRule="auto"/>
        <w:ind w:left="0"/>
        <w:rPr>
          <w:color w:val="auto"/>
          <w:sz w:val="23"/>
          <w:szCs w:val="23"/>
        </w:rPr>
      </w:pPr>
      <w:r w:rsidRPr="009C17B5">
        <w:rPr>
          <w:color w:val="auto"/>
          <w:sz w:val="23"/>
          <w:szCs w:val="23"/>
        </w:rPr>
        <w:t>A indicação ou a manutenção do preposto da empresa poderá ser recusada pela contratante, desde que devidamente justificada, devendo a empresa designar outro para o exercício da atividade.</w:t>
      </w:r>
    </w:p>
    <w:p w14:paraId="0A498170"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Atender às determinações regulares emitidas pelo fiscal do contrato ou autoridade superior (art. 137, II);</w:t>
      </w:r>
    </w:p>
    <w:p w14:paraId="40F75378"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B49FBC2"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04C212A"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Responsabilizar-se pelos vícios e danos decorrentes da execução do objeto, bem como por todo e qualquer dano causado à Administração ou terceiros, não reduzindo essa responsabilidade a fiscalização </w:t>
      </w:r>
      <w:r w:rsidRPr="009C17B5">
        <w:rPr>
          <w:color w:val="auto"/>
          <w:sz w:val="23"/>
          <w:szCs w:val="23"/>
        </w:rPr>
        <w:lastRenderedPageBreak/>
        <w:t>ou o acompanhamento da execução contratual pelo Contratante, que ficará autorizado a descontar dos pagamentos devidos ou da garantia, caso exigida no edital, o valor correspondente aos danos sofridos;</w:t>
      </w:r>
    </w:p>
    <w:p w14:paraId="53A0FA16"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Não contratar, durante a vigência do contrato, cônjuge, companheiro ou parente em linha reta, colateral ou por afinidade, até o terceiro grau, de dirigente do contratante ou do Fiscal ou Gestor do contrato, nos termos do art. 48, parágrafo único, da Lei Federal nº 14.133/21;</w:t>
      </w:r>
    </w:p>
    <w:p w14:paraId="61A6EFD0" w14:textId="77777777" w:rsidR="00DA67AD" w:rsidRPr="009C17B5" w:rsidRDefault="00DA67AD" w:rsidP="00724513">
      <w:pPr>
        <w:numPr>
          <w:ilvl w:val="2"/>
          <w:numId w:val="10"/>
        </w:numPr>
        <w:spacing w:before="120" w:after="120" w:line="276" w:lineRule="auto"/>
        <w:ind w:left="0"/>
        <w:rPr>
          <w:iCs/>
          <w:color w:val="auto"/>
          <w:sz w:val="23"/>
          <w:szCs w:val="23"/>
        </w:rPr>
      </w:pPr>
      <w:r w:rsidRPr="009C17B5">
        <w:rPr>
          <w:iCs/>
          <w:color w:val="auto"/>
          <w:sz w:val="23"/>
          <w:szCs w:val="23"/>
        </w:rPr>
        <w:t xml:space="preserve">Quando não for possível a verificação da regularidade pela Administração, a empresa contratada deverá entregar ao setor responsável pela fiscalização do contrato, juntamente com a nota fiscal ou fatura, os seguintes documentos: 1) prova de regularidade relativa à Seguridade </w:t>
      </w:r>
      <w:r w:rsidRPr="009C17B5">
        <w:rPr>
          <w:color w:val="auto"/>
          <w:sz w:val="23"/>
          <w:szCs w:val="23"/>
        </w:rPr>
        <w:t>Social</w:t>
      </w:r>
      <w:r w:rsidRPr="009C17B5">
        <w:rPr>
          <w:iCs/>
          <w:color w:val="auto"/>
          <w:sz w:val="23"/>
          <w:szCs w:val="23"/>
        </w:rPr>
        <w:t xml:space="preserve">;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w:t>
      </w:r>
    </w:p>
    <w:p w14:paraId="5C4AE5E3" w14:textId="77777777" w:rsidR="00DA67AD" w:rsidRPr="009C17B5" w:rsidRDefault="00DA67AD" w:rsidP="00724513">
      <w:pPr>
        <w:numPr>
          <w:ilvl w:val="2"/>
          <w:numId w:val="10"/>
        </w:numPr>
        <w:spacing w:before="120" w:after="120" w:line="276" w:lineRule="auto"/>
        <w:ind w:left="0"/>
        <w:rPr>
          <w:iCs/>
          <w:color w:val="auto"/>
          <w:sz w:val="23"/>
          <w:szCs w:val="23"/>
        </w:rPr>
      </w:pPr>
      <w:r w:rsidRPr="009C17B5">
        <w:rPr>
          <w:iCs/>
          <w:color w:val="auto"/>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06221D0"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Comunicar ao Fiscal do contrato, no prazo de 24 (vinte e quatro) horas, qualquer ocorrência anormal ou acidente que se verifique no local dos serviços.</w:t>
      </w:r>
    </w:p>
    <w:p w14:paraId="0FB7F511"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Prestar todo esclarecimento ou informação solicitada pelo Contratante ou por seus prepostos, garantindo-lhes o acesso, a qualquer tempo, ao local dos trabalhos, bem como aos documentos relativos à execução do empreendimento.</w:t>
      </w:r>
    </w:p>
    <w:p w14:paraId="1F41521D"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Paralisar, por determinação do Contratante, qualquer atividade que não esteja sendo executada de acordo com a boa técnica ou que ponha em risco a segurança de pessoas ou bens de terceiros.</w:t>
      </w:r>
    </w:p>
    <w:p w14:paraId="27F7DA35"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Promover a guarda, manutenção e vigilância de materiais, ferramentas, e tudo o que for necessário à execução do objeto, durante a vigência do contrato.</w:t>
      </w:r>
    </w:p>
    <w:p w14:paraId="6A7AFB84"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0B0FF61C"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Submeter previamente, por escrito, ao Contratante, para análise e aprovação, quaisquer mudanças nos métodos executivos que fujam às especificações do memorial descritivo ou instrumento congênere.</w:t>
      </w:r>
    </w:p>
    <w:p w14:paraId="7E614D03"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Não permitir a utilização de qualquer trabalho do menor de dezesseis anos, exceto na condição de aprendiz para os maiores de quatorze anos, nem permitir a utilização do trabalho do menor de dezoito anos em trabalho noturno, perigoso ou insalubre;</w:t>
      </w:r>
    </w:p>
    <w:p w14:paraId="75D458CF"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 Manter durante toda a vigência do contrato, em compatibilidade com as obrigações assumidas, todas as condições exigidas para habilitação na licitação, ou para qualificação, na contratação direta; </w:t>
      </w:r>
    </w:p>
    <w:p w14:paraId="6E5FEC9D" w14:textId="77777777" w:rsidR="00DA67AD" w:rsidRPr="009C17B5" w:rsidRDefault="00DA67AD" w:rsidP="00724513">
      <w:pPr>
        <w:numPr>
          <w:ilvl w:val="2"/>
          <w:numId w:val="10"/>
        </w:numPr>
        <w:spacing w:before="120" w:after="120" w:line="276" w:lineRule="auto"/>
        <w:ind w:left="0"/>
        <w:rPr>
          <w:b/>
          <w:bCs/>
          <w:color w:val="auto"/>
          <w:sz w:val="23"/>
          <w:szCs w:val="23"/>
        </w:rPr>
      </w:pPr>
      <w:r w:rsidRPr="009C17B5">
        <w:rPr>
          <w:color w:val="auto"/>
          <w:sz w:val="23"/>
          <w:szCs w:val="23"/>
        </w:rPr>
        <w:lastRenderedPageBreak/>
        <w:t>Cumprir, durante todo o período de execução do contrato, a reserva de cargos prevista em lei para pessoa com deficiência, para reabilitado da Previdência Social ou para aprendiz, bem como as reservas de cargos previstas na legislação (art. 116);</w:t>
      </w:r>
    </w:p>
    <w:p w14:paraId="71054722"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Comprovar a reserva de cargos a que se refere a cláusula acima, no prazo fixado pelo fiscal do contrato, com a indicação dos empregados que preencheram as referidas vagas (art. 116, parágrafo único);</w:t>
      </w:r>
    </w:p>
    <w:p w14:paraId="7286C62E"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  Guardar sigilo sobre todas as informações obtidas em decorrência do cumprimento do contrato; </w:t>
      </w:r>
    </w:p>
    <w:p w14:paraId="376DC308"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8DFC82D" w14:textId="77777777" w:rsidR="00DA67AD" w:rsidRPr="00A46327"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Cumprir, além dos postulados legais vigentes de âmbito federal, estadual ou municipal, as </w:t>
      </w:r>
      <w:r w:rsidRPr="00A46327">
        <w:rPr>
          <w:color w:val="auto"/>
          <w:sz w:val="23"/>
          <w:szCs w:val="23"/>
        </w:rPr>
        <w:t>normas de segurança do Contratante;</w:t>
      </w:r>
    </w:p>
    <w:p w14:paraId="0C0F17A7" w14:textId="77777777" w:rsidR="00DA67AD" w:rsidRPr="00A46327" w:rsidRDefault="00DA67AD" w:rsidP="00DA67AD">
      <w:pPr>
        <w:pStyle w:val="Nivel01Titulo"/>
        <w:ind w:left="0" w:firstLine="0"/>
        <w:rPr>
          <w:rFonts w:ascii="Times New Roman" w:hAnsi="Times New Roman"/>
          <w:iCs/>
          <w:color w:val="auto"/>
          <w:sz w:val="23"/>
          <w:szCs w:val="23"/>
        </w:rPr>
      </w:pPr>
      <w:r w:rsidRPr="00A46327">
        <w:rPr>
          <w:rFonts w:ascii="Times New Roman" w:hAnsi="Times New Roman"/>
          <w:iCs/>
          <w:color w:val="auto"/>
          <w:sz w:val="23"/>
          <w:szCs w:val="23"/>
        </w:rPr>
        <w:t>CLÁUSULA NONA - OBRIGAÇÕES PERTINENTES À LGPD</w:t>
      </w:r>
    </w:p>
    <w:p w14:paraId="3A0B2913"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As partes deverão cumprir a Lei Federal nº 13.709/18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9339BB6"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Os dados obtidos somente poderão ser utilizados para as finalidades que justificaram seu acesso e de acordo com a boa-fé e com os princípios do art. 6º da LGPD. </w:t>
      </w:r>
    </w:p>
    <w:p w14:paraId="2BE97ED8"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É vedado o compartilhamento com terceiros dos dados obtidos fora das hipóteses permitidas em Lei.</w:t>
      </w:r>
    </w:p>
    <w:p w14:paraId="37B3E342"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A Administração deverá ser informada no prazo de 5 (cinco) dias úteis sobre todos os contratos de </w:t>
      </w:r>
      <w:proofErr w:type="spellStart"/>
      <w:r w:rsidRPr="00A46327">
        <w:rPr>
          <w:rFonts w:eastAsia="Arial Unicode MS"/>
          <w:iCs/>
          <w:color w:val="auto"/>
          <w:sz w:val="23"/>
          <w:szCs w:val="23"/>
        </w:rPr>
        <w:t>suboperação</w:t>
      </w:r>
      <w:proofErr w:type="spellEnd"/>
      <w:r w:rsidRPr="00A46327">
        <w:rPr>
          <w:rFonts w:eastAsia="Arial Unicode MS"/>
          <w:iCs/>
          <w:color w:val="auto"/>
          <w:sz w:val="23"/>
          <w:szCs w:val="23"/>
        </w:rPr>
        <w:t xml:space="preserve"> firmados ou que venham a ser celebrados pelo Contratado. </w:t>
      </w:r>
    </w:p>
    <w:p w14:paraId="0B223D10"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B8D395F"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É dever do contratado orientar e treinar seus empregados sobre os deveres, requisitos e responsabilidades decorrentes da LGPD. </w:t>
      </w:r>
    </w:p>
    <w:p w14:paraId="33DED1F2"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 Contratado deverá exigir de </w:t>
      </w:r>
      <w:proofErr w:type="spellStart"/>
      <w:r w:rsidRPr="00A46327">
        <w:rPr>
          <w:rFonts w:eastAsia="Arial Unicode MS"/>
          <w:iCs/>
          <w:color w:val="auto"/>
          <w:sz w:val="23"/>
          <w:szCs w:val="23"/>
        </w:rPr>
        <w:t>suboperadores</w:t>
      </w:r>
      <w:proofErr w:type="spellEnd"/>
      <w:r w:rsidRPr="00A46327">
        <w:rPr>
          <w:rFonts w:eastAsia="Arial Unicode MS"/>
          <w:iCs/>
          <w:color w:val="auto"/>
          <w:sz w:val="23"/>
          <w:szCs w:val="23"/>
        </w:rPr>
        <w:t xml:space="preserve"> e subcontratados o cumprimento dos deveres da presente cláusula, permanecendo integralmente responsável por garantir sua observância.</w:t>
      </w:r>
    </w:p>
    <w:p w14:paraId="062901FE"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 Contratante poderá realizar diligência para aferir o cumprimento dessa cláusula, devendo o Contratado atender prontamente eventuais pedidos de comprovação formulados. </w:t>
      </w:r>
    </w:p>
    <w:p w14:paraId="6E3E0EEA"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5DCF1633"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6C9391A5" w14:textId="77777777" w:rsidR="00DA67AD" w:rsidRPr="00A46327" w:rsidRDefault="00DA67AD" w:rsidP="00724513">
      <w:pPr>
        <w:numPr>
          <w:ilvl w:val="2"/>
          <w:numId w:val="19"/>
        </w:numPr>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Os referidos bancos de dados devem ser desenvolvidos em formato interoperável, a fim de garantir a reutilização desses dados pela Administração nas hipóteses previstas na LGPD. </w:t>
      </w:r>
    </w:p>
    <w:p w14:paraId="74474F17"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6EB211C6" w14:textId="77777777" w:rsidR="00DA67AD" w:rsidRPr="00A46327" w:rsidRDefault="00DA67AD" w:rsidP="00724513">
      <w:pPr>
        <w:numPr>
          <w:ilvl w:val="1"/>
          <w:numId w:val="19"/>
        </w:numPr>
        <w:tabs>
          <w:tab w:val="left" w:pos="709"/>
        </w:tabs>
        <w:spacing w:before="120" w:after="120" w:line="276" w:lineRule="auto"/>
        <w:ind w:left="0" w:firstLine="0"/>
        <w:rPr>
          <w:rFonts w:eastAsia="Arial Unicode MS"/>
          <w:iCs/>
          <w:color w:val="auto"/>
          <w:sz w:val="23"/>
          <w:szCs w:val="23"/>
        </w:rPr>
      </w:pPr>
      <w:r w:rsidRPr="00A46327">
        <w:rPr>
          <w:rFonts w:eastAsia="Arial Unicode MS"/>
          <w:iCs/>
          <w:color w:val="auto"/>
          <w:sz w:val="23"/>
          <w:szCs w:val="23"/>
        </w:rPr>
        <w:t xml:space="preserve">Os contratos e convênios de que trata o § 1º do art. 26 da LGPD deverão ser comunicados à autoridade nacional. </w:t>
      </w:r>
    </w:p>
    <w:p w14:paraId="4060D2D7"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 GARANTIA DE EXECUÇÃO (art. 92, XII e XIII)</w:t>
      </w:r>
    </w:p>
    <w:p w14:paraId="5D8549F6"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Não haverá exigência de garantia contratual da execução.</w:t>
      </w:r>
    </w:p>
    <w:p w14:paraId="5D73439F"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PRIMEIRA – INFRAÇÕES E SANÇÕES ADMINISTRATIVAS (art. 92, XIV)</w:t>
      </w:r>
    </w:p>
    <w:p w14:paraId="29F62220"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Comete infração administrativa, nos termos da Lei Federal nº 14.133/21, o Contratado que:</w:t>
      </w:r>
    </w:p>
    <w:p w14:paraId="6287E6A9"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der causa à inexecução parcial do contrato;</w:t>
      </w:r>
    </w:p>
    <w:p w14:paraId="12A8D4B6"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der causa à inexecução parcial do contrato que cause grave dano à Administração ou ao funcionamento dos serviços públicos ou ao interesse coletivo;</w:t>
      </w:r>
    </w:p>
    <w:p w14:paraId="71F5127F"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der causa à inexecução total do contrato;</w:t>
      </w:r>
    </w:p>
    <w:p w14:paraId="61D37DCF"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deixar de entregar a documentação exigida para o certame;</w:t>
      </w:r>
    </w:p>
    <w:p w14:paraId="098E48CB"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não manter a proposta, salvo em decorrência de fato superveniente devidamente justificado;</w:t>
      </w:r>
    </w:p>
    <w:p w14:paraId="328B3803"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não celebrar o contrato ou não entregar a documentação exigida para a contratação, quando convocado dentro do prazo de validade de sua proposta;</w:t>
      </w:r>
    </w:p>
    <w:p w14:paraId="21F0A1A2"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ensejar o retardamento da execução ou da entrega do objeto da contratação sem motivo justificado;</w:t>
      </w:r>
    </w:p>
    <w:p w14:paraId="277595D3"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apresentar declaração ou documentação falsa exigida para o certame ou prestar declaração falsa durante a dispensa eletrônica ou execução do contrato;</w:t>
      </w:r>
    </w:p>
    <w:p w14:paraId="65018E8D"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fraudar a contratação ou praticar ato fraudulento na execução do contrato;</w:t>
      </w:r>
    </w:p>
    <w:p w14:paraId="07C69B55"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comportar-se de modo inidôneo ou cometer fraude de qualquer natureza;</w:t>
      </w:r>
    </w:p>
    <w:p w14:paraId="6941B2C4"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praticar atos ilícitos com vistas a frustrar os objetivos da contratação;</w:t>
      </w:r>
    </w:p>
    <w:p w14:paraId="1873ED76" w14:textId="77777777" w:rsidR="00DA67AD" w:rsidRPr="009C17B5" w:rsidRDefault="00DA67AD" w:rsidP="00724513">
      <w:pPr>
        <w:pStyle w:val="PargrafodaLista1"/>
        <w:numPr>
          <w:ilvl w:val="2"/>
          <w:numId w:val="14"/>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lastRenderedPageBreak/>
        <w:t>praticar ato lesivo previsto no art. 5º da Lei Federal nº 12.846/13.</w:t>
      </w:r>
    </w:p>
    <w:p w14:paraId="32697CB1"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Serão aplicadas ao responsável pelas infrações administrativas acima descritas as seguintes sanções:</w:t>
      </w:r>
    </w:p>
    <w:p w14:paraId="13E16E51" w14:textId="77777777" w:rsidR="00DA67AD" w:rsidRPr="009C17B5" w:rsidRDefault="00DA67AD" w:rsidP="00724513">
      <w:pPr>
        <w:numPr>
          <w:ilvl w:val="2"/>
          <w:numId w:val="15"/>
        </w:numPr>
        <w:spacing w:before="120" w:after="120" w:line="276" w:lineRule="auto"/>
        <w:ind w:left="0" w:firstLine="0"/>
        <w:rPr>
          <w:color w:val="auto"/>
          <w:sz w:val="23"/>
          <w:szCs w:val="23"/>
        </w:rPr>
      </w:pPr>
      <w:r w:rsidRPr="009C17B5">
        <w:rPr>
          <w:b/>
          <w:bCs/>
          <w:color w:val="auto"/>
          <w:sz w:val="23"/>
          <w:szCs w:val="23"/>
        </w:rPr>
        <w:t>Advertência</w:t>
      </w:r>
      <w:r w:rsidRPr="009C17B5">
        <w:rPr>
          <w:color w:val="auto"/>
          <w:sz w:val="23"/>
          <w:szCs w:val="23"/>
        </w:rPr>
        <w:t xml:space="preserve">, quando o Contratado der causa à inexecução parcial do contrato, sempre que não se justificar a imposição de penalidade mais grave (art. 156, § 2º, da </w:t>
      </w:r>
      <w:r w:rsidRPr="009C17B5">
        <w:rPr>
          <w:iCs/>
          <w:color w:val="auto"/>
          <w:sz w:val="23"/>
          <w:szCs w:val="23"/>
        </w:rPr>
        <w:t>Lei Federal nº 14.133/21</w:t>
      </w:r>
      <w:r w:rsidRPr="009C17B5">
        <w:rPr>
          <w:color w:val="auto"/>
          <w:sz w:val="23"/>
          <w:szCs w:val="23"/>
        </w:rPr>
        <w:t>);</w:t>
      </w:r>
    </w:p>
    <w:p w14:paraId="4A51CF00" w14:textId="77777777" w:rsidR="00DA67AD" w:rsidRPr="009C17B5" w:rsidRDefault="00DA67AD" w:rsidP="00724513">
      <w:pPr>
        <w:numPr>
          <w:ilvl w:val="2"/>
          <w:numId w:val="15"/>
        </w:numPr>
        <w:spacing w:before="120" w:after="120" w:line="276" w:lineRule="auto"/>
        <w:ind w:left="0" w:firstLine="0"/>
        <w:rPr>
          <w:color w:val="auto"/>
          <w:sz w:val="23"/>
          <w:szCs w:val="23"/>
        </w:rPr>
      </w:pPr>
      <w:r w:rsidRPr="009C17B5">
        <w:rPr>
          <w:b/>
          <w:bCs/>
          <w:color w:val="auto"/>
          <w:sz w:val="23"/>
          <w:szCs w:val="23"/>
        </w:rPr>
        <w:t>Impedimento de licitar e contratar</w:t>
      </w:r>
      <w:r w:rsidRPr="009C17B5">
        <w:rPr>
          <w:color w:val="auto"/>
          <w:sz w:val="23"/>
          <w:szCs w:val="23"/>
        </w:rPr>
        <w:t xml:space="preserve">, quando praticadas as condutas descritas nas alíneas b, c, d, e, f e g do subitem acima deste Contrato, sempre que não se justificar a imposição de penalidade mais grave (art. 156, § 4º, da </w:t>
      </w:r>
      <w:r w:rsidRPr="009C17B5">
        <w:rPr>
          <w:iCs/>
          <w:color w:val="auto"/>
          <w:sz w:val="23"/>
          <w:szCs w:val="23"/>
        </w:rPr>
        <w:t>Lei Federal nº 14.133/21</w:t>
      </w:r>
      <w:r w:rsidRPr="009C17B5">
        <w:rPr>
          <w:color w:val="auto"/>
          <w:sz w:val="23"/>
          <w:szCs w:val="23"/>
        </w:rPr>
        <w:t>);</w:t>
      </w:r>
    </w:p>
    <w:p w14:paraId="3F7F07F8" w14:textId="77777777" w:rsidR="00DA67AD" w:rsidRPr="009C17B5" w:rsidRDefault="00DA67AD" w:rsidP="00724513">
      <w:pPr>
        <w:numPr>
          <w:ilvl w:val="2"/>
          <w:numId w:val="15"/>
        </w:numPr>
        <w:spacing w:before="120" w:after="120" w:line="276" w:lineRule="auto"/>
        <w:ind w:left="0" w:firstLine="0"/>
        <w:rPr>
          <w:color w:val="auto"/>
          <w:sz w:val="23"/>
          <w:szCs w:val="23"/>
        </w:rPr>
      </w:pPr>
      <w:r w:rsidRPr="009C17B5">
        <w:rPr>
          <w:b/>
          <w:bCs/>
          <w:color w:val="auto"/>
          <w:sz w:val="23"/>
          <w:szCs w:val="23"/>
        </w:rPr>
        <w:t>Declaração de inidoneidade para licitar e contratar</w:t>
      </w:r>
      <w:r w:rsidRPr="009C17B5">
        <w:rPr>
          <w:color w:val="auto"/>
          <w:sz w:val="23"/>
          <w:szCs w:val="23"/>
        </w:rPr>
        <w:t xml:space="preserve">, quando praticadas as condutas descritas nas alíneas h, i, j, k e l do subitem acima deste Contrato, bem como nas alíneas b, c, d, e, f e g, que justifiquem a imposição de penalidade mais grave (art. 156, § 5º, da Lei </w:t>
      </w:r>
      <w:r w:rsidRPr="009C17B5">
        <w:rPr>
          <w:iCs/>
          <w:color w:val="auto"/>
          <w:sz w:val="23"/>
          <w:szCs w:val="23"/>
        </w:rPr>
        <w:t>Federal nº 14.133/21</w:t>
      </w:r>
      <w:r w:rsidRPr="009C17B5">
        <w:rPr>
          <w:color w:val="auto"/>
          <w:sz w:val="23"/>
          <w:szCs w:val="23"/>
        </w:rPr>
        <w:t>);</w:t>
      </w:r>
    </w:p>
    <w:p w14:paraId="07618E30" w14:textId="77777777" w:rsidR="00DA67AD" w:rsidRPr="009C17B5" w:rsidRDefault="00DA67AD" w:rsidP="00724513">
      <w:pPr>
        <w:numPr>
          <w:ilvl w:val="2"/>
          <w:numId w:val="15"/>
        </w:numPr>
        <w:spacing w:before="120" w:after="120" w:line="276" w:lineRule="auto"/>
        <w:ind w:left="0" w:firstLine="0"/>
        <w:rPr>
          <w:color w:val="auto"/>
          <w:sz w:val="23"/>
          <w:szCs w:val="23"/>
        </w:rPr>
      </w:pPr>
      <w:r w:rsidRPr="009C17B5">
        <w:rPr>
          <w:b/>
          <w:bCs/>
          <w:color w:val="auto"/>
          <w:sz w:val="23"/>
          <w:szCs w:val="23"/>
        </w:rPr>
        <w:t>Multa:</w:t>
      </w:r>
    </w:p>
    <w:p w14:paraId="449879CA" w14:textId="77777777" w:rsidR="00DA67AD" w:rsidRPr="009C17B5" w:rsidRDefault="00DA67AD" w:rsidP="00724513">
      <w:pPr>
        <w:numPr>
          <w:ilvl w:val="3"/>
          <w:numId w:val="15"/>
        </w:numPr>
        <w:spacing w:before="120" w:after="120" w:line="276" w:lineRule="auto"/>
        <w:ind w:left="0" w:firstLine="0"/>
        <w:rPr>
          <w:iCs/>
          <w:color w:val="auto"/>
          <w:sz w:val="23"/>
          <w:szCs w:val="23"/>
        </w:rPr>
      </w:pPr>
      <w:r w:rsidRPr="009C17B5">
        <w:rPr>
          <w:iCs/>
          <w:color w:val="auto"/>
          <w:sz w:val="23"/>
          <w:szCs w:val="23"/>
        </w:rPr>
        <w:t xml:space="preserve">moratória de 5% (cinco por cento) por dia de atraso injustificado sobre o valor total do contrato, até o máximo de 30% (trinta por cento) pela inobservância do prazo fixado para execução total do serviço contratado (art. 156, § 3º da Lei Federal nº 14.133/21). </w:t>
      </w:r>
    </w:p>
    <w:p w14:paraId="2885169F" w14:textId="77777777" w:rsidR="00DA67AD" w:rsidRPr="009C17B5" w:rsidRDefault="00DA67AD" w:rsidP="00724513">
      <w:pPr>
        <w:numPr>
          <w:ilvl w:val="4"/>
          <w:numId w:val="15"/>
        </w:numPr>
        <w:spacing w:before="120" w:after="120" w:line="276" w:lineRule="auto"/>
        <w:ind w:left="0" w:firstLine="0"/>
        <w:rPr>
          <w:iCs/>
          <w:color w:val="auto"/>
          <w:sz w:val="23"/>
          <w:szCs w:val="23"/>
        </w:rPr>
      </w:pPr>
      <w:r w:rsidRPr="009C17B5">
        <w:rPr>
          <w:iCs/>
          <w:color w:val="auto"/>
          <w:sz w:val="23"/>
          <w:szCs w:val="23"/>
        </w:rPr>
        <w:t>O atraso superior a 10 (dez) dias autoriza a Administração a promover a rescisão do contrato por descumprimento ou cumprimento irregular de suas cláusulas, conforme dispõe o inciso I do art. 137 da Lei n. 14.133/21;</w:t>
      </w:r>
    </w:p>
    <w:p w14:paraId="14C19C3E" w14:textId="77777777" w:rsidR="00DA67AD" w:rsidRPr="009C17B5" w:rsidRDefault="00DA67AD" w:rsidP="00724513">
      <w:pPr>
        <w:numPr>
          <w:ilvl w:val="3"/>
          <w:numId w:val="15"/>
        </w:numPr>
        <w:spacing w:before="120" w:after="120" w:line="276" w:lineRule="auto"/>
        <w:ind w:left="0" w:firstLine="0"/>
        <w:rPr>
          <w:color w:val="auto"/>
          <w:sz w:val="23"/>
          <w:szCs w:val="23"/>
        </w:rPr>
      </w:pPr>
      <w:r w:rsidRPr="009C17B5">
        <w:rPr>
          <w:color w:val="auto"/>
          <w:sz w:val="23"/>
          <w:szCs w:val="23"/>
        </w:rPr>
        <w:t xml:space="preserve">compensatória de 20% (vinte por cento) sobre o valor total do contrato, no caso de inexecução total do objeto </w:t>
      </w:r>
      <w:r w:rsidRPr="009C17B5">
        <w:rPr>
          <w:iCs/>
          <w:color w:val="auto"/>
          <w:sz w:val="23"/>
          <w:szCs w:val="23"/>
        </w:rPr>
        <w:t>(art. 162, parágrafo único da Lei Federal nº 14.133/21);</w:t>
      </w:r>
    </w:p>
    <w:p w14:paraId="6293BF21" w14:textId="77777777" w:rsidR="00DA67AD" w:rsidRPr="009C17B5" w:rsidRDefault="00DA67AD" w:rsidP="00724513">
      <w:pPr>
        <w:numPr>
          <w:ilvl w:val="1"/>
          <w:numId w:val="10"/>
        </w:numPr>
        <w:spacing w:before="120" w:after="120" w:line="276" w:lineRule="auto"/>
        <w:rPr>
          <w:color w:val="auto"/>
          <w:sz w:val="23"/>
          <w:szCs w:val="23"/>
        </w:rPr>
      </w:pPr>
      <w:bookmarkStart w:id="1" w:name="_Hlk78351618"/>
      <w:r w:rsidRPr="009C17B5">
        <w:rPr>
          <w:color w:val="auto"/>
          <w:sz w:val="23"/>
          <w:szCs w:val="23"/>
        </w:rPr>
        <w:t xml:space="preserve">A aplicação das sanções previstas neste Contrato não exclui, em hipótese alguma, a obrigação de reparação integral do dano causado à Contratante (art. 156, § 9º da </w:t>
      </w:r>
      <w:r w:rsidRPr="009C17B5">
        <w:rPr>
          <w:iCs/>
          <w:color w:val="auto"/>
          <w:sz w:val="23"/>
          <w:szCs w:val="23"/>
        </w:rPr>
        <w:t>Lei Federal nº 14.133/21</w:t>
      </w:r>
      <w:r w:rsidRPr="009C17B5">
        <w:rPr>
          <w:color w:val="auto"/>
          <w:sz w:val="23"/>
          <w:szCs w:val="23"/>
        </w:rPr>
        <w:t>);</w:t>
      </w:r>
    </w:p>
    <w:p w14:paraId="59182F33"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Todas as sanções previstas neste Contrato poderão ser aplicadas cumulativamente com a multa (art. 156, § 7º da </w:t>
      </w:r>
      <w:r w:rsidRPr="009C17B5">
        <w:rPr>
          <w:iCs/>
          <w:color w:val="auto"/>
          <w:sz w:val="23"/>
          <w:szCs w:val="23"/>
        </w:rPr>
        <w:t>Lei Federal nº 14.133/21</w:t>
      </w:r>
      <w:r w:rsidRPr="009C17B5">
        <w:rPr>
          <w:color w:val="auto"/>
          <w:sz w:val="23"/>
          <w:szCs w:val="23"/>
        </w:rPr>
        <w:t>).</w:t>
      </w:r>
    </w:p>
    <w:p w14:paraId="0FD7AC0B"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Antes da aplicação da multa será facultada a defesa do interessado no prazo de 15 (quinze) dias úteis, contado da data de sua intimação (art. 157 da </w:t>
      </w:r>
      <w:r w:rsidRPr="009C17B5">
        <w:rPr>
          <w:iCs/>
          <w:color w:val="auto"/>
          <w:sz w:val="23"/>
          <w:szCs w:val="23"/>
        </w:rPr>
        <w:t>Lei Federal nº 14.133/21</w:t>
      </w:r>
      <w:r w:rsidRPr="009C17B5">
        <w:rPr>
          <w:color w:val="auto"/>
          <w:sz w:val="23"/>
          <w:szCs w:val="23"/>
        </w:rPr>
        <w:t>)</w:t>
      </w:r>
    </w:p>
    <w:p w14:paraId="5FEFE6C7"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 8º da </w:t>
      </w:r>
      <w:r w:rsidRPr="009C17B5">
        <w:rPr>
          <w:iCs/>
          <w:color w:val="auto"/>
          <w:sz w:val="23"/>
          <w:szCs w:val="23"/>
        </w:rPr>
        <w:t>Lei Federal nº 14.133/21</w:t>
      </w:r>
      <w:r w:rsidRPr="009C17B5">
        <w:rPr>
          <w:color w:val="auto"/>
          <w:sz w:val="23"/>
          <w:szCs w:val="23"/>
        </w:rPr>
        <w:t>).</w:t>
      </w:r>
    </w:p>
    <w:p w14:paraId="117556C2" w14:textId="77777777" w:rsidR="00DA67AD" w:rsidRPr="009C17B5" w:rsidRDefault="00DA67AD" w:rsidP="00724513">
      <w:pPr>
        <w:numPr>
          <w:ilvl w:val="2"/>
          <w:numId w:val="10"/>
        </w:numPr>
        <w:spacing w:before="120" w:after="120" w:line="276" w:lineRule="auto"/>
        <w:ind w:left="0"/>
        <w:rPr>
          <w:color w:val="auto"/>
          <w:sz w:val="23"/>
          <w:szCs w:val="23"/>
        </w:rPr>
      </w:pPr>
      <w:r w:rsidRPr="009C17B5">
        <w:rPr>
          <w:color w:val="auto"/>
          <w:sz w:val="23"/>
          <w:szCs w:val="23"/>
        </w:rPr>
        <w:t xml:space="preserve">Previamente ao encaminhamento à cobrança judicial, a multa poderá ser recolhida administrativamente no prazo máximo de 2 </w:t>
      </w:r>
      <w:r w:rsidRPr="009C17B5">
        <w:rPr>
          <w:iCs/>
          <w:color w:val="auto"/>
          <w:sz w:val="23"/>
          <w:szCs w:val="23"/>
        </w:rPr>
        <w:t xml:space="preserve">(dois) </w:t>
      </w:r>
      <w:r w:rsidRPr="009C17B5">
        <w:rPr>
          <w:color w:val="auto"/>
          <w:sz w:val="23"/>
          <w:szCs w:val="23"/>
        </w:rPr>
        <w:t>dias, a contar da data do recebimento da comunicação enviada pela autoridade competente.</w:t>
      </w:r>
    </w:p>
    <w:bookmarkEnd w:id="1"/>
    <w:p w14:paraId="5D8E0A9F"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A aplicação das sanções realizar-se-á em processo administrativo que assegure o contraditório e a ampla defesa ao Contratado, observando-se o procedimento previsto no </w:t>
      </w:r>
      <w:r w:rsidRPr="009C17B5">
        <w:rPr>
          <w:bCs/>
          <w:color w:val="auto"/>
          <w:sz w:val="23"/>
          <w:szCs w:val="23"/>
        </w:rPr>
        <w:t>caput</w:t>
      </w:r>
      <w:r w:rsidRPr="009C17B5">
        <w:rPr>
          <w:b/>
          <w:bCs/>
          <w:color w:val="auto"/>
          <w:sz w:val="23"/>
          <w:szCs w:val="23"/>
        </w:rPr>
        <w:t xml:space="preserve"> </w:t>
      </w:r>
      <w:r w:rsidRPr="009C17B5">
        <w:rPr>
          <w:color w:val="auto"/>
          <w:sz w:val="23"/>
          <w:szCs w:val="23"/>
        </w:rPr>
        <w:t>e parágrafos do art. 158 da Lei Federal nº 14.133/21, para as penalidades de impedimento de licitar e contratar e de declaração de inidoneidade para licitar ou contratar.</w:t>
      </w:r>
    </w:p>
    <w:p w14:paraId="2D3A4DCE"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lastRenderedPageBreak/>
        <w:t xml:space="preserve">Na aplicação das sanções serão considerados (art. 156, § 1º da </w:t>
      </w:r>
      <w:r w:rsidRPr="009C17B5">
        <w:rPr>
          <w:iCs/>
          <w:color w:val="auto"/>
          <w:sz w:val="23"/>
          <w:szCs w:val="23"/>
        </w:rPr>
        <w:t>Lei Federal nº 14.133/21</w:t>
      </w:r>
      <w:r w:rsidRPr="009C17B5">
        <w:rPr>
          <w:color w:val="auto"/>
          <w:sz w:val="23"/>
          <w:szCs w:val="23"/>
        </w:rPr>
        <w:t>):</w:t>
      </w:r>
    </w:p>
    <w:p w14:paraId="30C79BB9" w14:textId="77777777" w:rsidR="00DA67AD" w:rsidRPr="009C17B5" w:rsidRDefault="00DA67AD" w:rsidP="00724513">
      <w:pPr>
        <w:pStyle w:val="PargrafodaLista"/>
        <w:numPr>
          <w:ilvl w:val="0"/>
          <w:numId w:val="16"/>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a natureza e a gravidade da infração cometida;</w:t>
      </w:r>
    </w:p>
    <w:p w14:paraId="74ADD169" w14:textId="77777777" w:rsidR="00DA67AD" w:rsidRPr="009C17B5" w:rsidRDefault="00DA67AD" w:rsidP="00724513">
      <w:pPr>
        <w:pStyle w:val="PargrafodaLista"/>
        <w:numPr>
          <w:ilvl w:val="0"/>
          <w:numId w:val="16"/>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as peculiaridades do caso concreto;</w:t>
      </w:r>
    </w:p>
    <w:p w14:paraId="4B4794BE" w14:textId="77777777" w:rsidR="00DA67AD" w:rsidRPr="009C17B5" w:rsidRDefault="00DA67AD" w:rsidP="00724513">
      <w:pPr>
        <w:pStyle w:val="PargrafodaLista"/>
        <w:numPr>
          <w:ilvl w:val="0"/>
          <w:numId w:val="16"/>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as circunstâncias agravantes ou atenuantes;</w:t>
      </w:r>
    </w:p>
    <w:p w14:paraId="14221092" w14:textId="77777777" w:rsidR="00DA67AD" w:rsidRPr="009C17B5" w:rsidRDefault="00DA67AD" w:rsidP="00724513">
      <w:pPr>
        <w:pStyle w:val="PargrafodaLista"/>
        <w:numPr>
          <w:ilvl w:val="0"/>
          <w:numId w:val="16"/>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os danos que dela provierem para o Contratante;</w:t>
      </w:r>
    </w:p>
    <w:p w14:paraId="79E278D1" w14:textId="77777777" w:rsidR="00DA67AD" w:rsidRPr="009C17B5" w:rsidRDefault="00DA67AD" w:rsidP="00724513">
      <w:pPr>
        <w:pStyle w:val="PargrafodaLista"/>
        <w:numPr>
          <w:ilvl w:val="0"/>
          <w:numId w:val="16"/>
        </w:numPr>
        <w:spacing w:before="120" w:after="120" w:line="276" w:lineRule="auto"/>
        <w:ind w:left="0" w:firstLine="0"/>
        <w:jc w:val="both"/>
        <w:rPr>
          <w:rFonts w:ascii="Times New Roman" w:hAnsi="Times New Roman" w:cs="Times New Roman"/>
          <w:sz w:val="23"/>
          <w:szCs w:val="23"/>
        </w:rPr>
      </w:pPr>
      <w:r w:rsidRPr="009C17B5">
        <w:rPr>
          <w:rFonts w:ascii="Times New Roman" w:hAnsi="Times New Roman" w:cs="Times New Roman"/>
          <w:sz w:val="23"/>
          <w:szCs w:val="23"/>
        </w:rPr>
        <w:t>a implantação ou o aperfeiçoamento de programa de integridade, conforme normas e orientações dos órgãos de controle.</w:t>
      </w:r>
    </w:p>
    <w:p w14:paraId="0041EA9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Os atos previstos como infrações administrativas na Lei nº 14.133/21, ou em outras leis de licitações e contratos da Administração Pública que também sejam tipificados como atos lesivos na Lei Federal nº 12.846/13, serão apurados e julgados conjuntamente, nos mesmos autos, observados o rito procedimental e autoridade competente definidos na referida Lei (art. 159);</w:t>
      </w:r>
    </w:p>
    <w:p w14:paraId="7BD104F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CB81901"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 O Contratante deverá, no prazo máximo 15 (quinze) dias úteis, contado da data de aplicação da sanção, informar e manter atualizados os dados relativos às sanções por ela aplicadas, para fins de publicidade no âmbito municipal. (Art. 161)</w:t>
      </w:r>
    </w:p>
    <w:p w14:paraId="5DA3EFBD"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As sanções de impedimento de licitar e contratar e declaração de inidoneidade para licitar ou contratar são passíveis de reabilitação na forma do art. 163 da Lei Federal nº 14.133/21.</w:t>
      </w:r>
    </w:p>
    <w:p w14:paraId="7530FE39"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SEGUNDA – DA EXTINÇÃO CONTRATUAL (art. 92, XIX)</w:t>
      </w:r>
    </w:p>
    <w:p w14:paraId="7395C55E" w14:textId="77777777" w:rsidR="00DA67AD" w:rsidRPr="009C17B5" w:rsidRDefault="00DA67AD" w:rsidP="00724513">
      <w:pPr>
        <w:numPr>
          <w:ilvl w:val="1"/>
          <w:numId w:val="18"/>
        </w:numPr>
        <w:spacing w:before="120" w:after="120" w:line="276" w:lineRule="auto"/>
        <w:rPr>
          <w:iCs/>
          <w:color w:val="auto"/>
          <w:sz w:val="23"/>
          <w:szCs w:val="23"/>
        </w:rPr>
      </w:pPr>
      <w:r w:rsidRPr="009C17B5">
        <w:rPr>
          <w:iCs/>
          <w:color w:val="auto"/>
          <w:sz w:val="23"/>
          <w:szCs w:val="23"/>
        </w:rPr>
        <w:t>O contrato se extingue quando vencido o prazo nele estipulado, independentemente de terem sido cumpridas ou não as obrigações de ambas as partes contraentes.</w:t>
      </w:r>
    </w:p>
    <w:p w14:paraId="53C1A04E" w14:textId="77777777" w:rsidR="00DA67AD" w:rsidRPr="009C17B5" w:rsidRDefault="00DA67AD" w:rsidP="00724513">
      <w:pPr>
        <w:numPr>
          <w:ilvl w:val="2"/>
          <w:numId w:val="17"/>
        </w:numPr>
        <w:spacing w:before="120" w:after="120" w:line="276" w:lineRule="auto"/>
        <w:ind w:left="0"/>
        <w:rPr>
          <w:iCs/>
          <w:color w:val="auto"/>
          <w:sz w:val="23"/>
          <w:szCs w:val="23"/>
        </w:rPr>
      </w:pPr>
      <w:r w:rsidRPr="009C17B5">
        <w:rPr>
          <w:iCs/>
          <w:color w:val="auto"/>
          <w:sz w:val="23"/>
          <w:szCs w:val="23"/>
        </w:rPr>
        <w:t>O contrato pode ser extinto antes do prazo nele fixado, sem ônus para o Contratante, quando esta não dispuser de créditos orçamentários para sua continuidade ou quando entender que o contrato não mais lhe oferece vantagem.</w:t>
      </w:r>
    </w:p>
    <w:p w14:paraId="462FC599" w14:textId="77777777" w:rsidR="00DA67AD" w:rsidRPr="009C17B5" w:rsidRDefault="00DA67AD" w:rsidP="00724513">
      <w:pPr>
        <w:numPr>
          <w:ilvl w:val="2"/>
          <w:numId w:val="17"/>
        </w:numPr>
        <w:spacing w:before="120" w:after="120" w:line="276" w:lineRule="auto"/>
        <w:ind w:left="0"/>
        <w:rPr>
          <w:iCs/>
          <w:color w:val="auto"/>
          <w:sz w:val="23"/>
          <w:szCs w:val="23"/>
        </w:rPr>
      </w:pPr>
      <w:r w:rsidRPr="009C17B5">
        <w:rPr>
          <w:iCs/>
          <w:color w:val="auto"/>
          <w:sz w:val="23"/>
          <w:szCs w:val="23"/>
        </w:rPr>
        <w:t>A extinção nesta hipótese ocorrerá na próxima data de aniversário do contrato, desde que haja a notificação do contratado pelo contratante nesse sentido com pelo menos 1 (um) mês de antecedência desse dia.</w:t>
      </w:r>
    </w:p>
    <w:p w14:paraId="31BC62B0" w14:textId="77777777" w:rsidR="00DA67AD" w:rsidRPr="009C17B5" w:rsidRDefault="00DA67AD" w:rsidP="00724513">
      <w:pPr>
        <w:numPr>
          <w:ilvl w:val="2"/>
          <w:numId w:val="17"/>
        </w:numPr>
        <w:spacing w:before="120" w:after="120" w:line="276" w:lineRule="auto"/>
        <w:ind w:left="0"/>
        <w:rPr>
          <w:iCs/>
          <w:color w:val="auto"/>
          <w:sz w:val="23"/>
          <w:szCs w:val="23"/>
        </w:rPr>
      </w:pPr>
      <w:r w:rsidRPr="009C17B5">
        <w:rPr>
          <w:iCs/>
          <w:color w:val="auto"/>
          <w:sz w:val="23"/>
          <w:szCs w:val="23"/>
        </w:rPr>
        <w:t>Caso a notificação da não-continuidade do contrato de que trata este subitem ocorra com menos de 1 (um) mês da data de aniversário, a extinção contratual ocorrerá após 1 (um) mês da data da comunicação.</w:t>
      </w:r>
    </w:p>
    <w:p w14:paraId="2322C731" w14:textId="77777777" w:rsidR="00DA67AD" w:rsidRPr="009C17B5" w:rsidRDefault="00DA67AD" w:rsidP="00724513">
      <w:pPr>
        <w:numPr>
          <w:ilvl w:val="1"/>
          <w:numId w:val="17"/>
        </w:numPr>
        <w:spacing w:before="120" w:after="120" w:line="276" w:lineRule="auto"/>
        <w:rPr>
          <w:color w:val="auto"/>
          <w:sz w:val="23"/>
          <w:szCs w:val="23"/>
        </w:rPr>
      </w:pPr>
      <w:r w:rsidRPr="009C17B5">
        <w:rPr>
          <w:color w:val="auto"/>
          <w:sz w:val="23"/>
          <w:szCs w:val="23"/>
        </w:rPr>
        <w:lastRenderedPageBreak/>
        <w:t>O contrato pode ser extinto antes de cumpridas as obrigações nele estipuladas, ou antes do prazo nele fixado, por algum dos motivos previstos no art. 137 da Lei Federal nº 14.133/21, bem como amigavelmente, assegurados o contraditório e a ampla defesa.</w:t>
      </w:r>
    </w:p>
    <w:p w14:paraId="084060B2" w14:textId="77777777" w:rsidR="00DA67AD" w:rsidRPr="009C17B5" w:rsidRDefault="00DA67AD" w:rsidP="00724513">
      <w:pPr>
        <w:numPr>
          <w:ilvl w:val="2"/>
          <w:numId w:val="17"/>
        </w:numPr>
        <w:spacing w:before="120" w:after="120" w:line="276" w:lineRule="auto"/>
        <w:ind w:left="0"/>
        <w:rPr>
          <w:color w:val="auto"/>
          <w:sz w:val="23"/>
          <w:szCs w:val="23"/>
        </w:rPr>
      </w:pPr>
      <w:r w:rsidRPr="009C17B5">
        <w:rPr>
          <w:color w:val="auto"/>
          <w:sz w:val="23"/>
          <w:szCs w:val="23"/>
        </w:rPr>
        <w:t>Nesta hipótese, aplicam-se também os artigos 138 e 139 da mesma Lei.</w:t>
      </w:r>
    </w:p>
    <w:p w14:paraId="28CA417E" w14:textId="77777777" w:rsidR="00DA67AD" w:rsidRPr="009C17B5" w:rsidRDefault="00DA67AD" w:rsidP="00724513">
      <w:pPr>
        <w:numPr>
          <w:ilvl w:val="2"/>
          <w:numId w:val="11"/>
        </w:numPr>
        <w:spacing w:before="120" w:after="120" w:line="276" w:lineRule="auto"/>
        <w:ind w:left="0"/>
        <w:rPr>
          <w:color w:val="auto"/>
          <w:sz w:val="23"/>
          <w:szCs w:val="23"/>
        </w:rPr>
      </w:pPr>
      <w:r w:rsidRPr="009C17B5">
        <w:rPr>
          <w:color w:val="auto"/>
          <w:sz w:val="23"/>
          <w:szCs w:val="23"/>
        </w:rPr>
        <w:t>A alteração social ou modificação da finalidade ou da estrutura da empresa não ensejará rescisão se não restringir sua capacidade de concluir o contrato.</w:t>
      </w:r>
    </w:p>
    <w:p w14:paraId="723F346B" w14:textId="77777777" w:rsidR="00DA67AD" w:rsidRPr="009C17B5" w:rsidRDefault="00DA67AD" w:rsidP="00724513">
      <w:pPr>
        <w:numPr>
          <w:ilvl w:val="3"/>
          <w:numId w:val="11"/>
        </w:numPr>
        <w:spacing w:before="120" w:after="120" w:line="276" w:lineRule="auto"/>
        <w:ind w:left="0"/>
        <w:rPr>
          <w:color w:val="auto"/>
          <w:sz w:val="23"/>
          <w:szCs w:val="23"/>
        </w:rPr>
      </w:pPr>
      <w:r w:rsidRPr="009C17B5">
        <w:rPr>
          <w:color w:val="auto"/>
          <w:sz w:val="23"/>
          <w:szCs w:val="23"/>
        </w:rPr>
        <w:t>Se a operação implicar mudança da pessoa jurídica contratada, deverá ser formalizado termo aditivo para alteração subjetiva.</w:t>
      </w:r>
    </w:p>
    <w:p w14:paraId="7DCAEF2B" w14:textId="77777777" w:rsidR="00DA67AD" w:rsidRPr="009C17B5" w:rsidRDefault="00DA67AD" w:rsidP="00724513">
      <w:pPr>
        <w:numPr>
          <w:ilvl w:val="1"/>
          <w:numId w:val="17"/>
        </w:numPr>
        <w:spacing w:before="120" w:after="120" w:line="276" w:lineRule="auto"/>
        <w:rPr>
          <w:color w:val="auto"/>
          <w:sz w:val="23"/>
          <w:szCs w:val="23"/>
        </w:rPr>
      </w:pPr>
      <w:r w:rsidRPr="009C17B5">
        <w:rPr>
          <w:color w:val="auto"/>
          <w:sz w:val="23"/>
          <w:szCs w:val="23"/>
        </w:rPr>
        <w:t>O termo de rescisão, sempre que possível, será precedido:</w:t>
      </w:r>
    </w:p>
    <w:p w14:paraId="6D464007" w14:textId="77777777" w:rsidR="00DA67AD" w:rsidRPr="009C17B5" w:rsidRDefault="00DA67AD" w:rsidP="00724513">
      <w:pPr>
        <w:numPr>
          <w:ilvl w:val="2"/>
          <w:numId w:val="17"/>
        </w:numPr>
        <w:spacing w:before="120" w:after="120" w:line="276" w:lineRule="auto"/>
        <w:ind w:left="0"/>
        <w:rPr>
          <w:color w:val="auto"/>
          <w:sz w:val="23"/>
          <w:szCs w:val="23"/>
        </w:rPr>
      </w:pPr>
      <w:r w:rsidRPr="009C17B5">
        <w:rPr>
          <w:color w:val="auto"/>
          <w:sz w:val="23"/>
          <w:szCs w:val="23"/>
        </w:rPr>
        <w:t>Balanço dos eventos contratuais já cumpridos ou parcialmente cumpridos;</w:t>
      </w:r>
    </w:p>
    <w:p w14:paraId="3B132CAD" w14:textId="77777777" w:rsidR="00DA67AD" w:rsidRPr="009C17B5" w:rsidRDefault="00DA67AD" w:rsidP="00724513">
      <w:pPr>
        <w:numPr>
          <w:ilvl w:val="2"/>
          <w:numId w:val="17"/>
        </w:numPr>
        <w:spacing w:before="120" w:after="120" w:line="276" w:lineRule="auto"/>
        <w:ind w:left="0"/>
        <w:rPr>
          <w:color w:val="auto"/>
          <w:sz w:val="23"/>
          <w:szCs w:val="23"/>
        </w:rPr>
      </w:pPr>
      <w:r w:rsidRPr="009C17B5">
        <w:rPr>
          <w:color w:val="auto"/>
          <w:sz w:val="23"/>
          <w:szCs w:val="23"/>
        </w:rPr>
        <w:t>Relação dos pagamentos já efetuados e ainda devidos;</w:t>
      </w:r>
    </w:p>
    <w:p w14:paraId="69A5C47C" w14:textId="77777777" w:rsidR="00DA67AD" w:rsidRPr="009C17B5" w:rsidRDefault="00DA67AD" w:rsidP="00724513">
      <w:pPr>
        <w:numPr>
          <w:ilvl w:val="2"/>
          <w:numId w:val="17"/>
        </w:numPr>
        <w:spacing w:before="120" w:after="120" w:line="276" w:lineRule="auto"/>
        <w:ind w:left="0"/>
        <w:rPr>
          <w:color w:val="auto"/>
          <w:sz w:val="23"/>
          <w:szCs w:val="23"/>
        </w:rPr>
      </w:pPr>
      <w:r w:rsidRPr="009C17B5">
        <w:rPr>
          <w:color w:val="auto"/>
          <w:sz w:val="23"/>
          <w:szCs w:val="23"/>
        </w:rPr>
        <w:t>Indenizações e multas.</w:t>
      </w:r>
    </w:p>
    <w:p w14:paraId="176FA882"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TERCEIRA – DOTAÇÃO ORÇAMENTÁRIA (art. 92, VIII)</w:t>
      </w:r>
    </w:p>
    <w:p w14:paraId="31A04670" w14:textId="77777777" w:rsidR="00DA67AD" w:rsidRPr="009C17B5" w:rsidRDefault="00DA67AD" w:rsidP="00724513">
      <w:pPr>
        <w:numPr>
          <w:ilvl w:val="1"/>
          <w:numId w:val="10"/>
        </w:numPr>
        <w:spacing w:before="120" w:after="120" w:line="276" w:lineRule="auto"/>
        <w:rPr>
          <w:bCs/>
          <w:iCs/>
          <w:color w:val="auto"/>
          <w:sz w:val="23"/>
          <w:szCs w:val="23"/>
        </w:rPr>
      </w:pPr>
      <w:r w:rsidRPr="009C17B5">
        <w:rPr>
          <w:color w:val="auto"/>
          <w:sz w:val="23"/>
          <w:szCs w:val="23"/>
        </w:rPr>
        <w:t>As despesas decorrentes da execução do presente contrato correrão por conta de dotação orçamentária própria, constante no orçamento vigente, de acordo com a classificação 3.3.90</w:t>
      </w:r>
      <w:r w:rsidRPr="00AD5140">
        <w:rPr>
          <w:color w:val="auto"/>
          <w:sz w:val="23"/>
          <w:szCs w:val="23"/>
          <w:highlight w:val="yellow"/>
        </w:rPr>
        <w:t>.___</w:t>
      </w:r>
      <w:r w:rsidRPr="009C17B5">
        <w:rPr>
          <w:color w:val="auto"/>
          <w:sz w:val="23"/>
          <w:szCs w:val="23"/>
        </w:rPr>
        <w:t>.00.1.01.00.01.031.0010.2.0001- Manutenção de Serviços da Câmara Municipal.</w:t>
      </w:r>
    </w:p>
    <w:p w14:paraId="6CBB0DE7" w14:textId="77777777" w:rsidR="00DA67AD" w:rsidRPr="009C17B5" w:rsidRDefault="00DA67AD" w:rsidP="00724513">
      <w:pPr>
        <w:numPr>
          <w:ilvl w:val="1"/>
          <w:numId w:val="10"/>
        </w:numPr>
        <w:spacing w:before="120" w:after="120" w:line="276" w:lineRule="auto"/>
        <w:rPr>
          <w:bCs/>
          <w:iCs/>
          <w:color w:val="auto"/>
          <w:sz w:val="23"/>
          <w:szCs w:val="23"/>
        </w:rPr>
      </w:pPr>
      <w:r w:rsidRPr="009C17B5">
        <w:rPr>
          <w:iCs/>
          <w:color w:val="auto"/>
          <w:sz w:val="23"/>
          <w:szCs w:val="23"/>
        </w:rPr>
        <w:t xml:space="preserve">A dotação relativa aos </w:t>
      </w:r>
      <w:r w:rsidRPr="00AD5140">
        <w:rPr>
          <w:iCs/>
          <w:color w:val="auto"/>
          <w:sz w:val="23"/>
          <w:szCs w:val="23"/>
        </w:rPr>
        <w:t>exercícios</w:t>
      </w:r>
      <w:r w:rsidRPr="009C17B5">
        <w:rPr>
          <w:iCs/>
          <w:color w:val="auto"/>
          <w:sz w:val="23"/>
          <w:szCs w:val="23"/>
        </w:rPr>
        <w:t xml:space="preserve"> financeiros subsequentes, se necessário, será indicada após aprovação da Lei Orçamentária respectiva e liberação dos créditos correspondentes, mediante apostilamento.</w:t>
      </w:r>
    </w:p>
    <w:p w14:paraId="5F11413D"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QUARTA – DOS CASOS OMISSOS (art. 92, III)</w:t>
      </w:r>
    </w:p>
    <w:p w14:paraId="3400B7C6"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Os casos omissos serão decididos pelo CONTRATANTE, segundo as disposições contidas na Lei Federal nº 14.133/21 e demais normas federais aplicáveis e, subsidiariamente, segundo as disposições contidas na Lei Federal nº 8.078/90 – Código de Defesa do Consumidor – e normas e princípios gerais dos contratos.</w:t>
      </w:r>
    </w:p>
    <w:p w14:paraId="1A96EF03"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QUINTA – ALTERAÇÕES</w:t>
      </w:r>
    </w:p>
    <w:p w14:paraId="2B5C15E4"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Eventuais alterações contratuais reger-se-ão pela disciplina dos </w:t>
      </w:r>
      <w:proofErr w:type="spellStart"/>
      <w:r w:rsidRPr="009C17B5">
        <w:rPr>
          <w:color w:val="auto"/>
          <w:sz w:val="23"/>
          <w:szCs w:val="23"/>
        </w:rPr>
        <w:t>arts</w:t>
      </w:r>
      <w:proofErr w:type="spellEnd"/>
      <w:r w:rsidRPr="009C17B5">
        <w:rPr>
          <w:color w:val="auto"/>
          <w:sz w:val="23"/>
          <w:szCs w:val="23"/>
        </w:rPr>
        <w:t>. 124 e seguintes da Lei Federal nº 14.133/21.</w:t>
      </w:r>
    </w:p>
    <w:p w14:paraId="06C09077"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O CONTRATADO é obrigada a aceitar, nas mesmas condições contratuais, os acréscimos ou supressões que se fizerem necessários, até o limite de 25% (vinte e cinco por cento) do valor inicial atualizado do contrato.</w:t>
      </w:r>
    </w:p>
    <w:p w14:paraId="2472E765"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As supressões resultantes de acordo celebrado entre as partes contratantes poderão exceder o limite de 25% (vinte e cinco por cento) do valor inicial atualizado do termo de contrato.</w:t>
      </w:r>
    </w:p>
    <w:p w14:paraId="6723D013"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Registros que não caracterizam alteração do contrato podem ser realizados por simples apostila, dispensada a celebração de termo aditivo, na forma do art. 136 da Lei Federal nº 14.133/21.</w:t>
      </w:r>
    </w:p>
    <w:p w14:paraId="63F2668E"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lastRenderedPageBreak/>
        <w:t>CLÁUSULA DÉCIMA SEXTA – PUBLICAÇÃO</w:t>
      </w:r>
    </w:p>
    <w:p w14:paraId="655546E0" w14:textId="77777777" w:rsidR="00DA67AD" w:rsidRPr="009C17B5" w:rsidRDefault="00DA67AD" w:rsidP="00724513">
      <w:pPr>
        <w:numPr>
          <w:ilvl w:val="1"/>
          <w:numId w:val="10"/>
        </w:numPr>
        <w:spacing w:before="120" w:after="89"/>
        <w:rPr>
          <w:color w:val="auto"/>
          <w:sz w:val="23"/>
          <w:szCs w:val="23"/>
        </w:rPr>
      </w:pPr>
      <w:r w:rsidRPr="009C17B5">
        <w:rPr>
          <w:color w:val="auto"/>
          <w:sz w:val="23"/>
          <w:szCs w:val="23"/>
        </w:rPr>
        <w:t xml:space="preserve">Incumbirá à CONTRATANTE providenciar a publicação deste instrumento nos termos e condições previstas na Lei Federal nº 14.133/21 e Lei Orgânica (site oficial e quadros de avisos da CONTRATANTE). </w:t>
      </w:r>
    </w:p>
    <w:p w14:paraId="138CF1CB" w14:textId="77777777" w:rsidR="00DA67AD" w:rsidRPr="009C17B5" w:rsidRDefault="00DA67AD" w:rsidP="00DA67AD">
      <w:pPr>
        <w:pStyle w:val="Nivel01Titulo"/>
        <w:ind w:left="0" w:firstLine="0"/>
        <w:rPr>
          <w:rFonts w:ascii="Times New Roman" w:hAnsi="Times New Roman"/>
          <w:color w:val="auto"/>
          <w:sz w:val="23"/>
          <w:szCs w:val="23"/>
        </w:rPr>
      </w:pPr>
      <w:r w:rsidRPr="009C17B5">
        <w:rPr>
          <w:rFonts w:ascii="Times New Roman" w:hAnsi="Times New Roman"/>
          <w:color w:val="auto"/>
          <w:sz w:val="23"/>
          <w:szCs w:val="23"/>
        </w:rPr>
        <w:t>CLÁUSULA DÉCIMA SÉTIMA – FORO (art. 92, §1º)</w:t>
      </w:r>
    </w:p>
    <w:p w14:paraId="2124BA3C" w14:textId="77777777" w:rsidR="00DA67AD" w:rsidRPr="009C17B5" w:rsidRDefault="00DA67AD" w:rsidP="00724513">
      <w:pPr>
        <w:numPr>
          <w:ilvl w:val="1"/>
          <w:numId w:val="10"/>
        </w:numPr>
        <w:spacing w:before="120" w:after="120" w:line="276" w:lineRule="auto"/>
        <w:rPr>
          <w:color w:val="auto"/>
          <w:sz w:val="23"/>
          <w:szCs w:val="23"/>
        </w:rPr>
      </w:pPr>
      <w:r w:rsidRPr="009C17B5">
        <w:rPr>
          <w:color w:val="auto"/>
          <w:sz w:val="23"/>
          <w:szCs w:val="23"/>
        </w:rPr>
        <w:t xml:space="preserve">É eleito o Foro da Comarca de Lima Duarte para dirimir os litígios que decorrerem da execução deste Termo de Contrato que não possam ser compostos pela conciliação, conforme art. 92, § 1º da </w:t>
      </w:r>
      <w:r w:rsidRPr="009C17B5">
        <w:rPr>
          <w:iCs/>
          <w:color w:val="auto"/>
          <w:sz w:val="23"/>
          <w:szCs w:val="23"/>
        </w:rPr>
        <w:t>Lei Federal nº 14.133/21</w:t>
      </w:r>
      <w:r w:rsidRPr="009C17B5">
        <w:rPr>
          <w:color w:val="auto"/>
          <w:sz w:val="23"/>
          <w:szCs w:val="23"/>
        </w:rPr>
        <w:t xml:space="preserve">nº 14.133/21. </w:t>
      </w:r>
    </w:p>
    <w:p w14:paraId="19096033" w14:textId="77777777" w:rsidR="00DA67AD" w:rsidRPr="009C17B5" w:rsidRDefault="00DA67AD" w:rsidP="00DA67AD">
      <w:pPr>
        <w:spacing w:after="75"/>
        <w:rPr>
          <w:color w:val="auto"/>
          <w:sz w:val="23"/>
          <w:szCs w:val="23"/>
        </w:rPr>
      </w:pPr>
      <w:r w:rsidRPr="009C17B5">
        <w:rPr>
          <w:color w:val="auto"/>
          <w:sz w:val="23"/>
          <w:szCs w:val="23"/>
        </w:rPr>
        <w:t xml:space="preserve">E por estarem de acordo, depois de lido e achado conforme, foi o presente contrato lavrado em 2 (duas) cópias de igual teor e forma, assinado pelas partes e testemunhas abaixo. </w:t>
      </w:r>
    </w:p>
    <w:p w14:paraId="17BC342F" w14:textId="77777777" w:rsidR="00DA67AD" w:rsidRPr="009C17B5" w:rsidRDefault="00DA67AD" w:rsidP="00DA67AD">
      <w:pPr>
        <w:spacing w:after="77"/>
        <w:rPr>
          <w:color w:val="auto"/>
          <w:sz w:val="23"/>
          <w:szCs w:val="23"/>
        </w:rPr>
      </w:pPr>
      <w:r w:rsidRPr="009C17B5">
        <w:rPr>
          <w:color w:val="auto"/>
          <w:sz w:val="23"/>
          <w:szCs w:val="23"/>
        </w:rPr>
        <w:t xml:space="preserve"> Lima Duarte, </w:t>
      </w:r>
      <w:proofErr w:type="spellStart"/>
      <w:r w:rsidRPr="009C17B5">
        <w:rPr>
          <w:color w:val="auto"/>
          <w:sz w:val="23"/>
          <w:szCs w:val="23"/>
        </w:rPr>
        <w:t>xx</w:t>
      </w:r>
      <w:proofErr w:type="spellEnd"/>
      <w:r w:rsidRPr="009C17B5">
        <w:rPr>
          <w:color w:val="auto"/>
          <w:sz w:val="23"/>
          <w:szCs w:val="23"/>
        </w:rPr>
        <w:t xml:space="preserve"> de </w:t>
      </w:r>
      <w:proofErr w:type="spellStart"/>
      <w:r w:rsidRPr="009C17B5">
        <w:rPr>
          <w:color w:val="auto"/>
          <w:sz w:val="23"/>
          <w:szCs w:val="23"/>
        </w:rPr>
        <w:t>xxx</w:t>
      </w:r>
      <w:proofErr w:type="spellEnd"/>
      <w:r w:rsidRPr="009C17B5">
        <w:rPr>
          <w:color w:val="auto"/>
          <w:sz w:val="23"/>
          <w:szCs w:val="23"/>
        </w:rPr>
        <w:t xml:space="preserve"> de 2024. </w:t>
      </w:r>
    </w:p>
    <w:p w14:paraId="2A2AB6A2" w14:textId="77777777" w:rsidR="00DA67AD" w:rsidRPr="009C17B5" w:rsidRDefault="00DA67AD" w:rsidP="00DA67AD">
      <w:pPr>
        <w:spacing w:after="79"/>
        <w:rPr>
          <w:color w:val="auto"/>
          <w:sz w:val="23"/>
          <w:szCs w:val="23"/>
        </w:rPr>
      </w:pPr>
      <w:r w:rsidRPr="009C17B5">
        <w:rPr>
          <w:color w:val="auto"/>
          <w:sz w:val="23"/>
          <w:szCs w:val="23"/>
        </w:rPr>
        <w:t xml:space="preserve"> </w:t>
      </w:r>
    </w:p>
    <w:p w14:paraId="43AD2A3C" w14:textId="77777777" w:rsidR="00DA67AD" w:rsidRPr="009C17B5" w:rsidRDefault="00DA67AD" w:rsidP="00DA67AD">
      <w:pPr>
        <w:spacing w:after="74"/>
        <w:rPr>
          <w:color w:val="auto"/>
          <w:sz w:val="23"/>
          <w:szCs w:val="23"/>
        </w:rPr>
      </w:pPr>
      <w:r w:rsidRPr="009C17B5">
        <w:rPr>
          <w:color w:val="auto"/>
          <w:sz w:val="23"/>
          <w:szCs w:val="23"/>
        </w:rPr>
        <w:t xml:space="preserve"> </w:t>
      </w:r>
    </w:p>
    <w:p w14:paraId="653A2147" w14:textId="77777777" w:rsidR="00DA67AD" w:rsidRPr="009C17B5" w:rsidRDefault="00DA67AD" w:rsidP="00DA67AD">
      <w:pPr>
        <w:spacing w:after="0"/>
        <w:jc w:val="center"/>
        <w:rPr>
          <w:color w:val="auto"/>
          <w:sz w:val="23"/>
          <w:szCs w:val="23"/>
        </w:rPr>
      </w:pPr>
      <w:r w:rsidRPr="009C17B5">
        <w:rPr>
          <w:color w:val="auto"/>
          <w:sz w:val="23"/>
          <w:szCs w:val="23"/>
        </w:rPr>
        <w:t xml:space="preserve">_________________________________________ </w:t>
      </w:r>
    </w:p>
    <w:p w14:paraId="021B86B3" w14:textId="77777777" w:rsidR="00DA67AD" w:rsidRPr="009C17B5" w:rsidRDefault="00DA67AD" w:rsidP="00DA67AD">
      <w:pPr>
        <w:spacing w:after="0"/>
        <w:jc w:val="center"/>
        <w:rPr>
          <w:color w:val="auto"/>
          <w:sz w:val="23"/>
          <w:szCs w:val="23"/>
        </w:rPr>
      </w:pPr>
      <w:r w:rsidRPr="009C17B5">
        <w:rPr>
          <w:color w:val="auto"/>
          <w:sz w:val="23"/>
          <w:szCs w:val="23"/>
        </w:rPr>
        <w:t xml:space="preserve">Fábio Pereira Vieira </w:t>
      </w:r>
    </w:p>
    <w:p w14:paraId="750B35B3" w14:textId="77777777" w:rsidR="00DA67AD" w:rsidRPr="009C17B5" w:rsidRDefault="00DA67AD" w:rsidP="00DA67AD">
      <w:pPr>
        <w:spacing w:after="0"/>
        <w:jc w:val="center"/>
        <w:rPr>
          <w:color w:val="auto"/>
          <w:sz w:val="23"/>
          <w:szCs w:val="23"/>
        </w:rPr>
      </w:pPr>
      <w:r w:rsidRPr="009C17B5">
        <w:rPr>
          <w:color w:val="auto"/>
          <w:sz w:val="23"/>
          <w:szCs w:val="23"/>
        </w:rPr>
        <w:t xml:space="preserve">Presidente da Câmara Municipal de Lima Duarte </w:t>
      </w:r>
    </w:p>
    <w:p w14:paraId="4A180878" w14:textId="77777777" w:rsidR="00DA67AD" w:rsidRPr="009C17B5" w:rsidRDefault="00DA67AD" w:rsidP="00DA67AD">
      <w:pPr>
        <w:spacing w:after="0"/>
        <w:jc w:val="center"/>
        <w:rPr>
          <w:color w:val="auto"/>
          <w:sz w:val="23"/>
          <w:szCs w:val="23"/>
        </w:rPr>
      </w:pPr>
      <w:r w:rsidRPr="009C17B5">
        <w:rPr>
          <w:color w:val="auto"/>
          <w:sz w:val="23"/>
          <w:szCs w:val="23"/>
        </w:rPr>
        <w:t xml:space="preserve">Contratante </w:t>
      </w:r>
    </w:p>
    <w:p w14:paraId="1709B87E" w14:textId="77777777" w:rsidR="00DA67AD" w:rsidRPr="009C17B5" w:rsidRDefault="00DA67AD" w:rsidP="00DA67AD">
      <w:pPr>
        <w:spacing w:after="77"/>
        <w:rPr>
          <w:color w:val="auto"/>
          <w:sz w:val="23"/>
          <w:szCs w:val="23"/>
        </w:rPr>
      </w:pPr>
      <w:r w:rsidRPr="009C17B5">
        <w:rPr>
          <w:color w:val="auto"/>
          <w:sz w:val="23"/>
          <w:szCs w:val="23"/>
        </w:rPr>
        <w:t xml:space="preserve"> </w:t>
      </w:r>
    </w:p>
    <w:p w14:paraId="6AF76587" w14:textId="77777777" w:rsidR="00DA67AD" w:rsidRPr="009C17B5" w:rsidRDefault="00DA67AD" w:rsidP="00DA67AD">
      <w:pPr>
        <w:spacing w:after="77"/>
        <w:rPr>
          <w:color w:val="auto"/>
          <w:sz w:val="23"/>
          <w:szCs w:val="23"/>
        </w:rPr>
      </w:pPr>
      <w:r w:rsidRPr="009C17B5">
        <w:rPr>
          <w:color w:val="auto"/>
          <w:sz w:val="23"/>
          <w:szCs w:val="23"/>
        </w:rPr>
        <w:t xml:space="preserve"> </w:t>
      </w:r>
    </w:p>
    <w:p w14:paraId="2FFEEF3E" w14:textId="77777777" w:rsidR="00DA67AD" w:rsidRPr="009C17B5" w:rsidRDefault="00DA67AD" w:rsidP="00DA67AD">
      <w:pPr>
        <w:spacing w:after="77"/>
        <w:rPr>
          <w:color w:val="auto"/>
          <w:sz w:val="23"/>
          <w:szCs w:val="23"/>
        </w:rPr>
      </w:pPr>
      <w:r w:rsidRPr="009C17B5">
        <w:rPr>
          <w:color w:val="auto"/>
          <w:sz w:val="23"/>
          <w:szCs w:val="23"/>
        </w:rPr>
        <w:t xml:space="preserve"> </w:t>
      </w:r>
    </w:p>
    <w:p w14:paraId="622CF975" w14:textId="77777777" w:rsidR="00DA67AD" w:rsidRPr="009C17B5" w:rsidRDefault="00DA67AD" w:rsidP="00DA67AD">
      <w:pPr>
        <w:spacing w:after="94"/>
        <w:rPr>
          <w:color w:val="auto"/>
          <w:sz w:val="23"/>
          <w:szCs w:val="23"/>
        </w:rPr>
      </w:pPr>
      <w:r w:rsidRPr="009C17B5">
        <w:rPr>
          <w:color w:val="auto"/>
          <w:sz w:val="23"/>
          <w:szCs w:val="23"/>
        </w:rPr>
        <w:t xml:space="preserve"> </w:t>
      </w:r>
    </w:p>
    <w:p w14:paraId="726AF8D5" w14:textId="77777777" w:rsidR="00DA67AD" w:rsidRPr="009C17B5" w:rsidRDefault="00DA67AD" w:rsidP="00DA67AD">
      <w:pPr>
        <w:spacing w:after="0"/>
        <w:jc w:val="center"/>
        <w:rPr>
          <w:color w:val="auto"/>
          <w:sz w:val="23"/>
          <w:szCs w:val="23"/>
        </w:rPr>
      </w:pPr>
      <w:proofErr w:type="spellStart"/>
      <w:r w:rsidRPr="009C17B5">
        <w:rPr>
          <w:color w:val="auto"/>
          <w:sz w:val="23"/>
          <w:szCs w:val="23"/>
        </w:rPr>
        <w:t>xxxx</w:t>
      </w:r>
      <w:proofErr w:type="spellEnd"/>
      <w:r w:rsidRPr="009C17B5">
        <w:rPr>
          <w:color w:val="auto"/>
          <w:sz w:val="23"/>
          <w:szCs w:val="23"/>
        </w:rPr>
        <w:t xml:space="preserve">  </w:t>
      </w:r>
    </w:p>
    <w:p w14:paraId="4808C2B8" w14:textId="77777777" w:rsidR="00DA67AD" w:rsidRDefault="00DA67AD" w:rsidP="00DA67AD">
      <w:pPr>
        <w:spacing w:after="0"/>
        <w:jc w:val="center"/>
        <w:rPr>
          <w:color w:val="auto"/>
          <w:sz w:val="23"/>
          <w:szCs w:val="23"/>
        </w:rPr>
      </w:pPr>
      <w:r w:rsidRPr="009C17B5">
        <w:rPr>
          <w:color w:val="auto"/>
          <w:sz w:val="23"/>
          <w:szCs w:val="23"/>
        </w:rPr>
        <w:t xml:space="preserve">CONTRATADA </w:t>
      </w:r>
    </w:p>
    <w:p w14:paraId="7C4E7E2A" w14:textId="5F5E845D" w:rsidR="00DA67AD" w:rsidRPr="009C17B5" w:rsidRDefault="00DA67AD" w:rsidP="00DA67AD">
      <w:pPr>
        <w:spacing w:after="0"/>
        <w:jc w:val="center"/>
        <w:rPr>
          <w:color w:val="auto"/>
          <w:sz w:val="23"/>
          <w:szCs w:val="23"/>
        </w:rPr>
      </w:pPr>
      <w:proofErr w:type="spellStart"/>
      <w:r w:rsidRPr="009C17B5">
        <w:rPr>
          <w:color w:val="auto"/>
          <w:sz w:val="23"/>
          <w:szCs w:val="23"/>
        </w:rPr>
        <w:t>xxxx</w:t>
      </w:r>
      <w:proofErr w:type="spellEnd"/>
    </w:p>
    <w:p w14:paraId="6A4B1AD3" w14:textId="77777777" w:rsidR="00DA67AD" w:rsidRPr="009C17B5" w:rsidRDefault="00DA67AD" w:rsidP="00DA67AD">
      <w:pPr>
        <w:spacing w:after="77"/>
        <w:rPr>
          <w:color w:val="auto"/>
          <w:sz w:val="23"/>
          <w:szCs w:val="23"/>
        </w:rPr>
      </w:pPr>
      <w:r w:rsidRPr="009C17B5">
        <w:rPr>
          <w:color w:val="auto"/>
          <w:sz w:val="23"/>
          <w:szCs w:val="23"/>
        </w:rPr>
        <w:t xml:space="preserve"> </w:t>
      </w:r>
    </w:p>
    <w:p w14:paraId="5E50FD5F" w14:textId="77777777" w:rsidR="00DA67AD" w:rsidRPr="009C17B5" w:rsidRDefault="00DA67AD" w:rsidP="00DA67AD">
      <w:pPr>
        <w:spacing w:after="86" w:line="249" w:lineRule="auto"/>
        <w:rPr>
          <w:color w:val="auto"/>
          <w:sz w:val="23"/>
          <w:szCs w:val="23"/>
        </w:rPr>
      </w:pPr>
      <w:r w:rsidRPr="009C17B5">
        <w:rPr>
          <w:b/>
          <w:color w:val="auto"/>
          <w:sz w:val="23"/>
          <w:szCs w:val="23"/>
        </w:rPr>
        <w:t xml:space="preserve">Testemunhas: </w:t>
      </w:r>
    </w:p>
    <w:p w14:paraId="641514DA" w14:textId="77777777" w:rsidR="00DA67AD" w:rsidRPr="009C17B5" w:rsidRDefault="00DA67AD" w:rsidP="00DA67AD">
      <w:pPr>
        <w:spacing w:after="77"/>
        <w:rPr>
          <w:color w:val="auto"/>
          <w:sz w:val="23"/>
          <w:szCs w:val="23"/>
        </w:rPr>
      </w:pPr>
      <w:r w:rsidRPr="009C17B5">
        <w:rPr>
          <w:b/>
          <w:color w:val="auto"/>
          <w:sz w:val="23"/>
          <w:szCs w:val="23"/>
        </w:rPr>
        <w:t xml:space="preserve"> </w:t>
      </w:r>
    </w:p>
    <w:p w14:paraId="17CDEC41" w14:textId="77777777" w:rsidR="00DA67AD" w:rsidRPr="009C17B5" w:rsidRDefault="00DA67AD" w:rsidP="00DA67AD">
      <w:pPr>
        <w:spacing w:after="89"/>
        <w:rPr>
          <w:color w:val="auto"/>
          <w:sz w:val="23"/>
          <w:szCs w:val="23"/>
        </w:rPr>
      </w:pPr>
    </w:p>
    <w:p w14:paraId="64A39BC0" w14:textId="5FCB7118" w:rsidR="002D1739" w:rsidRPr="002D1739" w:rsidRDefault="002D1739" w:rsidP="002D1739">
      <w:pPr>
        <w:ind w:left="0" w:right="282" w:firstLine="0"/>
        <w:jc w:val="center"/>
        <w:rPr>
          <w:sz w:val="20"/>
          <w:szCs w:val="20"/>
        </w:rPr>
      </w:pPr>
    </w:p>
    <w:sectPr w:rsidR="002D1739" w:rsidRPr="002D1739">
      <w:headerReference w:type="even" r:id="rId46"/>
      <w:headerReference w:type="default" r:id="rId47"/>
      <w:footerReference w:type="default" r:id="rId48"/>
      <w:headerReference w:type="first" r:id="rId49"/>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E9A2F" w14:textId="77777777" w:rsidR="00724513" w:rsidRDefault="00724513">
      <w:pPr>
        <w:spacing w:after="0" w:line="240" w:lineRule="auto"/>
      </w:pPr>
      <w:r>
        <w:separator/>
      </w:r>
    </w:p>
  </w:endnote>
  <w:endnote w:type="continuationSeparator" w:id="0">
    <w:p w14:paraId="2E1510DA" w14:textId="77777777" w:rsidR="00724513" w:rsidRDefault="0072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95AB" w14:textId="77777777" w:rsidR="007F5D53" w:rsidRPr="006026EB" w:rsidRDefault="007F5D53" w:rsidP="006026EB">
    <w:pPr>
      <w:pStyle w:val="Rodap"/>
      <w:jc w:val="center"/>
      <w:rPr>
        <w:b/>
        <w:bCs/>
        <w:sz w:val="20"/>
        <w:szCs w:val="20"/>
      </w:rPr>
    </w:pPr>
    <w:r w:rsidRPr="006026EB">
      <w:rPr>
        <w:b/>
        <w:bCs/>
        <w:sz w:val="20"/>
        <w:szCs w:val="20"/>
      </w:rPr>
      <w:t xml:space="preserve">Sede provisória: Praça </w:t>
    </w:r>
    <w:proofErr w:type="spellStart"/>
    <w:r w:rsidRPr="006026EB">
      <w:rPr>
        <w:b/>
        <w:bCs/>
        <w:sz w:val="20"/>
        <w:szCs w:val="20"/>
      </w:rPr>
      <w:t>Nominato</w:t>
    </w:r>
    <w:proofErr w:type="spellEnd"/>
    <w:r w:rsidRPr="006026EB">
      <w:rPr>
        <w:b/>
        <w:bCs/>
        <w:sz w:val="20"/>
        <w:szCs w:val="20"/>
      </w:rPr>
      <w:t xml:space="preserve"> de Paiva Duque, n° 15 – Centro – CEP: 36.140-000 – Lima Duarte – MG </w:t>
    </w:r>
  </w:p>
  <w:p w14:paraId="71D979EA" w14:textId="77777777" w:rsidR="007F5D53" w:rsidRPr="006026EB" w:rsidRDefault="007F5D53" w:rsidP="006026EB">
    <w:pPr>
      <w:pStyle w:val="Rodap"/>
      <w:jc w:val="center"/>
      <w:rPr>
        <w:b/>
        <w:bCs/>
        <w:sz w:val="20"/>
        <w:szCs w:val="20"/>
      </w:rPr>
    </w:pPr>
    <w:r w:rsidRPr="006026EB">
      <w:rPr>
        <w:b/>
        <w:bCs/>
        <w:sz w:val="20"/>
        <w:szCs w:val="20"/>
      </w:rPr>
      <w:t xml:space="preserve">Telefone: (32) 99863-4627 </w:t>
    </w:r>
    <w:proofErr w:type="gramStart"/>
    <w:r w:rsidRPr="006026EB">
      <w:rPr>
        <w:b/>
        <w:bCs/>
        <w:sz w:val="20"/>
        <w:szCs w:val="20"/>
      </w:rPr>
      <w:t>-  E-mail</w:t>
    </w:r>
    <w:proofErr w:type="gramEnd"/>
    <w:r w:rsidRPr="006026EB">
      <w:rPr>
        <w:b/>
        <w:bCs/>
        <w:sz w:val="20"/>
        <w:szCs w:val="20"/>
      </w:rPr>
      <w:t>: licitacao@limaduarte.mg.leg.br</w:t>
    </w:r>
  </w:p>
  <w:p w14:paraId="3F26FA12" w14:textId="77777777" w:rsidR="007F5D53" w:rsidRPr="006026EB" w:rsidRDefault="007F5D53" w:rsidP="006026EB">
    <w:pPr>
      <w:pStyle w:val="Rodap"/>
      <w:jc w:val="center"/>
      <w:rPr>
        <w:b/>
        <w:bCs/>
        <w:sz w:val="20"/>
        <w:szCs w:val="20"/>
      </w:rPr>
    </w:pPr>
    <w:r w:rsidRPr="006026EB">
      <w:rPr>
        <w:b/>
        <w:bCs/>
        <w:sz w:val="20"/>
        <w:szCs w:val="20"/>
      </w:rPr>
      <w:t>Página na Internet: http:// http://www.limaduarte.mg.leg.br</w:t>
    </w:r>
  </w:p>
  <w:p w14:paraId="55546C50" w14:textId="77777777" w:rsidR="007F5D53" w:rsidRPr="00C258B9" w:rsidRDefault="007F5D53" w:rsidP="006026EB">
    <w:pPr>
      <w:pStyle w:val="Rodap"/>
    </w:pPr>
  </w:p>
  <w:p w14:paraId="6FBB142C" w14:textId="77777777" w:rsidR="007F5D53" w:rsidRDefault="007F5D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48E8" w14:textId="77777777" w:rsidR="00724513" w:rsidRDefault="00724513">
      <w:pPr>
        <w:spacing w:after="0" w:line="259" w:lineRule="auto"/>
        <w:ind w:left="0" w:firstLine="0"/>
        <w:jc w:val="left"/>
      </w:pPr>
      <w:r>
        <w:separator/>
      </w:r>
    </w:p>
  </w:footnote>
  <w:footnote w:type="continuationSeparator" w:id="0">
    <w:p w14:paraId="0CC7C748" w14:textId="77777777" w:rsidR="00724513" w:rsidRDefault="00724513">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E59" w14:textId="77777777" w:rsidR="007F5D53" w:rsidRDefault="007F5D53">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7F5D53" w:rsidRDefault="007F5D53">
    <w:pPr>
      <w:spacing w:after="0" w:line="259" w:lineRule="auto"/>
      <w:ind w:left="0" w:firstLine="0"/>
      <w:jc w:val="left"/>
    </w:pPr>
    <w:r>
      <w:t xml:space="preserve"> </w:t>
    </w:r>
  </w:p>
  <w:p w14:paraId="13D9879F" w14:textId="77777777" w:rsidR="007F5D53" w:rsidRDefault="007F5D53">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A9B" w14:textId="0B5779DC" w:rsidR="007F5D53" w:rsidRDefault="007F5D53"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7F5D53" w:rsidRDefault="007F5D53"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CBC3" w14:textId="77777777" w:rsidR="007F5D53" w:rsidRDefault="007F5D53">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7F5D53" w:rsidRDefault="007F5D53">
    <w:pPr>
      <w:spacing w:after="0" w:line="259" w:lineRule="auto"/>
      <w:ind w:left="0" w:firstLine="0"/>
      <w:jc w:val="left"/>
    </w:pPr>
    <w:r>
      <w:t xml:space="preserve"> </w:t>
    </w:r>
  </w:p>
  <w:p w14:paraId="12B47288" w14:textId="77777777" w:rsidR="007F5D53" w:rsidRDefault="007F5D53">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4B5"/>
    <w:multiLevelType w:val="multilevel"/>
    <w:tmpl w:val="BE0A2620"/>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8796" w:hanging="432"/>
      </w:pPr>
      <w:rPr>
        <w:b w:val="0"/>
        <w:bCs w:val="0"/>
        <w:color w:val="auto"/>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13D3F"/>
    <w:multiLevelType w:val="hybridMultilevel"/>
    <w:tmpl w:val="2354CC2C"/>
    <w:lvl w:ilvl="0" w:tplc="691E1D16">
      <w:start w:val="1"/>
      <w:numFmt w:val="decimal"/>
      <w:lvlText w:val="%1"/>
      <w:lvlJc w:val="left"/>
      <w:pPr>
        <w:ind w:left="720" w:hanging="360"/>
      </w:pPr>
      <w:rPr>
        <w:rFonts w:cs="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32E001F1"/>
    <w:multiLevelType w:val="hybridMultilevel"/>
    <w:tmpl w:val="77E86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6D6E3E"/>
    <w:multiLevelType w:val="hybridMultilevel"/>
    <w:tmpl w:val="B5145648"/>
    <w:lvl w:ilvl="0" w:tplc="A0C056F0">
      <w:start w:val="3"/>
      <w:numFmt w:val="decimal"/>
      <w:lvlText w:val="%1-"/>
      <w:lvlJc w:val="left"/>
      <w:pPr>
        <w:ind w:left="315" w:hanging="360"/>
      </w:pPr>
      <w:rPr>
        <w:rFonts w:hint="default"/>
        <w:sz w:val="20"/>
      </w:rPr>
    </w:lvl>
    <w:lvl w:ilvl="1" w:tplc="04160019" w:tentative="1">
      <w:start w:val="1"/>
      <w:numFmt w:val="lowerLetter"/>
      <w:lvlText w:val="%2."/>
      <w:lvlJc w:val="left"/>
      <w:pPr>
        <w:ind w:left="1035" w:hanging="360"/>
      </w:pPr>
    </w:lvl>
    <w:lvl w:ilvl="2" w:tplc="0416001B" w:tentative="1">
      <w:start w:val="1"/>
      <w:numFmt w:val="lowerRoman"/>
      <w:lvlText w:val="%3."/>
      <w:lvlJc w:val="right"/>
      <w:pPr>
        <w:ind w:left="1755" w:hanging="180"/>
      </w:pPr>
    </w:lvl>
    <w:lvl w:ilvl="3" w:tplc="0416000F" w:tentative="1">
      <w:start w:val="1"/>
      <w:numFmt w:val="decimal"/>
      <w:lvlText w:val="%4."/>
      <w:lvlJc w:val="left"/>
      <w:pPr>
        <w:ind w:left="2475" w:hanging="360"/>
      </w:pPr>
    </w:lvl>
    <w:lvl w:ilvl="4" w:tplc="04160019" w:tentative="1">
      <w:start w:val="1"/>
      <w:numFmt w:val="lowerLetter"/>
      <w:lvlText w:val="%5."/>
      <w:lvlJc w:val="left"/>
      <w:pPr>
        <w:ind w:left="3195" w:hanging="360"/>
      </w:pPr>
    </w:lvl>
    <w:lvl w:ilvl="5" w:tplc="0416001B" w:tentative="1">
      <w:start w:val="1"/>
      <w:numFmt w:val="lowerRoman"/>
      <w:lvlText w:val="%6."/>
      <w:lvlJc w:val="right"/>
      <w:pPr>
        <w:ind w:left="3915" w:hanging="180"/>
      </w:pPr>
    </w:lvl>
    <w:lvl w:ilvl="6" w:tplc="0416000F" w:tentative="1">
      <w:start w:val="1"/>
      <w:numFmt w:val="decimal"/>
      <w:lvlText w:val="%7."/>
      <w:lvlJc w:val="left"/>
      <w:pPr>
        <w:ind w:left="4635" w:hanging="360"/>
      </w:pPr>
    </w:lvl>
    <w:lvl w:ilvl="7" w:tplc="04160019" w:tentative="1">
      <w:start w:val="1"/>
      <w:numFmt w:val="lowerLetter"/>
      <w:lvlText w:val="%8."/>
      <w:lvlJc w:val="left"/>
      <w:pPr>
        <w:ind w:left="5355" w:hanging="360"/>
      </w:pPr>
    </w:lvl>
    <w:lvl w:ilvl="8" w:tplc="0416001B" w:tentative="1">
      <w:start w:val="1"/>
      <w:numFmt w:val="lowerRoman"/>
      <w:lvlText w:val="%9."/>
      <w:lvlJc w:val="right"/>
      <w:pPr>
        <w:ind w:left="6075" w:hanging="180"/>
      </w:pPr>
    </w:lvl>
  </w:abstractNum>
  <w:abstractNum w:abstractNumId="10"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5765A9"/>
    <w:multiLevelType w:val="multilevel"/>
    <w:tmpl w:val="B94E664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1A6C15"/>
    <w:multiLevelType w:val="hybridMultilevel"/>
    <w:tmpl w:val="336E77CC"/>
    <w:lvl w:ilvl="0" w:tplc="04160001">
      <w:start w:val="1"/>
      <w:numFmt w:val="bullet"/>
      <w:lvlText w:val=""/>
      <w:lvlJc w:val="left"/>
      <w:pPr>
        <w:ind w:left="-5182" w:hanging="360"/>
      </w:pPr>
      <w:rPr>
        <w:rFonts w:ascii="Symbol" w:hAnsi="Symbol" w:hint="default"/>
      </w:rPr>
    </w:lvl>
    <w:lvl w:ilvl="1" w:tplc="04160003" w:tentative="1">
      <w:start w:val="1"/>
      <w:numFmt w:val="bullet"/>
      <w:lvlText w:val="o"/>
      <w:lvlJc w:val="left"/>
      <w:pPr>
        <w:ind w:left="-4462" w:hanging="360"/>
      </w:pPr>
      <w:rPr>
        <w:rFonts w:ascii="Courier New" w:hAnsi="Courier New" w:cs="Courier New" w:hint="default"/>
      </w:rPr>
    </w:lvl>
    <w:lvl w:ilvl="2" w:tplc="04160005" w:tentative="1">
      <w:start w:val="1"/>
      <w:numFmt w:val="bullet"/>
      <w:lvlText w:val=""/>
      <w:lvlJc w:val="left"/>
      <w:pPr>
        <w:ind w:left="-374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2302" w:hanging="360"/>
      </w:pPr>
      <w:rPr>
        <w:rFonts w:ascii="Courier New" w:hAnsi="Courier New" w:cs="Courier New" w:hint="default"/>
      </w:rPr>
    </w:lvl>
    <w:lvl w:ilvl="5" w:tplc="04160005" w:tentative="1">
      <w:start w:val="1"/>
      <w:numFmt w:val="bullet"/>
      <w:lvlText w:val=""/>
      <w:lvlJc w:val="left"/>
      <w:pPr>
        <w:ind w:left="-1582" w:hanging="360"/>
      </w:pPr>
      <w:rPr>
        <w:rFonts w:ascii="Wingdings" w:hAnsi="Wingdings" w:hint="default"/>
      </w:rPr>
    </w:lvl>
    <w:lvl w:ilvl="6" w:tplc="04160001" w:tentative="1">
      <w:start w:val="1"/>
      <w:numFmt w:val="bullet"/>
      <w:lvlText w:val=""/>
      <w:lvlJc w:val="left"/>
      <w:pPr>
        <w:ind w:left="-862" w:hanging="360"/>
      </w:pPr>
      <w:rPr>
        <w:rFonts w:ascii="Symbol" w:hAnsi="Symbol" w:hint="default"/>
      </w:rPr>
    </w:lvl>
    <w:lvl w:ilvl="7" w:tplc="04160003" w:tentative="1">
      <w:start w:val="1"/>
      <w:numFmt w:val="bullet"/>
      <w:lvlText w:val="o"/>
      <w:lvlJc w:val="left"/>
      <w:pPr>
        <w:ind w:left="-142" w:hanging="360"/>
      </w:pPr>
      <w:rPr>
        <w:rFonts w:ascii="Courier New" w:hAnsi="Courier New" w:cs="Courier New" w:hint="default"/>
      </w:rPr>
    </w:lvl>
    <w:lvl w:ilvl="8" w:tplc="04160005" w:tentative="1">
      <w:start w:val="1"/>
      <w:numFmt w:val="bullet"/>
      <w:lvlText w:val=""/>
      <w:lvlJc w:val="left"/>
      <w:pPr>
        <w:ind w:left="578" w:hanging="360"/>
      </w:pPr>
      <w:rPr>
        <w:rFonts w:ascii="Wingdings" w:hAnsi="Wingdings" w:hint="default"/>
      </w:rPr>
    </w:lvl>
  </w:abstractNum>
  <w:abstractNum w:abstractNumId="15"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6F053B"/>
    <w:multiLevelType w:val="multilevel"/>
    <w:tmpl w:val="B7AE44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79E40287"/>
    <w:multiLevelType w:val="hybridMultilevel"/>
    <w:tmpl w:val="8976E796"/>
    <w:lvl w:ilvl="0" w:tplc="F8BAA7DA">
      <w:start w:val="1"/>
      <w:numFmt w:val="decimal"/>
      <w:lvlText w:val="%1"/>
      <w:lvlJc w:val="left"/>
      <w:pPr>
        <w:ind w:left="720" w:hanging="360"/>
      </w:pPr>
      <w:rPr>
        <w:rFonts w:ascii="Times New Roman" w:eastAsia="SimSun" w:hAnsi="Times New Roman" w:cs="Mangal"/>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C7573E3"/>
    <w:multiLevelType w:val="hybridMultilevel"/>
    <w:tmpl w:val="5846DA92"/>
    <w:lvl w:ilvl="0" w:tplc="66AE8644">
      <w:start w:val="4"/>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6"/>
  </w:num>
  <w:num w:numId="5">
    <w:abstractNumId w:val="3"/>
  </w:num>
  <w:num w:numId="6">
    <w:abstractNumId w:val="4"/>
  </w:num>
  <w:num w:numId="7">
    <w:abstractNumId w:val="15"/>
  </w:num>
  <w:num w:numId="8">
    <w:abstractNumId w:val="19"/>
  </w:num>
  <w:num w:numId="9">
    <w:abstractNumId w:val="1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0"/>
  </w:num>
  <w:num w:numId="22">
    <w:abstractNumId w:val="21"/>
  </w:num>
  <w:num w:numId="23">
    <w:abstractNumId w:val="14"/>
  </w:num>
  <w:num w:numId="24">
    <w:abstractNumId w:val="9"/>
  </w:num>
  <w:num w:numId="25">
    <w:abstractNumId w:val="22"/>
  </w:num>
  <w:num w:numId="26">
    <w:abstractNumId w:val="1"/>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35374"/>
    <w:rsid w:val="00081BEA"/>
    <w:rsid w:val="00100C35"/>
    <w:rsid w:val="0015160D"/>
    <w:rsid w:val="00151756"/>
    <w:rsid w:val="001568F3"/>
    <w:rsid w:val="001B1AEE"/>
    <w:rsid w:val="001B1B70"/>
    <w:rsid w:val="002611DB"/>
    <w:rsid w:val="0028101A"/>
    <w:rsid w:val="002D1739"/>
    <w:rsid w:val="002F5FDE"/>
    <w:rsid w:val="00301DA2"/>
    <w:rsid w:val="003271DE"/>
    <w:rsid w:val="00350744"/>
    <w:rsid w:val="003560F2"/>
    <w:rsid w:val="00372C28"/>
    <w:rsid w:val="003C033C"/>
    <w:rsid w:val="003D2818"/>
    <w:rsid w:val="0047476B"/>
    <w:rsid w:val="004A024A"/>
    <w:rsid w:val="004A38BF"/>
    <w:rsid w:val="004A7760"/>
    <w:rsid w:val="00500286"/>
    <w:rsid w:val="00521123"/>
    <w:rsid w:val="00542846"/>
    <w:rsid w:val="00543829"/>
    <w:rsid w:val="00552071"/>
    <w:rsid w:val="00590697"/>
    <w:rsid w:val="005A30E5"/>
    <w:rsid w:val="005F6F73"/>
    <w:rsid w:val="006026EB"/>
    <w:rsid w:val="006055C7"/>
    <w:rsid w:val="00682D3D"/>
    <w:rsid w:val="006A012C"/>
    <w:rsid w:val="006B2CDD"/>
    <w:rsid w:val="006C4AD1"/>
    <w:rsid w:val="006E3276"/>
    <w:rsid w:val="006F0B72"/>
    <w:rsid w:val="00720DFC"/>
    <w:rsid w:val="00724513"/>
    <w:rsid w:val="00731594"/>
    <w:rsid w:val="007707BB"/>
    <w:rsid w:val="00772BDE"/>
    <w:rsid w:val="007D0FBD"/>
    <w:rsid w:val="007E68B7"/>
    <w:rsid w:val="007F5D53"/>
    <w:rsid w:val="00883266"/>
    <w:rsid w:val="008D54D2"/>
    <w:rsid w:val="009646B5"/>
    <w:rsid w:val="009B7D4B"/>
    <w:rsid w:val="009B7FD9"/>
    <w:rsid w:val="009D13B9"/>
    <w:rsid w:val="009E7727"/>
    <w:rsid w:val="00A14E9F"/>
    <w:rsid w:val="00A841B9"/>
    <w:rsid w:val="00AB36EF"/>
    <w:rsid w:val="00AB7686"/>
    <w:rsid w:val="00B650EF"/>
    <w:rsid w:val="00BA1F0A"/>
    <w:rsid w:val="00BC657C"/>
    <w:rsid w:val="00BE68B3"/>
    <w:rsid w:val="00BF3638"/>
    <w:rsid w:val="00C15FC4"/>
    <w:rsid w:val="00C16831"/>
    <w:rsid w:val="00C34B45"/>
    <w:rsid w:val="00C96FF0"/>
    <w:rsid w:val="00CC53CD"/>
    <w:rsid w:val="00D442E9"/>
    <w:rsid w:val="00DA67AD"/>
    <w:rsid w:val="00DD54E7"/>
    <w:rsid w:val="00DF3232"/>
    <w:rsid w:val="00E005A0"/>
    <w:rsid w:val="00EC456B"/>
    <w:rsid w:val="00ED4932"/>
    <w:rsid w:val="00EE0926"/>
    <w:rsid w:val="00EE1015"/>
    <w:rsid w:val="00F03D20"/>
    <w:rsid w:val="00F32ECB"/>
    <w:rsid w:val="00F57FCE"/>
    <w:rsid w:val="00F62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10"/>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customStyle="1" w:styleId="Standard">
    <w:name w:val="Standard"/>
    <w:rsid w:val="007F5D53"/>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6A012C"/>
    <w:pPr>
      <w:spacing w:after="120"/>
    </w:pPr>
  </w:style>
  <w:style w:type="paragraph" w:customStyle="1" w:styleId="TableContents">
    <w:name w:val="Table Contents"/>
    <w:basedOn w:val="Standard"/>
    <w:rsid w:val="006A012C"/>
    <w:pPr>
      <w:suppressLineNumbers/>
    </w:pPr>
  </w:style>
  <w:style w:type="paragraph" w:styleId="Cabealho">
    <w:name w:val="header"/>
    <w:basedOn w:val="Standard"/>
    <w:link w:val="CabealhoChar"/>
    <w:rsid w:val="006A012C"/>
    <w:pPr>
      <w:suppressLineNumbers/>
      <w:tabs>
        <w:tab w:val="center" w:pos="4819"/>
        <w:tab w:val="right" w:pos="9638"/>
      </w:tabs>
    </w:pPr>
  </w:style>
  <w:style w:type="character" w:customStyle="1" w:styleId="CabealhoChar">
    <w:name w:val="Cabeçalho Char"/>
    <w:basedOn w:val="Fontepargpadro"/>
    <w:link w:val="Cabealho"/>
    <w:rsid w:val="006A012C"/>
    <w:rPr>
      <w:rFonts w:ascii="Times New Roman" w:eastAsia="SimSun" w:hAnsi="Times New Roman" w:cs="Tahoma"/>
      <w:kern w:val="3"/>
      <w:sz w:val="24"/>
      <w:szCs w:val="24"/>
      <w:lang w:eastAsia="zh-CN" w:bidi="hi-IN"/>
    </w:rPr>
  </w:style>
  <w:style w:type="paragraph" w:customStyle="1" w:styleId="EPTabela">
    <w:name w:val="EP Tabela"/>
    <w:basedOn w:val="Normal"/>
    <w:rsid w:val="006A012C"/>
    <w:pPr>
      <w:widowControl w:val="0"/>
      <w:suppressAutoHyphens/>
      <w:autoSpaceDN w:val="0"/>
      <w:spacing w:after="0" w:line="240" w:lineRule="auto"/>
      <w:ind w:left="0" w:firstLine="0"/>
      <w:jc w:val="center"/>
      <w:textAlignment w:val="baseline"/>
    </w:pPr>
    <w:rPr>
      <w:rFonts w:eastAsia="SimSun" w:cs="Arial"/>
      <w:b/>
      <w:color w:val="auto"/>
      <w:kern w:val="3"/>
      <w:szCs w:val="24"/>
      <w:lang w:eastAsia="ar-SA" w:bidi="hi-IN"/>
    </w:rPr>
  </w:style>
  <w:style w:type="paragraph" w:customStyle="1" w:styleId="EPConteudotabela">
    <w:name w:val="EP Conteudotabela"/>
    <w:basedOn w:val="Normal"/>
    <w:rsid w:val="006A012C"/>
    <w:pPr>
      <w:widowControl w:val="0"/>
      <w:tabs>
        <w:tab w:val="left" w:pos="-302"/>
      </w:tabs>
      <w:suppressAutoHyphens/>
      <w:autoSpaceDN w:val="0"/>
      <w:spacing w:after="0" w:line="100" w:lineRule="atLeast"/>
      <w:ind w:left="23" w:firstLine="45"/>
      <w:jc w:val="left"/>
      <w:textAlignment w:val="baseline"/>
    </w:pPr>
    <w:rPr>
      <w:rFonts w:eastAsia="SimSun" w:cs="Arial"/>
      <w:color w:val="auto"/>
      <w:kern w:val="3"/>
      <w:sz w:val="24"/>
      <w:szCs w:val="24"/>
      <w:lang w:eastAsia="ar-SA" w:bidi="hi-IN"/>
    </w:rPr>
  </w:style>
  <w:style w:type="table" w:styleId="Tabelacomgrade">
    <w:name w:val="Table Grid"/>
    <w:basedOn w:val="Tabelanormal"/>
    <w:uiPriority w:val="59"/>
    <w:rsid w:val="006A012C"/>
    <w:pPr>
      <w:autoSpaceDN w:val="0"/>
      <w:spacing w:after="0" w:line="240" w:lineRule="auto"/>
      <w:textAlignment w:val="baseline"/>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081B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1B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ortaldatransparencia.gov.br/ceis" TargetMode="External"/><Relationship Id="rId18" Type="http://schemas.openxmlformats.org/officeDocument/2006/relationships/hyperlink" Target="https://www.gov.br/empresas-e-negocios/pt-br/empreendedor" TargetMode="External"/><Relationship Id="rId26" Type="http://schemas.openxmlformats.org/officeDocument/2006/relationships/hyperlink" Target="https://www.gov.br/economia/pt-br/assuntos/drei/legislacao/arquivos/legislacoes-federais/indrei772020.pdf" TargetMode="External"/><Relationship Id="rId39" Type="http://schemas.openxmlformats.org/officeDocument/2006/relationships/hyperlink" Target="https://www.planalto.gov.br/ccivil_03/_ato2019-2022/2021/decreto/d10880.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planalto.gov.br/ccivil_03/leis/l5764.htm" TargetMode="External"/><Relationship Id="rId42" Type="http://schemas.openxmlformats.org/officeDocument/2006/relationships/hyperlink" Target="https://www.gov.br/trabalho-e-previdencia/pt-br/servicos/empregador/programa-de-alimentacao-do-trabalhador-pat/arquivos-legislacao/instrucoes-normativas/pat_in_971_2009.pdf"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hyperlink" Target="https://www.gov.br/economia/pt-br/assuntos/drei/legislacao/arquivos/legislacoes-federais/indrei772020.pdf"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planalto.gov.br/ccivil_03/_ato2019-2022/2021/decreto/d10880.htm" TargetMode="External"/><Relationship Id="rId40" Type="http://schemas.openxmlformats.org/officeDocument/2006/relationships/hyperlink" Target="https://www.planalto.gov.br/ccivil_03/_ato2019-2022/2021/decreto/d10880.htm" TargetMode="External"/><Relationship Id="rId45"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https://www.gov.br/economia/pt-br/assuntos/drei/legislacao/arquivos/legislacoes-federais/indrei772020.pdf" TargetMode="External"/><Relationship Id="rId36" Type="http://schemas.openxmlformats.org/officeDocument/2006/relationships/hyperlink" Target="https://www.planalto.gov.br/ccivil_03/_ato2019-2022/2021/decreto/d10880.htm" TargetMode="External"/><Relationship Id="rId49" Type="http://schemas.openxmlformats.org/officeDocument/2006/relationships/header" Target="header3.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s://www.gov.br/trabalho-e-previdencia/pt-br/servicos/empregador/programa-de-alimentacao-do-trabalhador-pat/arquivos-legislacao/instrucoes-normativas/pat_in_971_2009.pdf"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ortaldatransparencia.gov.br/ceis"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https://www.gov.br/economia/pt-br/assuntos/drei/legislacao/arquivos/legislacoes-federais/indrei772020.pdf" TargetMode="External"/><Relationship Id="rId35" Type="http://schemas.openxmlformats.org/officeDocument/2006/relationships/hyperlink" Target="https://www.planalto.gov.br/ccivil_03/leis/l5764.htm" TargetMode="External"/><Relationship Id="rId43" Type="http://schemas.openxmlformats.org/officeDocument/2006/relationships/hyperlink" Target="https://www.gov.br/trabalho-e-previdencia/pt-br/servicos/empregador/programa-de-alimentacao-do-trabalhador-pat/arquivos-legislacao/instrucoes-normativas/pat_in_971_2009.pdf" TargetMode="External"/><Relationship Id="rId48" Type="http://schemas.openxmlformats.org/officeDocument/2006/relationships/footer" Target="footer1.xml"/><Relationship Id="rId8" Type="http://schemas.openxmlformats.org/officeDocument/2006/relationships/hyperlink" Target="https://www.planalto.gov.br/ccivil_03/leis/lcp/lcp123.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gov.br/empresas-e-negocios/pt-br/empreendedor" TargetMode="External"/><Relationship Id="rId33" Type="http://schemas.openxmlformats.org/officeDocument/2006/relationships/hyperlink" Target="https://www.planalto.gov.br/ccivil_03/leis/l5764.htm" TargetMode="External"/><Relationship Id="rId38" Type="http://schemas.openxmlformats.org/officeDocument/2006/relationships/hyperlink" Target="https://www.planalto.gov.br/ccivil_03/_ato2019-2022/2021/decreto/d10880.htm" TargetMode="External"/><Relationship Id="rId46" Type="http://schemas.openxmlformats.org/officeDocument/2006/relationships/header" Target="header1.xml"/><Relationship Id="rId20" Type="http://schemas.openxmlformats.org/officeDocument/2006/relationships/hyperlink" Target="https://www.gov.br/empresas-e-negocios/pt-br/empreendedor" TargetMode="External"/><Relationship Id="rId41" Type="http://schemas.openxmlformats.org/officeDocument/2006/relationships/hyperlink" Target="https://www.gov.br/trabalho-e-previdencia/pt-br/servicos/empregador/programa-de-alimentacao-do-trabalhador-pat/arquivos-legislacao/instrucoes-normativas/pat_in_971_2009.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BE0A-B744-4942-BCC1-96F3F079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34</Pages>
  <Words>12319</Words>
  <Characters>66525</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78687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6</cp:revision>
  <cp:lastPrinted>2024-10-09T18:14:00Z</cp:lastPrinted>
  <dcterms:created xsi:type="dcterms:W3CDTF">2024-10-09T16:44:00Z</dcterms:created>
  <dcterms:modified xsi:type="dcterms:W3CDTF">2024-10-09T20:41:00Z</dcterms:modified>
</cp:coreProperties>
</file>