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59B6" w14:textId="6C10AC68" w:rsidR="005A30E5" w:rsidRDefault="00543829" w:rsidP="00310816">
      <w:pPr>
        <w:pBdr>
          <w:top w:val="single" w:sz="4" w:space="0" w:color="000000"/>
          <w:left w:val="single" w:sz="4" w:space="0" w:color="000000"/>
          <w:bottom w:val="single" w:sz="4" w:space="0" w:color="000000"/>
          <w:right w:val="single" w:sz="4" w:space="0" w:color="000000"/>
        </w:pBdr>
        <w:spacing w:after="92" w:line="259" w:lineRule="auto"/>
        <w:ind w:left="0" w:right="144" w:firstLine="0"/>
        <w:jc w:val="center"/>
      </w:pPr>
      <w:r>
        <w:rPr>
          <w:sz w:val="32"/>
        </w:rPr>
        <w:t xml:space="preserve">AVISO DE DISPENSA DE </w:t>
      </w:r>
      <w:r w:rsidRPr="007914A6">
        <w:rPr>
          <w:color w:val="auto"/>
          <w:sz w:val="32"/>
        </w:rPr>
        <w:t xml:space="preserve">LICITAÇÃO N° </w:t>
      </w:r>
      <w:r w:rsidR="007914A6" w:rsidRPr="007914A6">
        <w:rPr>
          <w:color w:val="auto"/>
          <w:sz w:val="32"/>
        </w:rPr>
        <w:t>13</w:t>
      </w:r>
      <w:r w:rsidR="000F0FF7" w:rsidRPr="007914A6">
        <w:rPr>
          <w:color w:val="auto"/>
          <w:sz w:val="32"/>
        </w:rPr>
        <w:t>/2025</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43FD70AD" w14:textId="5139322F" w:rsidR="005A30E5" w:rsidRPr="00A14E9F" w:rsidRDefault="00543829" w:rsidP="00A14E9F">
      <w:pPr>
        <w:pBdr>
          <w:top w:val="single" w:sz="4" w:space="0" w:color="000000"/>
          <w:left w:val="single" w:sz="4" w:space="0" w:color="000000"/>
          <w:bottom w:val="single" w:sz="4" w:space="0" w:color="000000"/>
          <w:right w:val="single" w:sz="4" w:space="0" w:color="000000"/>
        </w:pBdr>
        <w:spacing w:after="0" w:line="259" w:lineRule="auto"/>
        <w:ind w:right="144"/>
        <w:jc w:val="center"/>
        <w:rPr>
          <w:sz w:val="20"/>
        </w:rPr>
      </w:pPr>
      <w:r>
        <w:rPr>
          <w:sz w:val="20"/>
        </w:rPr>
        <w:t>FUNDAMENTAÇÃO LEGAL: ART. 75, INCISO I</w:t>
      </w:r>
      <w:r w:rsidR="003560F2">
        <w:rPr>
          <w:sz w:val="20"/>
        </w:rPr>
        <w:t>I</w:t>
      </w:r>
      <w:r>
        <w:rPr>
          <w:sz w:val="20"/>
        </w:rPr>
        <w:t xml:space="preserve"> DA LEI FEDERAL Nº 14.133/2021</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Pr="000528B5" w:rsidRDefault="00543829">
            <w:pPr>
              <w:spacing w:after="0" w:line="259" w:lineRule="auto"/>
              <w:ind w:left="0" w:right="589" w:firstLine="0"/>
              <w:jc w:val="right"/>
              <w:rPr>
                <w:color w:val="auto"/>
              </w:rPr>
            </w:pPr>
            <w:r w:rsidRPr="000528B5">
              <w:rPr>
                <w:color w:val="auto"/>
              </w:rPr>
              <w:t>DADOS DO AVISO</w:t>
            </w:r>
            <w:r w:rsidRPr="000528B5">
              <w:rPr>
                <w:color w:val="auto"/>
                <w:sz w:val="20"/>
              </w:rPr>
              <w:t xml:space="preserve"> </w:t>
            </w:r>
          </w:p>
          <w:p w14:paraId="0AECFC57" w14:textId="3E013B91" w:rsidR="005A30E5" w:rsidRPr="000528B5" w:rsidRDefault="00543829">
            <w:pPr>
              <w:spacing w:after="0" w:line="259" w:lineRule="auto"/>
              <w:ind w:left="0" w:right="354" w:firstLine="0"/>
              <w:jc w:val="right"/>
              <w:rPr>
                <w:color w:val="auto"/>
              </w:rPr>
            </w:pPr>
            <w:r w:rsidRPr="000528B5">
              <w:rPr>
                <w:color w:val="auto"/>
                <w:sz w:val="20"/>
              </w:rPr>
              <w:t xml:space="preserve">Lima Duarte, </w:t>
            </w:r>
            <w:r w:rsidR="000F0FF7">
              <w:rPr>
                <w:color w:val="FF0000"/>
                <w:sz w:val="20"/>
              </w:rPr>
              <w:t>XX</w:t>
            </w:r>
            <w:r w:rsidRPr="000528B5">
              <w:rPr>
                <w:color w:val="auto"/>
                <w:sz w:val="20"/>
              </w:rPr>
              <w:t xml:space="preserve"> de </w:t>
            </w:r>
            <w:proofErr w:type="spellStart"/>
            <w:r w:rsidR="000F0FF7">
              <w:rPr>
                <w:color w:val="FF0000"/>
                <w:sz w:val="20"/>
              </w:rPr>
              <w:t>xxxxx</w:t>
            </w:r>
            <w:proofErr w:type="spellEnd"/>
            <w:r w:rsidRPr="000528B5">
              <w:rPr>
                <w:color w:val="auto"/>
                <w:sz w:val="20"/>
              </w:rPr>
              <w:t xml:space="preserve"> de 202</w:t>
            </w:r>
            <w:r w:rsidR="000F0FF7">
              <w:rPr>
                <w:color w:val="FF0000"/>
                <w:sz w:val="20"/>
              </w:rPr>
              <w:t>5</w:t>
            </w:r>
            <w:r w:rsidRPr="000528B5">
              <w:rPr>
                <w:color w:val="auto"/>
                <w:sz w:val="20"/>
              </w:rPr>
              <w:t xml:space="preserve">. </w:t>
            </w:r>
          </w:p>
        </w:tc>
        <w:tc>
          <w:tcPr>
            <w:tcW w:w="3259" w:type="dxa"/>
            <w:tcBorders>
              <w:top w:val="single" w:sz="4" w:space="0" w:color="000000"/>
              <w:left w:val="nil"/>
              <w:bottom w:val="single" w:sz="4" w:space="0" w:color="000000"/>
              <w:right w:val="single" w:sz="4" w:space="0" w:color="000000"/>
            </w:tcBorders>
          </w:tcPr>
          <w:p w14:paraId="40994E67" w14:textId="77777777" w:rsidR="005A30E5" w:rsidRPr="000528B5" w:rsidRDefault="005A30E5">
            <w:pPr>
              <w:spacing w:after="160" w:line="259" w:lineRule="auto"/>
              <w:ind w:left="0" w:firstLine="0"/>
              <w:jc w:val="left"/>
              <w:rPr>
                <w:color w:val="auto"/>
              </w:rPr>
            </w:pPr>
          </w:p>
        </w:tc>
      </w:tr>
      <w:tr w:rsidR="005A30E5" w14:paraId="059C270C" w14:textId="77777777" w:rsidTr="0026524D">
        <w:trPr>
          <w:trHeight w:val="520"/>
        </w:trPr>
        <w:tc>
          <w:tcPr>
            <w:tcW w:w="6487" w:type="dxa"/>
            <w:tcBorders>
              <w:top w:val="single" w:sz="4" w:space="0" w:color="000000"/>
              <w:left w:val="single" w:sz="4" w:space="0" w:color="000000"/>
              <w:bottom w:val="single" w:sz="4" w:space="0" w:color="000000"/>
              <w:right w:val="nil"/>
            </w:tcBorders>
            <w:vAlign w:val="center"/>
          </w:tcPr>
          <w:p w14:paraId="3E55CD9A" w14:textId="3F154625" w:rsidR="005A30E5" w:rsidRDefault="00543829">
            <w:pPr>
              <w:spacing w:after="0" w:line="259" w:lineRule="auto"/>
              <w:ind w:left="0" w:firstLine="0"/>
              <w:jc w:val="left"/>
            </w:pPr>
            <w:r>
              <w:rPr>
                <w:sz w:val="20"/>
              </w:rPr>
              <w:t>PROCESSO ADMINISTRATIVO</w:t>
            </w:r>
            <w:r w:rsidRPr="007914A6">
              <w:rPr>
                <w:color w:val="auto"/>
                <w:sz w:val="20"/>
              </w:rPr>
              <w:t xml:space="preserve">: </w:t>
            </w:r>
            <w:r w:rsidR="007914A6" w:rsidRPr="007914A6">
              <w:rPr>
                <w:color w:val="auto"/>
                <w:sz w:val="20"/>
              </w:rPr>
              <w:t>19</w:t>
            </w:r>
            <w:r w:rsidR="000F0FF7" w:rsidRPr="007914A6">
              <w:rPr>
                <w:color w:val="auto"/>
                <w:sz w:val="20"/>
              </w:rPr>
              <w:t>/2025</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rsidTr="0026524D">
        <w:trPr>
          <w:trHeight w:val="715"/>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75AC329A" w:rsidR="005A30E5" w:rsidRDefault="00543829">
            <w:pPr>
              <w:spacing w:after="0" w:line="259" w:lineRule="auto"/>
              <w:ind w:left="0" w:right="15" w:firstLine="0"/>
              <w:jc w:val="center"/>
            </w:pPr>
            <w:r w:rsidRPr="000528B5">
              <w:rPr>
                <w:color w:val="auto"/>
                <w:sz w:val="20"/>
              </w:rPr>
              <w:t xml:space="preserve">Até dia </w:t>
            </w:r>
            <w:r w:rsidR="000528B5" w:rsidRPr="000F0FF7">
              <w:rPr>
                <w:color w:val="FF0000"/>
                <w:sz w:val="20"/>
              </w:rPr>
              <w:t>03/12/2024</w:t>
            </w:r>
            <w:r w:rsidRPr="000F0FF7">
              <w:rPr>
                <w:color w:val="FF0000"/>
                <w:sz w:val="20"/>
              </w:rPr>
              <w:t xml:space="preserve"> </w:t>
            </w:r>
            <w:r w:rsidRPr="000528B5">
              <w:rPr>
                <w:color w:val="auto"/>
                <w:sz w:val="20"/>
              </w:rPr>
              <w:t>às 1</w:t>
            </w:r>
            <w:r w:rsidR="000F0FF7">
              <w:rPr>
                <w:color w:val="auto"/>
                <w:sz w:val="20"/>
              </w:rPr>
              <w:t>7</w:t>
            </w:r>
            <w:r w:rsidRPr="000528B5">
              <w:rPr>
                <w:color w:val="auto"/>
                <w:sz w:val="20"/>
              </w:rPr>
              <w:t xml:space="preserve">h </w:t>
            </w:r>
          </w:p>
        </w:tc>
      </w:tr>
      <w:tr w:rsidR="005A30E5" w14:paraId="07B47039" w14:textId="77777777" w:rsidTr="0026524D">
        <w:trPr>
          <w:trHeight w:val="404"/>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rsidTr="0026524D">
        <w:trPr>
          <w:trHeight w:val="458"/>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 xml:space="preserve">Sede Provisória da Câmara Municipal: Praça </w:t>
            </w:r>
            <w:proofErr w:type="spellStart"/>
            <w:r>
              <w:rPr>
                <w:sz w:val="20"/>
              </w:rPr>
              <w:t>Nominato</w:t>
            </w:r>
            <w:proofErr w:type="spellEnd"/>
            <w:r>
              <w:rPr>
                <w:sz w:val="20"/>
              </w:rPr>
              <w:t xml:space="preserve"> de Paiva Duque, nº 15 – Cento – Lima Duarte/MG</w:t>
            </w:r>
          </w:p>
        </w:tc>
      </w:tr>
    </w:tbl>
    <w:p w14:paraId="4964BA12" w14:textId="01D14469" w:rsidR="005A30E5" w:rsidRDefault="005A30E5">
      <w:pPr>
        <w:spacing w:after="229" w:line="259" w:lineRule="auto"/>
        <w:ind w:left="0" w:firstLine="0"/>
        <w:jc w:val="left"/>
      </w:pPr>
    </w:p>
    <w:p w14:paraId="38431C22" w14:textId="604D2557" w:rsidR="005A30E5" w:rsidRPr="00310816" w:rsidRDefault="00543829" w:rsidP="00310816">
      <w:pPr>
        <w:pBdr>
          <w:top w:val="single" w:sz="4" w:space="11" w:color="000000"/>
          <w:left w:val="single" w:sz="4" w:space="0" w:color="000000"/>
          <w:bottom w:val="single" w:sz="4" w:space="0" w:color="000000"/>
          <w:right w:val="single" w:sz="4" w:space="0" w:color="000000"/>
        </w:pBdr>
        <w:spacing w:after="6" w:line="357" w:lineRule="auto"/>
        <w:ind w:left="-5" w:right="154"/>
        <w:rPr>
          <w:sz w:val="20"/>
          <w:szCs w:val="20"/>
        </w:rPr>
      </w:pPr>
      <w:r w:rsidRPr="00310816">
        <w:rPr>
          <w:sz w:val="20"/>
          <w:szCs w:val="20"/>
        </w:rPr>
        <w:t xml:space="preserve">A CÂMARA MUNICIPAL DE LIMA DUARTE, torna público para conhecimento dos interessados a realização DISPENSA DE LICITAÇÃO, com critério de julgamento MENOR PREÇO, nos termos do Art. nº 75, inciso II da </w:t>
      </w:r>
      <w:r w:rsidRPr="00310816">
        <w:rPr>
          <w:color w:val="auto"/>
          <w:sz w:val="20"/>
          <w:szCs w:val="20"/>
        </w:rPr>
        <w:t xml:space="preserve">Lei </w:t>
      </w:r>
      <w:r w:rsidR="00ED4932" w:rsidRPr="00310816">
        <w:rPr>
          <w:color w:val="auto"/>
          <w:sz w:val="20"/>
          <w:szCs w:val="20"/>
        </w:rPr>
        <w:t xml:space="preserve">Federal nº </w:t>
      </w:r>
      <w:r w:rsidRPr="00310816">
        <w:rPr>
          <w:color w:val="auto"/>
          <w:sz w:val="20"/>
          <w:szCs w:val="20"/>
        </w:rPr>
        <w:t>14.133</w:t>
      </w:r>
      <w:r w:rsidRPr="00310816">
        <w:rPr>
          <w:sz w:val="20"/>
          <w:szCs w:val="20"/>
        </w:rPr>
        <w:t>/2021,</w:t>
      </w:r>
      <w:r w:rsidR="00BC657C" w:rsidRPr="00310816">
        <w:rPr>
          <w:sz w:val="20"/>
          <w:szCs w:val="20"/>
        </w:rPr>
        <w:t xml:space="preserve"> da Lei Municipal n° 2.214/24 </w:t>
      </w:r>
      <w:r w:rsidRPr="00310816">
        <w:rPr>
          <w:sz w:val="20"/>
          <w:szCs w:val="20"/>
        </w:rPr>
        <w:t xml:space="preserve">e de acordo com as condições, critérios e procedimentos estabelecidos neste Aviso e seus anexos, objetivando obter a melhor proposta, observadas as datas e horários discriminados. </w:t>
      </w:r>
    </w:p>
    <w:p w14:paraId="0A9E69F4" w14:textId="6BF63265" w:rsidR="00310816" w:rsidRPr="007914A6" w:rsidRDefault="00310816" w:rsidP="0026524D">
      <w:pPr>
        <w:pBdr>
          <w:top w:val="single" w:sz="4" w:space="11" w:color="000000"/>
          <w:left w:val="single" w:sz="4" w:space="0" w:color="000000"/>
          <w:bottom w:val="single" w:sz="4" w:space="0" w:color="000000"/>
          <w:right w:val="single" w:sz="4" w:space="0" w:color="000000"/>
        </w:pBdr>
        <w:spacing w:after="6" w:line="357" w:lineRule="auto"/>
        <w:ind w:left="-5" w:right="154"/>
        <w:jc w:val="center"/>
        <w:rPr>
          <w:b/>
          <w:bCs/>
          <w:i/>
          <w:iCs/>
          <w:color w:val="auto"/>
          <w:sz w:val="20"/>
          <w:szCs w:val="20"/>
        </w:rPr>
      </w:pPr>
      <w:r w:rsidRPr="007914A6">
        <w:rPr>
          <w:b/>
          <w:bCs/>
          <w:i/>
          <w:iCs/>
          <w:color w:val="auto"/>
          <w:sz w:val="20"/>
          <w:szCs w:val="20"/>
        </w:rPr>
        <w:t>Este aviso destina-se exclusivamente a microempresas e empresas de pequeno porte sediadas local ou regionalmente conforme previsto no inciso IV do art. 49 da Lei Complementar nº 123/06.</w:t>
      </w:r>
    </w:p>
    <w:p w14:paraId="33139B51" w14:textId="19663A24" w:rsidR="005A30E5" w:rsidRDefault="00543829">
      <w:pPr>
        <w:spacing w:after="0" w:line="259" w:lineRule="auto"/>
        <w:ind w:left="0" w:firstLine="0"/>
        <w:jc w:val="left"/>
      </w:pPr>
      <w:r>
        <w:t xml:space="preserve"> </w:t>
      </w:r>
    </w:p>
    <w:p w14:paraId="0A79B5C4" w14:textId="18025485" w:rsidR="005A30E5" w:rsidRDefault="00543829" w:rsidP="007914A6">
      <w:pPr>
        <w:pStyle w:val="m1439363446966777469ydp495f45bamsonormal"/>
      </w:pPr>
      <w:r w:rsidRPr="00731594">
        <w:rPr>
          <w:b/>
          <w:bCs/>
        </w:rPr>
        <w:t xml:space="preserve">OBJETO: </w:t>
      </w:r>
      <w:r w:rsidR="007914A6" w:rsidRPr="00906FFC">
        <w:t xml:space="preserve">Aquisição de óleo lubrificante de motor e filtros de óleo, juntamente com a mão de obra necessária para a prestação dos serviços da troca desses itens no veículo Renault </w:t>
      </w:r>
      <w:proofErr w:type="spellStart"/>
      <w:r w:rsidR="007914A6" w:rsidRPr="00906FFC">
        <w:t>Duster</w:t>
      </w:r>
      <w:proofErr w:type="spellEnd"/>
      <w:r w:rsidR="007914A6" w:rsidRPr="00906FFC">
        <w:t>, pertencente a frota da Câmara Municipal de Lima Duarte</w:t>
      </w:r>
      <w:r w:rsidR="007914A6">
        <w:t>.</w:t>
      </w:r>
      <w:r>
        <w:t xml:space="preserve"> </w:t>
      </w:r>
    </w:p>
    <w:p w14:paraId="7A3EC943" w14:textId="77777777" w:rsidR="005A30E5" w:rsidRDefault="00543829">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 DESTE AVISO</w:t>
      </w:r>
      <w:r>
        <w:rPr>
          <w:sz w:val="20"/>
        </w:rPr>
        <w:t xml:space="preserve"> </w:t>
      </w:r>
    </w:p>
    <w:p w14:paraId="55BBFDDC" w14:textId="2C712A4A" w:rsidR="005A30E5" w:rsidRPr="00B27B10" w:rsidRDefault="0054382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FF0000"/>
        </w:rPr>
      </w:pPr>
      <w:r w:rsidRPr="00B27B10">
        <w:rPr>
          <w:color w:val="FF0000"/>
        </w:rPr>
        <w:t xml:space="preserve">Anexo I - Termo de Referência </w:t>
      </w:r>
    </w:p>
    <w:p w14:paraId="24C4A1B0" w14:textId="4FFB9768" w:rsidR="005A30E5" w:rsidRPr="00B27B10" w:rsidRDefault="0054382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FF0000"/>
        </w:rPr>
      </w:pPr>
      <w:r w:rsidRPr="00B27B10">
        <w:rPr>
          <w:color w:val="FF0000"/>
        </w:rPr>
        <w:t xml:space="preserve">Anexo II – Relação de Documentos de Habilitação </w:t>
      </w:r>
    </w:p>
    <w:p w14:paraId="3BFB7F59" w14:textId="34DF9FC3" w:rsidR="002D1739" w:rsidRPr="00B27B10" w:rsidRDefault="002D173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FF0000"/>
        </w:rPr>
      </w:pPr>
      <w:r w:rsidRPr="00B27B10">
        <w:rPr>
          <w:color w:val="FF0000"/>
        </w:rPr>
        <w:t>Anexo III – Modelo de Planilha de Orçamento</w:t>
      </w:r>
    </w:p>
    <w:p w14:paraId="379BAD60" w14:textId="44EB80F6" w:rsidR="00510448" w:rsidRPr="00B27B10" w:rsidRDefault="00310816"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FF0000"/>
          <w:sz w:val="24"/>
          <w:szCs w:val="24"/>
        </w:rPr>
      </w:pPr>
      <w:r w:rsidRPr="00B27B10">
        <w:rPr>
          <w:color w:val="FF0000"/>
        </w:rPr>
        <w:t>Anexo IV – Minuta Padrão de Contrato</w:t>
      </w:r>
    </w:p>
    <w:p w14:paraId="57E305DF" w14:textId="77777777" w:rsidR="0026524D" w:rsidRDefault="0026524D" w:rsidP="00AB7686">
      <w:pPr>
        <w:spacing w:after="0" w:line="259" w:lineRule="auto"/>
        <w:ind w:left="0" w:right="95" w:firstLine="0"/>
        <w:jc w:val="center"/>
        <w:rPr>
          <w:b/>
          <w:bCs/>
          <w:sz w:val="24"/>
        </w:rPr>
      </w:pPr>
    </w:p>
    <w:p w14:paraId="32B03F17" w14:textId="77777777" w:rsidR="0026524D" w:rsidRDefault="0026524D" w:rsidP="00AB7686">
      <w:pPr>
        <w:spacing w:after="0" w:line="259" w:lineRule="auto"/>
        <w:ind w:left="0" w:right="95" w:firstLine="0"/>
        <w:jc w:val="center"/>
        <w:rPr>
          <w:b/>
          <w:bCs/>
          <w:sz w:val="24"/>
        </w:rPr>
      </w:pPr>
    </w:p>
    <w:p w14:paraId="43D9891E" w14:textId="554AEAE2" w:rsidR="0026524D" w:rsidRDefault="0026524D" w:rsidP="00AB7686">
      <w:pPr>
        <w:spacing w:after="0" w:line="259" w:lineRule="auto"/>
        <w:ind w:left="0" w:right="95" w:firstLine="0"/>
        <w:jc w:val="center"/>
        <w:rPr>
          <w:b/>
          <w:bCs/>
          <w:sz w:val="24"/>
        </w:rPr>
      </w:pPr>
    </w:p>
    <w:p w14:paraId="3621C4BB" w14:textId="48851199" w:rsidR="00B27B10" w:rsidRDefault="00B27B10" w:rsidP="00AB7686">
      <w:pPr>
        <w:spacing w:after="0" w:line="259" w:lineRule="auto"/>
        <w:ind w:left="0" w:right="95" w:firstLine="0"/>
        <w:jc w:val="center"/>
        <w:rPr>
          <w:b/>
          <w:bCs/>
          <w:sz w:val="24"/>
        </w:rPr>
      </w:pPr>
    </w:p>
    <w:p w14:paraId="3401085A" w14:textId="77777777" w:rsidR="00B27B10" w:rsidRDefault="00B27B10" w:rsidP="00AB7686">
      <w:pPr>
        <w:spacing w:after="0" w:line="259" w:lineRule="auto"/>
        <w:ind w:left="0" w:right="95" w:firstLine="0"/>
        <w:jc w:val="center"/>
        <w:rPr>
          <w:b/>
          <w:bCs/>
          <w:sz w:val="24"/>
        </w:rPr>
      </w:pPr>
    </w:p>
    <w:p w14:paraId="7BB59622" w14:textId="0A1D5CBC" w:rsidR="005A30E5" w:rsidRDefault="00543829" w:rsidP="00AB7686">
      <w:pPr>
        <w:spacing w:after="0" w:line="259" w:lineRule="auto"/>
        <w:ind w:left="0" w:right="95" w:firstLine="0"/>
        <w:jc w:val="center"/>
        <w:rPr>
          <w:b/>
          <w:bCs/>
          <w:sz w:val="24"/>
        </w:rPr>
      </w:pPr>
      <w:r w:rsidRPr="003C033C">
        <w:rPr>
          <w:b/>
          <w:bCs/>
          <w:sz w:val="24"/>
        </w:rPr>
        <w:t xml:space="preserve">AVISO DE </w:t>
      </w:r>
      <w:r w:rsidR="00EE0926">
        <w:rPr>
          <w:b/>
          <w:bCs/>
          <w:sz w:val="24"/>
        </w:rPr>
        <w:t xml:space="preserve">INTENÇÃO DE </w:t>
      </w:r>
      <w:r w:rsidRPr="003C033C">
        <w:rPr>
          <w:b/>
          <w:bCs/>
          <w:sz w:val="24"/>
        </w:rPr>
        <w:t xml:space="preserve">DISPENSA DE </w:t>
      </w:r>
      <w:r w:rsidRPr="007914A6">
        <w:rPr>
          <w:b/>
          <w:bCs/>
          <w:color w:val="auto"/>
          <w:sz w:val="24"/>
        </w:rPr>
        <w:t xml:space="preserve">LICITAÇÃO N° </w:t>
      </w:r>
      <w:r w:rsidR="007914A6" w:rsidRPr="007914A6">
        <w:rPr>
          <w:b/>
          <w:bCs/>
          <w:color w:val="auto"/>
          <w:sz w:val="24"/>
        </w:rPr>
        <w:t>13</w:t>
      </w:r>
      <w:r w:rsidR="00B27B10" w:rsidRPr="007914A6">
        <w:rPr>
          <w:b/>
          <w:bCs/>
          <w:color w:val="auto"/>
          <w:sz w:val="24"/>
        </w:rPr>
        <w:t>/2025</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1933F13A" w:rsidR="005A30E5" w:rsidRPr="00DD54E7" w:rsidRDefault="00ED4932">
      <w:pPr>
        <w:ind w:left="-5" w:right="81"/>
        <w:rPr>
          <w:color w:val="auto"/>
        </w:rPr>
      </w:pPr>
      <w:r w:rsidRPr="00DD54E7">
        <w:rPr>
          <w:color w:val="auto"/>
        </w:rPr>
        <w:t xml:space="preserve">1.1 </w:t>
      </w:r>
      <w:r w:rsidR="00543829" w:rsidRPr="00DD54E7">
        <w:rPr>
          <w:color w:val="auto"/>
        </w:rPr>
        <w:t xml:space="preserve">As contratações através de dispensa de licitação </w:t>
      </w:r>
      <w:r w:rsidR="003C033C" w:rsidRPr="00DD54E7">
        <w:rPr>
          <w:color w:val="auto"/>
        </w:rPr>
        <w:t>da Câmara Municipal de Lima Duarte</w:t>
      </w:r>
      <w:r w:rsidR="00543829" w:rsidRPr="00DD54E7">
        <w:rPr>
          <w:color w:val="auto"/>
        </w:rPr>
        <w:t xml:space="preserve"> são regidas pelos dispositivos legais:</w:t>
      </w:r>
      <w:r w:rsidR="00543829" w:rsidRPr="00DD54E7">
        <w:rPr>
          <w:color w:val="auto"/>
          <w:sz w:val="20"/>
        </w:rPr>
        <w:t xml:space="preserve"> </w:t>
      </w:r>
    </w:p>
    <w:p w14:paraId="57459ADA" w14:textId="0A8C01FE" w:rsidR="005A30E5" w:rsidRPr="00DD54E7" w:rsidRDefault="00543829">
      <w:pPr>
        <w:numPr>
          <w:ilvl w:val="0"/>
          <w:numId w:val="1"/>
        </w:numPr>
        <w:ind w:right="81" w:hanging="283"/>
        <w:rPr>
          <w:color w:val="auto"/>
        </w:rPr>
      </w:pPr>
      <w:r w:rsidRPr="00DD54E7">
        <w:rPr>
          <w:color w:val="auto"/>
        </w:rPr>
        <w:t xml:space="preserve">Lei </w:t>
      </w:r>
      <w:r w:rsidR="00ED4932" w:rsidRPr="00DD54E7">
        <w:rPr>
          <w:color w:val="auto"/>
        </w:rPr>
        <w:t>Federal nº</w:t>
      </w:r>
      <w:r w:rsidRPr="00DD54E7">
        <w:rPr>
          <w:color w:val="auto"/>
        </w:rPr>
        <w:t xml:space="preserve"> 14.133/2021, Art. 75, Inc. I</w:t>
      </w:r>
      <w:r w:rsidR="003C033C" w:rsidRPr="00DD54E7">
        <w:rPr>
          <w:color w:val="auto"/>
        </w:rPr>
        <w:t>I</w:t>
      </w:r>
      <w:r w:rsidR="00BF3638" w:rsidRPr="00DD54E7">
        <w:rPr>
          <w:color w:val="auto"/>
        </w:rPr>
        <w:t>.</w:t>
      </w:r>
    </w:p>
    <w:p w14:paraId="1DFD1632" w14:textId="77777777" w:rsidR="00ED4932" w:rsidRPr="00DD54E7" w:rsidRDefault="00ED4932" w:rsidP="00ED4932">
      <w:pPr>
        <w:numPr>
          <w:ilvl w:val="0"/>
          <w:numId w:val="1"/>
        </w:numPr>
        <w:ind w:right="81" w:hanging="283"/>
        <w:rPr>
          <w:color w:val="auto"/>
        </w:rPr>
      </w:pPr>
      <w:r w:rsidRPr="00DD54E7">
        <w:rPr>
          <w:color w:val="auto"/>
        </w:rPr>
        <w:t>Lei Ordinária nº 2.214/24, Art. 85, inciso II.</w:t>
      </w:r>
    </w:p>
    <w:p w14:paraId="2C9CFF5B" w14:textId="77777777" w:rsidR="00ED4932" w:rsidRDefault="00ED4932" w:rsidP="00ED4932">
      <w:pPr>
        <w:ind w:left="283" w:right="81" w:firstLine="0"/>
      </w:pPr>
    </w:p>
    <w:p w14:paraId="0E64DB23" w14:textId="01632922" w:rsidR="005A30E5" w:rsidRDefault="005A30E5">
      <w:pPr>
        <w:spacing w:after="0" w:line="259" w:lineRule="auto"/>
        <w:ind w:left="0" w:firstLine="0"/>
        <w:jc w:val="left"/>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Pr="00DD54E7" w:rsidRDefault="00543829">
      <w:pPr>
        <w:spacing w:after="0" w:line="259" w:lineRule="auto"/>
        <w:ind w:left="0" w:firstLine="0"/>
        <w:jc w:val="left"/>
        <w:rPr>
          <w:color w:val="auto"/>
        </w:rPr>
      </w:pPr>
      <w:r w:rsidRPr="00DD54E7">
        <w:rPr>
          <w:color w:val="auto"/>
        </w:rPr>
        <w:t xml:space="preserve"> </w:t>
      </w:r>
    </w:p>
    <w:p w14:paraId="4522932F" w14:textId="325D8C08" w:rsidR="005A30E5" w:rsidRDefault="00ED4932">
      <w:pPr>
        <w:ind w:left="-5" w:right="81"/>
      </w:pPr>
      <w:r w:rsidRPr="00DD54E7">
        <w:rPr>
          <w:color w:val="auto"/>
        </w:rPr>
        <w:t xml:space="preserve">2.1 </w:t>
      </w:r>
      <w:r w:rsidR="00543829" w:rsidRPr="00DD54E7">
        <w:rPr>
          <w:color w:val="auto"/>
        </w:rPr>
        <w:t>Con</w:t>
      </w:r>
      <w:r w:rsidR="00543829" w:rsidRPr="00DD54E7">
        <w:t>f</w:t>
      </w:r>
      <w:r w:rsidR="00543829">
        <w:t>orme condições constantes no Termo de Referência, Anexo I deste Aviso</w:t>
      </w:r>
      <w:r w:rsidR="00BF3638">
        <w:t>.</w:t>
      </w:r>
      <w:r w:rsidR="00543829">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11F23A8F" w:rsidR="005A30E5" w:rsidRDefault="00543829">
      <w:pPr>
        <w:ind w:left="-5" w:right="81"/>
      </w:pPr>
      <w:r>
        <w:t xml:space="preserve">3.1 Poderão participar desta Dispensa de Licitação, </w:t>
      </w:r>
      <w:r w:rsidRPr="00DD54E7">
        <w:rPr>
          <w:color w:val="auto"/>
        </w:rPr>
        <w:t>pessoa</w:t>
      </w:r>
      <w:r w:rsidR="00ED4932" w:rsidRPr="00DD54E7">
        <w:rPr>
          <w:color w:val="auto"/>
        </w:rPr>
        <w:t>s</w:t>
      </w:r>
      <w:r w:rsidRPr="00DD54E7">
        <w:rPr>
          <w:color w:val="auto"/>
        </w:rPr>
        <w:t xml:space="preserve"> jurídica</w:t>
      </w:r>
      <w:r w:rsidR="00ED4932" w:rsidRPr="00DD54E7">
        <w:rPr>
          <w:color w:val="auto"/>
        </w:rPr>
        <w:t>s</w:t>
      </w:r>
      <w:r w:rsidRPr="00DD54E7">
        <w:rPr>
          <w:color w:val="auto"/>
        </w:rPr>
        <w:t xml:space="preserve">, </w:t>
      </w:r>
      <w:r>
        <w:t>regularmente estabelecidas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77777777" w:rsidR="005A30E5" w:rsidRDefault="00543829" w:rsidP="003C033C">
      <w:pPr>
        <w:numPr>
          <w:ilvl w:val="0"/>
          <w:numId w:val="2"/>
        </w:numPr>
        <w:ind w:left="0" w:right="81" w:firstLine="0"/>
      </w:pPr>
      <w:r>
        <w:t>Que se enquadrem nas vedações previstas no artigo 14º da Lei Federal n° 14.133/21;</w:t>
      </w:r>
      <w:r>
        <w:rPr>
          <w:sz w:val="20"/>
        </w:rPr>
        <w:t xml:space="preserve"> </w:t>
      </w:r>
    </w:p>
    <w:p w14:paraId="0C5DB8F3" w14:textId="77777777" w:rsidR="005A30E5" w:rsidRDefault="00543829" w:rsidP="003C033C">
      <w:pPr>
        <w:numPr>
          <w:ilvl w:val="0"/>
          <w:numId w:val="2"/>
        </w:numPr>
        <w:ind w:left="0" w:right="81" w:firstLine="0"/>
      </w:pPr>
      <w:r>
        <w:t>Estejam cumprindo penalidade de suspensão temporária imposta pela Administração Pública Municipal, ou, ainda, penalidade imposta por qualquer órgão da Administração Pública, nas hipóteses previstas nos incisos III e IV do art. 156 da Lei n° 14.133/21.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019ACA5E" w:rsidR="005A30E5" w:rsidRPr="003C033C" w:rsidRDefault="00543829">
      <w:pPr>
        <w:pStyle w:val="Ttulo1"/>
        <w:ind w:left="-5"/>
        <w:rPr>
          <w:b/>
          <w:bCs/>
        </w:rPr>
      </w:pPr>
      <w:r w:rsidRPr="003C033C">
        <w:rPr>
          <w:b/>
          <w:bCs/>
        </w:rPr>
        <w:t xml:space="preserve">ESPECIFICAÇÕES DO OBJETO, DOTAÇÃO ORÇAMENTÁRIA, PRAZOS E LOCAL DE </w:t>
      </w:r>
      <w:r w:rsidR="006E3276">
        <w:rPr>
          <w:b/>
          <w:bCs/>
        </w:rPr>
        <w:t>PRESTAÇÃO DO SERVIÇO</w:t>
      </w:r>
    </w:p>
    <w:p w14:paraId="15FAE981" w14:textId="77777777" w:rsidR="005A30E5" w:rsidRDefault="00543829">
      <w:pPr>
        <w:spacing w:after="0" w:line="259" w:lineRule="auto"/>
        <w:ind w:left="0" w:firstLine="0"/>
        <w:jc w:val="left"/>
      </w:pPr>
      <w:r>
        <w:t xml:space="preserve"> </w:t>
      </w:r>
    </w:p>
    <w:p w14:paraId="55DCAB64" w14:textId="2ADB92C7" w:rsidR="005A30E5" w:rsidRDefault="00ED4932">
      <w:pPr>
        <w:ind w:left="-5" w:right="81"/>
      </w:pPr>
      <w:r w:rsidRPr="00DD54E7">
        <w:rPr>
          <w:color w:val="auto"/>
        </w:rPr>
        <w:t xml:space="preserve">4.1 </w:t>
      </w:r>
      <w:r w:rsidR="00543829" w:rsidRPr="00DD54E7">
        <w:rPr>
          <w:color w:val="auto"/>
        </w:rPr>
        <w:t xml:space="preserve">As informações relativas a especificações </w:t>
      </w:r>
      <w:r w:rsidR="00543829">
        <w:t xml:space="preserve">do objeto, dotação orçamentária, prazos e local de </w:t>
      </w:r>
      <w:r w:rsidR="006E3276">
        <w:t>prestação do serviço</w:t>
      </w:r>
      <w:r w:rsidR="00543829">
        <w:t xml:space="preserve"> estão elencadas no termo de Referência anexo I</w:t>
      </w:r>
      <w:r w:rsidR="003C033C">
        <w:t xml:space="preserve">, </w:t>
      </w:r>
      <w:r w:rsidR="00543829">
        <w:t>deste Aviso.</w:t>
      </w:r>
      <w:r w:rsidR="00543829">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449AB36F" w:rsidR="005A30E5" w:rsidRDefault="00543829">
      <w:pPr>
        <w:ind w:left="-5" w:right="81"/>
      </w:pPr>
      <w:r>
        <w:t>5.1 PRAZO DE ENTREGA DOS DOCUMENTOS: Este Aviso de Dispensa de Licitação ficará abert</w:t>
      </w:r>
      <w:r w:rsidR="00DF3232">
        <w:t>o</w:t>
      </w:r>
      <w:r>
        <w:t xml:space="preserve"> por um período de 03 (TRÊS) DIAS ÚTEIS, contados a partir da data de sua publicaçã</w:t>
      </w:r>
      <w:r w:rsidR="003C033C">
        <w:t>o.</w:t>
      </w:r>
    </w:p>
    <w:p w14:paraId="77B946B8" w14:textId="77777777" w:rsidR="005A30E5" w:rsidRDefault="00543829">
      <w:pPr>
        <w:spacing w:after="0" w:line="259" w:lineRule="auto"/>
        <w:ind w:left="0" w:firstLine="0"/>
        <w:jc w:val="left"/>
      </w:pPr>
      <w:r>
        <w:lastRenderedPageBreak/>
        <w:t xml:space="preserve"> </w:t>
      </w:r>
    </w:p>
    <w:p w14:paraId="19DAF582" w14:textId="30E8B257" w:rsidR="005A30E5" w:rsidRDefault="00543829">
      <w:pPr>
        <w:ind w:left="-5" w:right="81"/>
      </w:pPr>
      <w:r>
        <w:t xml:space="preserve">5.2 A proposta de preços e os documentos de habilitação, deverão ser encaminhados via e-mail, para o endereço eletrônico: </w:t>
      </w:r>
      <w:r w:rsidR="003C033C">
        <w:t>licitacao@limaduarte.mg.leg.br</w:t>
      </w:r>
      <w:r>
        <w:t>, fazendo referência no assunto do e-mail a DISPENSA DE LICITAÇÃO N</w:t>
      </w:r>
      <w:r w:rsidRPr="007914A6">
        <w:rPr>
          <w:color w:val="auto"/>
        </w:rPr>
        <w:t>°</w:t>
      </w:r>
      <w:r w:rsidR="00A841B9" w:rsidRPr="007914A6">
        <w:rPr>
          <w:color w:val="auto"/>
        </w:rPr>
        <w:t xml:space="preserve"> </w:t>
      </w:r>
      <w:r w:rsidR="007914A6" w:rsidRPr="007914A6">
        <w:rPr>
          <w:color w:val="auto"/>
        </w:rPr>
        <w:t>13</w:t>
      </w:r>
      <w:r w:rsidR="00B27B10" w:rsidRPr="007914A6">
        <w:rPr>
          <w:color w:val="auto"/>
        </w:rPr>
        <w:t>/2025</w:t>
      </w:r>
      <w:r w:rsidR="006F0B72" w:rsidRPr="007914A6">
        <w:rPr>
          <w:color w:val="auto"/>
        </w:rPr>
        <w:t xml:space="preserve"> ou na sede </w:t>
      </w:r>
      <w:r w:rsidR="006F0B72">
        <w:t>provisória da Câmara Municipal de Lima Duarte</w:t>
      </w:r>
      <w:r>
        <w:t>.</w:t>
      </w:r>
      <w:r>
        <w:rPr>
          <w:sz w:val="20"/>
        </w:rPr>
        <w:t xml:space="preserve"> </w:t>
      </w:r>
    </w:p>
    <w:p w14:paraId="00094F07" w14:textId="77777777" w:rsidR="005A30E5" w:rsidRDefault="00543829">
      <w:pPr>
        <w:spacing w:after="0" w:line="259" w:lineRule="auto"/>
        <w:ind w:left="0" w:firstLine="0"/>
        <w:jc w:val="left"/>
      </w:pPr>
      <w:r>
        <w:t xml:space="preserve"> </w:t>
      </w:r>
    </w:p>
    <w:p w14:paraId="00296802" w14:textId="77777777" w:rsidR="005A30E5" w:rsidRPr="006F0B72" w:rsidRDefault="00543829">
      <w:pPr>
        <w:pStyle w:val="Ttulo1"/>
        <w:ind w:left="206" w:hanging="221"/>
        <w:rPr>
          <w:b/>
          <w:bCs/>
        </w:rPr>
      </w:pPr>
      <w:r w:rsidRPr="006F0B72">
        <w:rPr>
          <w:b/>
          <w:bCs/>
        </w:rPr>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19E7CEF0"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6.1.</w:t>
      </w:r>
      <w:r w:rsidRPr="00FF3529">
        <w:rPr>
          <w:rFonts w:ascii="Times New Roman" w:hAnsi="Times New Roman" w:cs="Times New Roman"/>
          <w:color w:val="auto"/>
          <w:sz w:val="24"/>
          <w:szCs w:val="24"/>
        </w:rPr>
        <w:t>O licitante deverá enviar sua proposta mediante o preenchimento, dos seguintes campos:</w:t>
      </w:r>
    </w:p>
    <w:p w14:paraId="4167518A" w14:textId="77777777" w:rsid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valor unitário do item;</w:t>
      </w:r>
    </w:p>
    <w:p w14:paraId="191D502F" w14:textId="0A4D5DB3" w:rsidR="006F0B72" w:rsidRP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28101A">
      <w:pPr>
        <w:pStyle w:val="Nvel2-Red"/>
        <w:numPr>
          <w:ilvl w:val="1"/>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28101A">
      <w:pPr>
        <w:pStyle w:val="Nivel3"/>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735447C6" w:rsidR="005A30E5" w:rsidRDefault="008D54D2">
      <w:pPr>
        <w:ind w:left="-5" w:right="81"/>
      </w:pPr>
      <w:r w:rsidRPr="00DD54E7">
        <w:rPr>
          <w:color w:val="auto"/>
        </w:rPr>
        <w:t xml:space="preserve">7.1 </w:t>
      </w:r>
      <w:r w:rsidR="00543829" w:rsidRPr="00DD54E7">
        <w:rPr>
          <w:color w:val="auto"/>
        </w:rPr>
        <w:t xml:space="preserve">Para </w:t>
      </w:r>
      <w:r w:rsidR="00543829">
        <w:t xml:space="preserve">fins de comprovação de habilitação, deverão ser apresentados junto com a proposta de preços, os documentos </w:t>
      </w:r>
      <w:r w:rsidR="00543829">
        <w:rPr>
          <w:u w:val="single" w:color="000000"/>
        </w:rPr>
        <w:t>relacionados no Anexo II</w:t>
      </w:r>
      <w:r w:rsidR="00543829">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594502C8" w:rsidR="005A30E5" w:rsidRDefault="00543829">
      <w:pPr>
        <w:ind w:left="-5" w:right="81"/>
      </w:pPr>
      <w:r>
        <w:t xml:space="preserve">8.1.1 </w:t>
      </w:r>
      <w:r w:rsidR="006F0B72">
        <w:t>O Critério de seleção será o menor preço</w:t>
      </w:r>
      <w:r w:rsidR="007914A6">
        <w:t xml:space="preserve"> global</w:t>
      </w:r>
      <w:r w:rsidR="00BF3638">
        <w:t>.</w:t>
      </w:r>
    </w:p>
    <w:p w14:paraId="54FB3150" w14:textId="77777777" w:rsidR="005A30E5" w:rsidRDefault="00543829">
      <w:pPr>
        <w:spacing w:after="0" w:line="259" w:lineRule="auto"/>
        <w:ind w:left="0" w:firstLine="0"/>
        <w:jc w:val="left"/>
      </w:pPr>
      <w:r>
        <w:t xml:space="preserve"> </w:t>
      </w:r>
    </w:p>
    <w:p w14:paraId="439FA9AC" w14:textId="4179CC5D" w:rsidR="005A30E5" w:rsidRDefault="00543829">
      <w:pPr>
        <w:ind w:left="-5" w:right="81"/>
      </w:pPr>
      <w:r>
        <w:t xml:space="preserve">8.1.2 Os interessados que apresentarem proposta de preços com divergência às exigências deste Aviso e seus </w:t>
      </w:r>
      <w:r w:rsidRPr="00DD54E7">
        <w:rPr>
          <w:color w:val="auto"/>
        </w:rPr>
        <w:t xml:space="preserve">anexos </w:t>
      </w:r>
      <w:r w:rsidR="008D54D2" w:rsidRPr="00DD54E7">
        <w:rPr>
          <w:color w:val="auto"/>
        </w:rPr>
        <w:t>serão desclassificados</w:t>
      </w:r>
      <w:r w:rsidRPr="00DD54E7">
        <w:rPr>
          <w:color w:val="auto"/>
        </w:rPr>
        <w:t>.</w:t>
      </w:r>
      <w:r w:rsidRPr="00DD54E7">
        <w:rPr>
          <w:color w:val="auto"/>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658F7860" w:rsidR="005A30E5" w:rsidRDefault="00543829">
      <w:pPr>
        <w:ind w:left="-5" w:right="81"/>
      </w:pPr>
      <w:r>
        <w:lastRenderedPageBreak/>
        <w:t>8.2.2 Será inabilit</w:t>
      </w:r>
      <w:r w:rsidRPr="00DD54E7">
        <w:rPr>
          <w:color w:val="auto"/>
        </w:rPr>
        <w:t>ad</w:t>
      </w:r>
      <w:r w:rsidR="003D2818" w:rsidRPr="00DD54E7">
        <w:rPr>
          <w:color w:val="auto"/>
        </w:rPr>
        <w:t>o</w:t>
      </w:r>
      <w:r w:rsidRPr="00DD54E7">
        <w:rPr>
          <w:color w:val="auto"/>
        </w:rPr>
        <w:t xml:space="preserve"> </w:t>
      </w:r>
      <w:r>
        <w:t>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78A1DA62" w:rsidR="005A30E5" w:rsidRPr="00DD54E7" w:rsidRDefault="003D2818">
      <w:pPr>
        <w:ind w:left="-5" w:right="81"/>
        <w:rPr>
          <w:color w:val="auto"/>
        </w:rPr>
      </w:pPr>
      <w:r w:rsidRPr="00DD54E7">
        <w:rPr>
          <w:color w:val="auto"/>
        </w:rPr>
        <w:t xml:space="preserve">9.1 </w:t>
      </w:r>
      <w:r w:rsidR="00543829" w:rsidRPr="00DD54E7">
        <w:rPr>
          <w:color w:val="auto"/>
        </w:rPr>
        <w:t xml:space="preserve">As obrigações, penalidades e </w:t>
      </w:r>
      <w:r w:rsidRPr="00DD54E7">
        <w:rPr>
          <w:color w:val="auto"/>
        </w:rPr>
        <w:t xml:space="preserve">sanções </w:t>
      </w:r>
      <w:r w:rsidR="00543829" w:rsidRPr="00DD54E7">
        <w:rPr>
          <w:color w:val="auto"/>
        </w:rPr>
        <w:t xml:space="preserve">estão elencadas </w:t>
      </w:r>
      <w:r w:rsidRPr="00DD54E7">
        <w:rPr>
          <w:color w:val="auto"/>
        </w:rPr>
        <w:t>no Termo de Referência, A</w:t>
      </w:r>
      <w:r w:rsidR="00543829" w:rsidRPr="00DD54E7">
        <w:rPr>
          <w:color w:val="auto"/>
        </w:rPr>
        <w:t>nexo I deste Aviso e são parte integrante independente de transcrição.</w:t>
      </w:r>
      <w:r w:rsidR="00543829" w:rsidRPr="00DD54E7">
        <w:rPr>
          <w:color w:val="auto"/>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13C4D90" w:rsidR="005A30E5" w:rsidRPr="00DD54E7" w:rsidRDefault="00543829">
      <w:pPr>
        <w:ind w:left="-5" w:right="81"/>
        <w:rPr>
          <w:color w:val="auto"/>
        </w:rPr>
      </w:pPr>
      <w:r>
        <w:t xml:space="preserve">10.2 O presente Aviso poderá ser revogado, no </w:t>
      </w:r>
      <w:r w:rsidRPr="00DD54E7">
        <w:rPr>
          <w:color w:val="auto"/>
        </w:rPr>
        <w:t>todo</w:t>
      </w:r>
      <w:r w:rsidR="001568F3" w:rsidRPr="00DD54E7">
        <w:rPr>
          <w:color w:val="auto"/>
        </w:rPr>
        <w:t xml:space="preserve"> ou</w:t>
      </w:r>
      <w:r w:rsidRPr="00DD54E7">
        <w:rPr>
          <w:color w:val="auto"/>
        </w:rPr>
        <w:t xml:space="preserve"> em parte, por conveniência administrativa e interesse público, decorrente de fato superveniente, devidamente justificado.</w:t>
      </w:r>
      <w:r w:rsidRPr="00DD54E7">
        <w:rPr>
          <w:color w:val="auto"/>
          <w:sz w:val="20"/>
        </w:rPr>
        <w:t xml:space="preserve"> </w:t>
      </w:r>
    </w:p>
    <w:p w14:paraId="2A455D48" w14:textId="77777777" w:rsidR="005A30E5" w:rsidRPr="00DD54E7" w:rsidRDefault="00543829">
      <w:pPr>
        <w:spacing w:after="0" w:line="259" w:lineRule="auto"/>
        <w:ind w:left="0" w:firstLine="0"/>
        <w:jc w:val="left"/>
        <w:rPr>
          <w:color w:val="auto"/>
        </w:rPr>
      </w:pPr>
      <w:r w:rsidRPr="00DD54E7">
        <w:rPr>
          <w:color w:val="auto"/>
        </w:rPr>
        <w:t xml:space="preserve"> </w:t>
      </w:r>
    </w:p>
    <w:p w14:paraId="42184A4E" w14:textId="0A8EFEE6" w:rsidR="005A30E5" w:rsidRDefault="00543829">
      <w:pPr>
        <w:ind w:left="-5" w:right="81"/>
      </w:pPr>
      <w:r w:rsidRPr="00DD54E7">
        <w:rPr>
          <w:color w:val="auto"/>
        </w:rPr>
        <w:t xml:space="preserve">10.3 O presente Aviso poderá ser anulado, no todo </w:t>
      </w:r>
      <w:r w:rsidR="001568F3" w:rsidRPr="00DD54E7">
        <w:rPr>
          <w:color w:val="auto"/>
        </w:rPr>
        <w:t xml:space="preserve">ou </w:t>
      </w:r>
      <w:r w:rsidRPr="00DD54E7">
        <w:rPr>
          <w:color w:val="auto"/>
        </w:rPr>
        <w:t xml:space="preserve">em </w:t>
      </w:r>
      <w:r>
        <w:t>parte,</w:t>
      </w:r>
      <w:r w:rsidR="001568F3">
        <w:t xml:space="preserve"> caso ocorra ilegalidade, de ofí</w:t>
      </w:r>
      <w:r>
        <w:t>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77777777" w:rsidR="005A30E5" w:rsidRDefault="00543829">
      <w:pPr>
        <w:ind w:left="-5" w:right="81"/>
      </w:pPr>
      <w:r>
        <w:t>10.7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r>
        <w:rPr>
          <w:sz w:val="20"/>
        </w:rPr>
        <w:t xml:space="preserve"> </w:t>
      </w:r>
    </w:p>
    <w:p w14:paraId="399AB6EC" w14:textId="63179385" w:rsidR="005A30E5" w:rsidRDefault="00543829">
      <w:pPr>
        <w:spacing w:after="0" w:line="259" w:lineRule="auto"/>
        <w:ind w:left="0" w:firstLine="0"/>
        <w:jc w:val="left"/>
      </w:pPr>
      <w:r>
        <w:t xml:space="preserve"> </w:t>
      </w:r>
    </w:p>
    <w:p w14:paraId="7F685066" w14:textId="77777777" w:rsidR="005A30E5" w:rsidRPr="000528B5" w:rsidRDefault="00543829">
      <w:pPr>
        <w:spacing w:after="0" w:line="259" w:lineRule="auto"/>
        <w:ind w:left="0" w:firstLine="0"/>
        <w:jc w:val="left"/>
        <w:rPr>
          <w:color w:val="auto"/>
        </w:rPr>
      </w:pPr>
      <w:r>
        <w:t xml:space="preserve"> </w:t>
      </w:r>
    </w:p>
    <w:p w14:paraId="562586FE" w14:textId="36E9C16B" w:rsidR="00521123" w:rsidRPr="000528B5" w:rsidRDefault="00521123" w:rsidP="00A14E9F">
      <w:pPr>
        <w:spacing w:after="0" w:line="259" w:lineRule="auto"/>
        <w:ind w:right="81"/>
        <w:jc w:val="right"/>
        <w:rPr>
          <w:color w:val="auto"/>
        </w:rPr>
      </w:pPr>
      <w:r w:rsidRPr="000528B5">
        <w:rPr>
          <w:color w:val="auto"/>
        </w:rPr>
        <w:t xml:space="preserve">Lima Duarte, </w:t>
      </w:r>
      <w:proofErr w:type="spellStart"/>
      <w:r w:rsidR="00B27B10">
        <w:rPr>
          <w:color w:val="FF0000"/>
        </w:rPr>
        <w:t>xx</w:t>
      </w:r>
      <w:proofErr w:type="spellEnd"/>
      <w:r w:rsidR="000528B5" w:rsidRPr="000528B5">
        <w:rPr>
          <w:color w:val="auto"/>
        </w:rPr>
        <w:t xml:space="preserve"> de </w:t>
      </w:r>
      <w:proofErr w:type="spellStart"/>
      <w:r w:rsidR="00B27B10">
        <w:rPr>
          <w:color w:val="FF0000"/>
        </w:rPr>
        <w:t>xxxxx</w:t>
      </w:r>
      <w:proofErr w:type="spellEnd"/>
      <w:r w:rsidR="000528B5" w:rsidRPr="000528B5">
        <w:rPr>
          <w:color w:val="auto"/>
        </w:rPr>
        <w:t xml:space="preserve"> de 202</w:t>
      </w:r>
      <w:r w:rsidR="00B27B10">
        <w:rPr>
          <w:color w:val="auto"/>
        </w:rPr>
        <w:t>5</w:t>
      </w:r>
      <w:r w:rsidRPr="000528B5">
        <w:rPr>
          <w:color w:val="auto"/>
        </w:rPr>
        <w:t xml:space="preserve">. </w:t>
      </w:r>
    </w:p>
    <w:p w14:paraId="6B0BC01C" w14:textId="77777777" w:rsidR="00521123" w:rsidRDefault="00521123" w:rsidP="00A14E9F">
      <w:pPr>
        <w:pStyle w:val="Ttulo5"/>
        <w:spacing w:before="0"/>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6CAEF07E" w14:textId="42F64E2F" w:rsidR="00521123" w:rsidRPr="00A14E9F" w:rsidRDefault="00521123" w:rsidP="00A14E9F">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571041D4"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w:t>
      </w:r>
      <w:r w:rsidR="00B27B10">
        <w:rPr>
          <w:rFonts w:ascii="Times New Roman" w:hAnsi="Times New Roman"/>
          <w:b w:val="0"/>
          <w:bCs w:val="0"/>
          <w:sz w:val="24"/>
        </w:rPr>
        <w:t xml:space="preserve">      </w:t>
      </w:r>
      <w:r w:rsidRPr="00372294">
        <w:rPr>
          <w:rFonts w:ascii="Times New Roman" w:hAnsi="Times New Roman"/>
          <w:b w:val="0"/>
          <w:bCs w:val="0"/>
          <w:sz w:val="24"/>
        </w:rPr>
        <w:t xml:space="preserve"> </w:t>
      </w:r>
      <w:r w:rsidR="00B27B10">
        <w:rPr>
          <w:rFonts w:ascii="Times New Roman" w:hAnsi="Times New Roman"/>
          <w:b w:val="0"/>
          <w:bCs w:val="0"/>
          <w:sz w:val="24"/>
        </w:rPr>
        <w:t>João Batista de Moura Júnior</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r>
      <w:r w:rsidR="00B27B10">
        <w:rPr>
          <w:rFonts w:ascii="Times New Roman" w:hAnsi="Times New Roman"/>
          <w:b w:val="0"/>
          <w:bCs w:val="0"/>
          <w:sz w:val="24"/>
        </w:rPr>
        <w:t xml:space="preserve">     Josimar Oliveira Campos</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6F42D0C1" w14:textId="714F7498" w:rsidR="00521123" w:rsidRDefault="00521123">
      <w:pPr>
        <w:spacing w:after="0" w:line="259" w:lineRule="auto"/>
        <w:ind w:left="0" w:firstLine="0"/>
        <w:jc w:val="left"/>
      </w:pPr>
    </w:p>
    <w:p w14:paraId="76F5E404" w14:textId="08C5A885" w:rsidR="004A024A" w:rsidRDefault="006E3276" w:rsidP="00301DA2">
      <w:pPr>
        <w:spacing w:after="160" w:line="259" w:lineRule="auto"/>
        <w:ind w:left="0" w:firstLine="0"/>
      </w:pPr>
      <w:r>
        <w:br w:type="page"/>
      </w:r>
      <w:r w:rsidR="004A024A">
        <w:lastRenderedPageBreak/>
        <w:t>ANEXO I</w:t>
      </w:r>
    </w:p>
    <w:p w14:paraId="0C84CA42" w14:textId="77777777" w:rsidR="007914A6" w:rsidRPr="0015495B" w:rsidRDefault="007914A6" w:rsidP="007914A6">
      <w:pPr>
        <w:spacing w:after="160" w:line="259" w:lineRule="auto"/>
        <w:jc w:val="center"/>
        <w:rPr>
          <w:b/>
          <w:bCs/>
          <w:sz w:val="24"/>
        </w:rPr>
      </w:pPr>
      <w:r w:rsidRPr="00F17123">
        <w:rPr>
          <w:b/>
          <w:bCs/>
          <w:sz w:val="24"/>
        </w:rPr>
        <w:t>TERMO DE REFERÊNCIA</w:t>
      </w:r>
    </w:p>
    <w:p w14:paraId="5D4FF4CE" w14:textId="77777777" w:rsidR="007914A6" w:rsidRPr="0015495B" w:rsidRDefault="007914A6" w:rsidP="007914A6">
      <w:pPr>
        <w:spacing w:after="267"/>
        <w:ind w:left="-5"/>
        <w:rPr>
          <w:b/>
          <w:bCs/>
          <w:sz w:val="24"/>
        </w:rPr>
      </w:pPr>
      <w:r w:rsidRPr="0015495B">
        <w:rPr>
          <w:b/>
          <w:bCs/>
          <w:sz w:val="24"/>
        </w:rPr>
        <w:t xml:space="preserve">1. Informações básicas </w:t>
      </w:r>
    </w:p>
    <w:p w14:paraId="5F6F70D4" w14:textId="77777777" w:rsidR="007914A6" w:rsidRPr="00F17123" w:rsidRDefault="007914A6" w:rsidP="007914A6">
      <w:pPr>
        <w:spacing w:after="265"/>
        <w:ind w:left="-5"/>
        <w:rPr>
          <w:sz w:val="24"/>
        </w:rPr>
      </w:pPr>
      <w:r w:rsidRPr="00F17123">
        <w:rPr>
          <w:sz w:val="24"/>
        </w:rPr>
        <w:t xml:space="preserve">Órgão: CÂMARA MUNICIPAL DE LIMA DUARTE (20.434.122/0001-01) </w:t>
      </w:r>
    </w:p>
    <w:p w14:paraId="514867BB" w14:textId="77777777" w:rsidR="007914A6" w:rsidRPr="00F17123" w:rsidRDefault="007914A6" w:rsidP="007914A6">
      <w:pPr>
        <w:spacing w:after="267"/>
        <w:ind w:left="-5"/>
        <w:rPr>
          <w:sz w:val="24"/>
        </w:rPr>
      </w:pPr>
      <w:r w:rsidRPr="00F17123">
        <w:rPr>
          <w:sz w:val="24"/>
        </w:rPr>
        <w:t>Categoria do TR: Aquisição de materiais de consumo</w:t>
      </w:r>
    </w:p>
    <w:p w14:paraId="61C04E4B" w14:textId="77777777" w:rsidR="007914A6" w:rsidRPr="0015495B" w:rsidRDefault="007914A6" w:rsidP="007914A6">
      <w:pPr>
        <w:pStyle w:val="Ttulo3"/>
        <w:spacing w:after="265"/>
        <w:ind w:left="-5"/>
        <w:rPr>
          <w:rFonts w:ascii="Times New Roman" w:hAnsi="Times New Roman" w:cs="Times New Roman"/>
          <w:b/>
          <w:bCs/>
          <w:color w:val="auto"/>
        </w:rPr>
      </w:pPr>
      <w:r w:rsidRPr="0015495B">
        <w:rPr>
          <w:rFonts w:ascii="Times New Roman" w:hAnsi="Times New Roman" w:cs="Times New Roman"/>
          <w:b/>
          <w:bCs/>
          <w:color w:val="auto"/>
        </w:rPr>
        <w:t xml:space="preserve">2. Definição do objeto  </w:t>
      </w:r>
    </w:p>
    <w:p w14:paraId="29887986" w14:textId="77777777" w:rsidR="007914A6" w:rsidRDefault="007914A6" w:rsidP="007914A6">
      <w:pPr>
        <w:ind w:left="-5"/>
        <w:rPr>
          <w:sz w:val="24"/>
        </w:rPr>
      </w:pPr>
      <w:r w:rsidRPr="00F17123">
        <w:rPr>
          <w:sz w:val="24"/>
        </w:rPr>
        <w:t xml:space="preserve">2.1. </w:t>
      </w:r>
      <w:r w:rsidRPr="000E34E4">
        <w:rPr>
          <w:sz w:val="24"/>
        </w:rPr>
        <w:t xml:space="preserve">Aquisição de óleo lubrificante para motor e filtros de óleo, juntamente com a prestação dos serviços de mão de obra necessários para a realização da troca desses itens no veículo </w:t>
      </w:r>
      <w:proofErr w:type="spellStart"/>
      <w:r w:rsidRPr="000E34E4">
        <w:rPr>
          <w:sz w:val="24"/>
        </w:rPr>
        <w:t>Renalt</w:t>
      </w:r>
      <w:proofErr w:type="spellEnd"/>
      <w:r w:rsidRPr="000E34E4">
        <w:rPr>
          <w:sz w:val="24"/>
        </w:rPr>
        <w:t xml:space="preserve"> </w:t>
      </w:r>
      <w:proofErr w:type="spellStart"/>
      <w:r w:rsidRPr="000E34E4">
        <w:rPr>
          <w:sz w:val="24"/>
        </w:rPr>
        <w:t>Duster</w:t>
      </w:r>
      <w:proofErr w:type="spellEnd"/>
      <w:r w:rsidRPr="000E34E4">
        <w:rPr>
          <w:sz w:val="24"/>
        </w:rPr>
        <w:t>, pertencente a frota da Câmara Municipal de Lima Duarte.</w:t>
      </w:r>
    </w:p>
    <w:p w14:paraId="73AAE131" w14:textId="77777777" w:rsidR="007914A6" w:rsidRDefault="007914A6" w:rsidP="007914A6">
      <w:pPr>
        <w:ind w:left="-5"/>
        <w:rPr>
          <w:sz w:val="24"/>
        </w:rPr>
      </w:pPr>
    </w:p>
    <w:tbl>
      <w:tblPr>
        <w:tblW w:w="9346" w:type="dxa"/>
        <w:tblLayout w:type="fixed"/>
        <w:tblLook w:val="0600" w:firstRow="0" w:lastRow="0" w:firstColumn="0" w:lastColumn="0" w:noHBand="1" w:noVBand="1"/>
      </w:tblPr>
      <w:tblGrid>
        <w:gridCol w:w="557"/>
        <w:gridCol w:w="2977"/>
        <w:gridCol w:w="1236"/>
        <w:gridCol w:w="1032"/>
        <w:gridCol w:w="1418"/>
        <w:gridCol w:w="850"/>
        <w:gridCol w:w="1276"/>
      </w:tblGrid>
      <w:tr w:rsidR="007914A6" w:rsidRPr="008150F0" w14:paraId="678CE2CD" w14:textId="77777777" w:rsidTr="00AB53C0">
        <w:trPr>
          <w:trHeight w:val="360"/>
        </w:trPr>
        <w:tc>
          <w:tcPr>
            <w:tcW w:w="55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8E1AFE" w14:textId="77777777" w:rsidR="007914A6" w:rsidRPr="00760576" w:rsidRDefault="007914A6" w:rsidP="00AB53C0">
            <w:pPr>
              <w:spacing w:line="360" w:lineRule="auto"/>
              <w:jc w:val="center"/>
              <w:rPr>
                <w:sz w:val="16"/>
                <w:szCs w:val="16"/>
              </w:rPr>
            </w:pPr>
            <w:bookmarkStart w:id="0" w:name="_Hlk196754743"/>
            <w:r w:rsidRPr="00760576">
              <w:rPr>
                <w:sz w:val="16"/>
                <w:szCs w:val="16"/>
              </w:rPr>
              <w:t>Item</w:t>
            </w:r>
          </w:p>
        </w:tc>
        <w:tc>
          <w:tcPr>
            <w:tcW w:w="2977" w:type="dxa"/>
            <w:vMerge w:val="restart"/>
            <w:tcBorders>
              <w:top w:val="single" w:sz="8" w:space="0" w:color="000000"/>
              <w:right w:val="single" w:sz="8" w:space="0" w:color="000000"/>
            </w:tcBorders>
            <w:tcMar>
              <w:top w:w="100" w:type="dxa"/>
              <w:left w:w="100" w:type="dxa"/>
              <w:bottom w:w="100" w:type="dxa"/>
              <w:right w:w="100" w:type="dxa"/>
            </w:tcMar>
          </w:tcPr>
          <w:p w14:paraId="4FAE8EC3" w14:textId="77777777" w:rsidR="007914A6" w:rsidRPr="00760576" w:rsidRDefault="007914A6" w:rsidP="00AB53C0">
            <w:pPr>
              <w:spacing w:line="360" w:lineRule="auto"/>
              <w:jc w:val="center"/>
              <w:rPr>
                <w:b/>
                <w:sz w:val="16"/>
                <w:szCs w:val="16"/>
              </w:rPr>
            </w:pPr>
            <w:r w:rsidRPr="00760576">
              <w:rPr>
                <w:sz w:val="16"/>
                <w:szCs w:val="16"/>
              </w:rPr>
              <w:t>DESCRIÇÃO/</w:t>
            </w:r>
          </w:p>
          <w:p w14:paraId="76A7BEDB" w14:textId="77777777" w:rsidR="007914A6" w:rsidRPr="00760576" w:rsidRDefault="007914A6" w:rsidP="00AB53C0">
            <w:pPr>
              <w:widowControl w:val="0"/>
              <w:spacing w:line="360" w:lineRule="auto"/>
              <w:jc w:val="center"/>
              <w:rPr>
                <w:sz w:val="16"/>
                <w:szCs w:val="16"/>
              </w:rPr>
            </w:pPr>
            <w:r w:rsidRPr="00760576">
              <w:rPr>
                <w:sz w:val="16"/>
                <w:szCs w:val="16"/>
              </w:rPr>
              <w:t>ESPECIFICAÇÃO</w:t>
            </w:r>
          </w:p>
        </w:tc>
        <w:tc>
          <w:tcPr>
            <w:tcW w:w="1236" w:type="dxa"/>
            <w:vMerge w:val="restart"/>
            <w:tcBorders>
              <w:top w:val="single" w:sz="8" w:space="0" w:color="000000"/>
              <w:right w:val="single" w:sz="8" w:space="0" w:color="000000"/>
            </w:tcBorders>
            <w:tcMar>
              <w:top w:w="100" w:type="dxa"/>
              <w:left w:w="100" w:type="dxa"/>
              <w:bottom w:w="100" w:type="dxa"/>
              <w:right w:w="100" w:type="dxa"/>
            </w:tcMar>
          </w:tcPr>
          <w:p w14:paraId="1C51C69B" w14:textId="77777777" w:rsidR="007914A6" w:rsidRPr="00760576" w:rsidRDefault="007914A6" w:rsidP="00AB53C0">
            <w:pPr>
              <w:widowControl w:val="0"/>
              <w:spacing w:line="360" w:lineRule="auto"/>
              <w:rPr>
                <w:sz w:val="16"/>
                <w:szCs w:val="16"/>
              </w:rPr>
            </w:pPr>
            <w:r w:rsidRPr="00760576">
              <w:rPr>
                <w:sz w:val="16"/>
                <w:szCs w:val="16"/>
              </w:rPr>
              <w:t>MARCA (SE APLICÁVEL)</w:t>
            </w:r>
          </w:p>
        </w:tc>
        <w:tc>
          <w:tcPr>
            <w:tcW w:w="1032" w:type="dxa"/>
            <w:vMerge w:val="restart"/>
            <w:tcBorders>
              <w:top w:val="single" w:sz="8" w:space="0" w:color="000000"/>
              <w:right w:val="single" w:sz="8" w:space="0" w:color="000000"/>
            </w:tcBorders>
            <w:tcMar>
              <w:top w:w="100" w:type="dxa"/>
              <w:left w:w="100" w:type="dxa"/>
              <w:bottom w:w="100" w:type="dxa"/>
              <w:right w:w="100" w:type="dxa"/>
            </w:tcMar>
          </w:tcPr>
          <w:p w14:paraId="083CE348" w14:textId="77777777" w:rsidR="007914A6" w:rsidRPr="00760576" w:rsidRDefault="007914A6" w:rsidP="00AB53C0">
            <w:pPr>
              <w:widowControl w:val="0"/>
              <w:spacing w:line="360" w:lineRule="auto"/>
              <w:jc w:val="center"/>
              <w:rPr>
                <w:sz w:val="16"/>
                <w:szCs w:val="16"/>
              </w:rPr>
            </w:pPr>
            <w:r w:rsidRPr="00760576">
              <w:rPr>
                <w:sz w:val="16"/>
                <w:szCs w:val="16"/>
              </w:rPr>
              <w:t>UNIDADE DE MEDIDA</w:t>
            </w:r>
          </w:p>
        </w:tc>
        <w:tc>
          <w:tcPr>
            <w:tcW w:w="1418" w:type="dxa"/>
            <w:vMerge w:val="restart"/>
            <w:tcBorders>
              <w:top w:val="single" w:sz="8" w:space="0" w:color="000000"/>
              <w:right w:val="single" w:sz="8" w:space="0" w:color="000000"/>
            </w:tcBorders>
            <w:tcMar>
              <w:top w:w="100" w:type="dxa"/>
              <w:left w:w="100" w:type="dxa"/>
              <w:bottom w:w="100" w:type="dxa"/>
              <w:right w:w="100" w:type="dxa"/>
            </w:tcMar>
          </w:tcPr>
          <w:p w14:paraId="22E7F2C3" w14:textId="77777777" w:rsidR="007914A6" w:rsidRPr="00760576" w:rsidRDefault="007914A6" w:rsidP="00AB53C0">
            <w:pPr>
              <w:widowControl w:val="0"/>
              <w:spacing w:line="360" w:lineRule="auto"/>
              <w:jc w:val="center"/>
              <w:rPr>
                <w:b/>
                <w:sz w:val="16"/>
                <w:szCs w:val="16"/>
              </w:rPr>
            </w:pPr>
            <w:r w:rsidRPr="00760576">
              <w:rPr>
                <w:sz w:val="16"/>
                <w:szCs w:val="16"/>
              </w:rPr>
              <w:t>QUANTIDADE</w:t>
            </w:r>
          </w:p>
        </w:tc>
        <w:tc>
          <w:tcPr>
            <w:tcW w:w="2126" w:type="dxa"/>
            <w:gridSpan w:val="2"/>
            <w:tcBorders>
              <w:top w:val="single" w:sz="8" w:space="0" w:color="000000"/>
              <w:bottom w:val="single" w:sz="8" w:space="0" w:color="000000"/>
              <w:right w:val="single" w:sz="8" w:space="0" w:color="000000"/>
            </w:tcBorders>
          </w:tcPr>
          <w:p w14:paraId="3758DFC2" w14:textId="77777777" w:rsidR="007914A6" w:rsidRPr="00760576" w:rsidRDefault="007914A6" w:rsidP="00AB53C0">
            <w:pPr>
              <w:widowControl w:val="0"/>
              <w:spacing w:line="360" w:lineRule="auto"/>
              <w:jc w:val="center"/>
              <w:rPr>
                <w:sz w:val="16"/>
                <w:szCs w:val="16"/>
              </w:rPr>
            </w:pPr>
            <w:r w:rsidRPr="00760576">
              <w:rPr>
                <w:sz w:val="16"/>
                <w:szCs w:val="16"/>
              </w:rPr>
              <w:t>Preço Orçado</w:t>
            </w:r>
          </w:p>
        </w:tc>
      </w:tr>
      <w:tr w:rsidR="007914A6" w:rsidRPr="008150F0" w14:paraId="55DFE3D5" w14:textId="77777777" w:rsidTr="00AB53C0">
        <w:trPr>
          <w:trHeight w:val="360"/>
        </w:trPr>
        <w:tc>
          <w:tcPr>
            <w:tcW w:w="55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2E5BDB2" w14:textId="77777777" w:rsidR="007914A6" w:rsidRPr="00760576" w:rsidRDefault="007914A6" w:rsidP="00AB53C0">
            <w:pPr>
              <w:spacing w:line="360" w:lineRule="auto"/>
              <w:jc w:val="center"/>
              <w:rPr>
                <w:sz w:val="16"/>
                <w:szCs w:val="16"/>
              </w:rPr>
            </w:pPr>
          </w:p>
        </w:tc>
        <w:tc>
          <w:tcPr>
            <w:tcW w:w="2977" w:type="dxa"/>
            <w:vMerge/>
            <w:tcBorders>
              <w:bottom w:val="single" w:sz="8" w:space="0" w:color="000000"/>
              <w:right w:val="single" w:sz="8" w:space="0" w:color="000000"/>
            </w:tcBorders>
            <w:tcMar>
              <w:top w:w="100" w:type="dxa"/>
              <w:left w:w="100" w:type="dxa"/>
              <w:bottom w:w="100" w:type="dxa"/>
              <w:right w:w="100" w:type="dxa"/>
            </w:tcMar>
          </w:tcPr>
          <w:p w14:paraId="62AB2CBB" w14:textId="77777777" w:rsidR="007914A6" w:rsidRPr="00760576" w:rsidRDefault="007914A6" w:rsidP="00AB53C0">
            <w:pPr>
              <w:spacing w:line="360" w:lineRule="auto"/>
              <w:jc w:val="center"/>
              <w:rPr>
                <w:sz w:val="16"/>
                <w:szCs w:val="16"/>
              </w:rPr>
            </w:pPr>
          </w:p>
        </w:tc>
        <w:tc>
          <w:tcPr>
            <w:tcW w:w="1236" w:type="dxa"/>
            <w:vMerge/>
            <w:tcBorders>
              <w:bottom w:val="single" w:sz="8" w:space="0" w:color="000000"/>
              <w:right w:val="single" w:sz="8" w:space="0" w:color="000000"/>
            </w:tcBorders>
            <w:tcMar>
              <w:top w:w="100" w:type="dxa"/>
              <w:left w:w="100" w:type="dxa"/>
              <w:bottom w:w="100" w:type="dxa"/>
              <w:right w:w="100" w:type="dxa"/>
            </w:tcMar>
          </w:tcPr>
          <w:p w14:paraId="5BDFDE52" w14:textId="77777777" w:rsidR="007914A6" w:rsidRPr="00760576" w:rsidRDefault="007914A6" w:rsidP="00AB53C0">
            <w:pPr>
              <w:widowControl w:val="0"/>
              <w:spacing w:line="360" w:lineRule="auto"/>
              <w:rPr>
                <w:sz w:val="16"/>
                <w:szCs w:val="16"/>
              </w:rPr>
            </w:pPr>
          </w:p>
        </w:tc>
        <w:tc>
          <w:tcPr>
            <w:tcW w:w="1032" w:type="dxa"/>
            <w:vMerge/>
            <w:tcBorders>
              <w:bottom w:val="single" w:sz="8" w:space="0" w:color="000000"/>
              <w:right w:val="single" w:sz="8" w:space="0" w:color="000000"/>
            </w:tcBorders>
            <w:tcMar>
              <w:top w:w="100" w:type="dxa"/>
              <w:left w:w="100" w:type="dxa"/>
              <w:bottom w:w="100" w:type="dxa"/>
              <w:right w:w="100" w:type="dxa"/>
            </w:tcMar>
          </w:tcPr>
          <w:p w14:paraId="3660C835" w14:textId="77777777" w:rsidR="007914A6" w:rsidRPr="00760576" w:rsidRDefault="007914A6" w:rsidP="00AB53C0">
            <w:pPr>
              <w:widowControl w:val="0"/>
              <w:spacing w:line="360" w:lineRule="auto"/>
              <w:jc w:val="center"/>
              <w:rPr>
                <w:sz w:val="16"/>
                <w:szCs w:val="16"/>
              </w:rPr>
            </w:pPr>
          </w:p>
        </w:tc>
        <w:tc>
          <w:tcPr>
            <w:tcW w:w="1418" w:type="dxa"/>
            <w:vMerge/>
            <w:tcBorders>
              <w:bottom w:val="single" w:sz="8" w:space="0" w:color="000000"/>
              <w:right w:val="single" w:sz="8" w:space="0" w:color="000000"/>
            </w:tcBorders>
            <w:tcMar>
              <w:top w:w="100" w:type="dxa"/>
              <w:left w:w="100" w:type="dxa"/>
              <w:bottom w:w="100" w:type="dxa"/>
              <w:right w:w="100" w:type="dxa"/>
            </w:tcMar>
          </w:tcPr>
          <w:p w14:paraId="39ED599E" w14:textId="77777777" w:rsidR="007914A6" w:rsidRPr="00760576" w:rsidRDefault="007914A6" w:rsidP="00AB53C0">
            <w:pPr>
              <w:widowControl w:val="0"/>
              <w:spacing w:line="360" w:lineRule="auto"/>
              <w:jc w:val="center"/>
              <w:rPr>
                <w:sz w:val="16"/>
                <w:szCs w:val="16"/>
              </w:rPr>
            </w:pPr>
          </w:p>
        </w:tc>
        <w:tc>
          <w:tcPr>
            <w:tcW w:w="850" w:type="dxa"/>
            <w:tcBorders>
              <w:top w:val="single" w:sz="8" w:space="0" w:color="000000"/>
              <w:bottom w:val="single" w:sz="8" w:space="0" w:color="000000"/>
              <w:right w:val="single" w:sz="8" w:space="0" w:color="000000"/>
            </w:tcBorders>
          </w:tcPr>
          <w:p w14:paraId="6193DD5C" w14:textId="77777777" w:rsidR="007914A6" w:rsidRPr="00760576" w:rsidRDefault="007914A6" w:rsidP="00AB53C0">
            <w:pPr>
              <w:widowControl w:val="0"/>
              <w:spacing w:line="360" w:lineRule="auto"/>
              <w:jc w:val="center"/>
              <w:rPr>
                <w:sz w:val="16"/>
                <w:szCs w:val="16"/>
              </w:rPr>
            </w:pPr>
            <w:r w:rsidRPr="00760576">
              <w:rPr>
                <w:sz w:val="16"/>
                <w:szCs w:val="16"/>
              </w:rPr>
              <w:t>Unit. R$</w:t>
            </w:r>
          </w:p>
        </w:tc>
        <w:tc>
          <w:tcPr>
            <w:tcW w:w="1276" w:type="dxa"/>
            <w:tcBorders>
              <w:top w:val="single" w:sz="8" w:space="0" w:color="000000"/>
              <w:bottom w:val="single" w:sz="8" w:space="0" w:color="000000"/>
              <w:right w:val="single" w:sz="8" w:space="0" w:color="000000"/>
            </w:tcBorders>
          </w:tcPr>
          <w:p w14:paraId="009FFFE5" w14:textId="77777777" w:rsidR="007914A6" w:rsidRPr="00760576" w:rsidRDefault="007914A6" w:rsidP="00AB53C0">
            <w:pPr>
              <w:widowControl w:val="0"/>
              <w:spacing w:line="360" w:lineRule="auto"/>
              <w:jc w:val="center"/>
              <w:rPr>
                <w:sz w:val="16"/>
                <w:szCs w:val="16"/>
              </w:rPr>
            </w:pPr>
            <w:r w:rsidRPr="00760576">
              <w:rPr>
                <w:sz w:val="16"/>
                <w:szCs w:val="16"/>
              </w:rPr>
              <w:t>Total</w:t>
            </w:r>
          </w:p>
          <w:p w14:paraId="1528B622" w14:textId="77777777" w:rsidR="007914A6" w:rsidRPr="00760576" w:rsidRDefault="007914A6" w:rsidP="00AB53C0">
            <w:pPr>
              <w:widowControl w:val="0"/>
              <w:spacing w:line="360" w:lineRule="auto"/>
              <w:jc w:val="center"/>
              <w:rPr>
                <w:sz w:val="16"/>
                <w:szCs w:val="16"/>
              </w:rPr>
            </w:pPr>
            <w:r w:rsidRPr="00760576">
              <w:rPr>
                <w:sz w:val="16"/>
                <w:szCs w:val="16"/>
              </w:rPr>
              <w:t>R$</w:t>
            </w:r>
          </w:p>
        </w:tc>
      </w:tr>
      <w:tr w:rsidR="007914A6" w:rsidRPr="008150F0" w14:paraId="3B2FB28C" w14:textId="77777777" w:rsidTr="00AB53C0">
        <w:trPr>
          <w:trHeight w:val="340"/>
        </w:trPr>
        <w:tc>
          <w:tcPr>
            <w:tcW w:w="5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34518A" w14:textId="77777777" w:rsidR="007914A6" w:rsidRPr="008150F0" w:rsidRDefault="007914A6" w:rsidP="00AB53C0">
            <w:pPr>
              <w:spacing w:line="360" w:lineRule="auto"/>
              <w:jc w:val="center"/>
            </w:pPr>
            <w:r w:rsidRPr="008150F0">
              <w:t>1</w:t>
            </w:r>
          </w:p>
        </w:tc>
        <w:tc>
          <w:tcPr>
            <w:tcW w:w="2977" w:type="dxa"/>
            <w:tcBorders>
              <w:bottom w:val="single" w:sz="8" w:space="0" w:color="000000"/>
              <w:right w:val="single" w:sz="8" w:space="0" w:color="000000"/>
            </w:tcBorders>
            <w:tcMar>
              <w:top w:w="100" w:type="dxa"/>
              <w:left w:w="100" w:type="dxa"/>
              <w:bottom w:w="100" w:type="dxa"/>
              <w:right w:w="100" w:type="dxa"/>
            </w:tcMar>
          </w:tcPr>
          <w:p w14:paraId="3728CD30" w14:textId="77777777" w:rsidR="007914A6" w:rsidRPr="008150F0" w:rsidRDefault="007914A6" w:rsidP="00AB53C0">
            <w:pPr>
              <w:spacing w:line="360" w:lineRule="auto"/>
              <w:ind w:left="280"/>
              <w:jc w:val="center"/>
            </w:pPr>
            <w:r>
              <w:t>Óleo motor 5W40 - sintético</w:t>
            </w:r>
            <w:r w:rsidRPr="008150F0">
              <w:t xml:space="preserve"> </w:t>
            </w:r>
          </w:p>
        </w:tc>
        <w:tc>
          <w:tcPr>
            <w:tcW w:w="1236" w:type="dxa"/>
            <w:tcBorders>
              <w:bottom w:val="single" w:sz="8" w:space="0" w:color="000000"/>
              <w:right w:val="single" w:sz="8" w:space="0" w:color="000000"/>
            </w:tcBorders>
            <w:tcMar>
              <w:top w:w="100" w:type="dxa"/>
              <w:left w:w="100" w:type="dxa"/>
              <w:bottom w:w="100" w:type="dxa"/>
              <w:right w:w="100" w:type="dxa"/>
            </w:tcMar>
          </w:tcPr>
          <w:p w14:paraId="33546ACD" w14:textId="77777777" w:rsidR="007914A6" w:rsidRPr="008150F0" w:rsidRDefault="007914A6" w:rsidP="00AB53C0">
            <w:pPr>
              <w:spacing w:line="360" w:lineRule="auto"/>
              <w:ind w:left="280"/>
              <w:jc w:val="center"/>
            </w:pPr>
            <w:r>
              <w:t>-</w:t>
            </w:r>
            <w:r w:rsidRPr="008150F0">
              <w:t xml:space="preserve"> </w:t>
            </w:r>
          </w:p>
        </w:tc>
        <w:tc>
          <w:tcPr>
            <w:tcW w:w="1032" w:type="dxa"/>
            <w:tcBorders>
              <w:bottom w:val="single" w:sz="8" w:space="0" w:color="000000"/>
              <w:right w:val="single" w:sz="8" w:space="0" w:color="000000"/>
            </w:tcBorders>
            <w:tcMar>
              <w:top w:w="100" w:type="dxa"/>
              <w:left w:w="100" w:type="dxa"/>
              <w:bottom w:w="100" w:type="dxa"/>
              <w:right w:w="100" w:type="dxa"/>
            </w:tcMar>
          </w:tcPr>
          <w:p w14:paraId="4892156F" w14:textId="77777777" w:rsidR="007914A6" w:rsidRPr="008150F0" w:rsidRDefault="007914A6" w:rsidP="00AB53C0">
            <w:pPr>
              <w:spacing w:line="360" w:lineRule="auto"/>
              <w:ind w:left="280"/>
              <w:jc w:val="center"/>
            </w:pPr>
            <w:r>
              <w:t>L</w:t>
            </w:r>
          </w:p>
        </w:tc>
        <w:tc>
          <w:tcPr>
            <w:tcW w:w="1418" w:type="dxa"/>
            <w:tcBorders>
              <w:bottom w:val="single" w:sz="8" w:space="0" w:color="000000"/>
              <w:right w:val="single" w:sz="8" w:space="0" w:color="000000"/>
            </w:tcBorders>
            <w:tcMar>
              <w:top w:w="100" w:type="dxa"/>
              <w:left w:w="100" w:type="dxa"/>
              <w:bottom w:w="100" w:type="dxa"/>
              <w:right w:w="100" w:type="dxa"/>
            </w:tcMar>
          </w:tcPr>
          <w:p w14:paraId="274D30CC" w14:textId="77777777" w:rsidR="007914A6" w:rsidRPr="008150F0" w:rsidRDefault="007914A6" w:rsidP="00AB53C0">
            <w:pPr>
              <w:spacing w:line="360" w:lineRule="auto"/>
              <w:ind w:left="280"/>
              <w:jc w:val="center"/>
            </w:pPr>
            <w:r>
              <w:t>11</w:t>
            </w:r>
          </w:p>
        </w:tc>
        <w:tc>
          <w:tcPr>
            <w:tcW w:w="850" w:type="dxa"/>
            <w:tcBorders>
              <w:bottom w:val="single" w:sz="8" w:space="0" w:color="000000"/>
              <w:right w:val="single" w:sz="8" w:space="0" w:color="000000"/>
            </w:tcBorders>
          </w:tcPr>
          <w:p w14:paraId="5755C40C" w14:textId="77777777" w:rsidR="007914A6" w:rsidRPr="00531677" w:rsidRDefault="007914A6" w:rsidP="00AB53C0">
            <w:pPr>
              <w:spacing w:line="360" w:lineRule="auto"/>
              <w:ind w:left="37"/>
              <w:jc w:val="center"/>
              <w:rPr>
                <w:b/>
                <w:bCs/>
                <w:szCs w:val="20"/>
              </w:rPr>
            </w:pPr>
            <w:r>
              <w:rPr>
                <w:b/>
                <w:bCs/>
                <w:szCs w:val="20"/>
              </w:rPr>
              <w:t>R$ 46,23</w:t>
            </w:r>
          </w:p>
        </w:tc>
        <w:tc>
          <w:tcPr>
            <w:tcW w:w="1276" w:type="dxa"/>
            <w:tcBorders>
              <w:bottom w:val="single" w:sz="8" w:space="0" w:color="000000"/>
              <w:right w:val="single" w:sz="8" w:space="0" w:color="000000"/>
            </w:tcBorders>
          </w:tcPr>
          <w:p w14:paraId="104ED435" w14:textId="77777777" w:rsidR="007914A6" w:rsidRPr="00531677" w:rsidRDefault="007914A6" w:rsidP="00AB53C0">
            <w:pPr>
              <w:spacing w:line="360" w:lineRule="auto"/>
              <w:ind w:left="37"/>
              <w:jc w:val="center"/>
              <w:rPr>
                <w:b/>
                <w:bCs/>
                <w:szCs w:val="20"/>
              </w:rPr>
            </w:pPr>
            <w:r>
              <w:rPr>
                <w:b/>
                <w:bCs/>
                <w:szCs w:val="20"/>
              </w:rPr>
              <w:t>R$ 508,53</w:t>
            </w:r>
          </w:p>
        </w:tc>
      </w:tr>
      <w:tr w:rsidR="007914A6" w:rsidRPr="008150F0" w14:paraId="2BB70016" w14:textId="77777777" w:rsidTr="00AB53C0">
        <w:trPr>
          <w:trHeight w:val="340"/>
        </w:trPr>
        <w:tc>
          <w:tcPr>
            <w:tcW w:w="5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E16EAA" w14:textId="77777777" w:rsidR="007914A6" w:rsidRPr="008150F0" w:rsidRDefault="007914A6" w:rsidP="00AB53C0">
            <w:pPr>
              <w:spacing w:line="360" w:lineRule="auto"/>
              <w:jc w:val="center"/>
            </w:pPr>
            <w:r w:rsidRPr="008150F0">
              <w:t>2</w:t>
            </w:r>
          </w:p>
        </w:tc>
        <w:tc>
          <w:tcPr>
            <w:tcW w:w="2977" w:type="dxa"/>
            <w:tcBorders>
              <w:bottom w:val="single" w:sz="8" w:space="0" w:color="000000"/>
              <w:right w:val="single" w:sz="8" w:space="0" w:color="000000"/>
            </w:tcBorders>
            <w:tcMar>
              <w:top w:w="100" w:type="dxa"/>
              <w:left w:w="100" w:type="dxa"/>
              <w:bottom w:w="100" w:type="dxa"/>
              <w:right w:w="100" w:type="dxa"/>
            </w:tcMar>
          </w:tcPr>
          <w:p w14:paraId="765F465F" w14:textId="77777777" w:rsidR="007914A6" w:rsidRPr="008150F0" w:rsidRDefault="007914A6" w:rsidP="00AB53C0">
            <w:pPr>
              <w:spacing w:line="360" w:lineRule="auto"/>
              <w:ind w:left="280"/>
              <w:jc w:val="center"/>
            </w:pPr>
            <w:r>
              <w:t>Filtro de óleo do motor 5W40</w:t>
            </w:r>
            <w:r w:rsidRPr="008150F0">
              <w:t xml:space="preserve"> </w:t>
            </w:r>
          </w:p>
        </w:tc>
        <w:tc>
          <w:tcPr>
            <w:tcW w:w="1236" w:type="dxa"/>
            <w:tcBorders>
              <w:bottom w:val="single" w:sz="8" w:space="0" w:color="000000"/>
              <w:right w:val="single" w:sz="8" w:space="0" w:color="000000"/>
            </w:tcBorders>
            <w:tcMar>
              <w:top w:w="100" w:type="dxa"/>
              <w:left w:w="100" w:type="dxa"/>
              <w:bottom w:w="100" w:type="dxa"/>
              <w:right w:w="100" w:type="dxa"/>
            </w:tcMar>
          </w:tcPr>
          <w:p w14:paraId="401BA9D1" w14:textId="77777777" w:rsidR="007914A6" w:rsidRPr="008150F0" w:rsidRDefault="007914A6" w:rsidP="00AB53C0">
            <w:pPr>
              <w:spacing w:line="360" w:lineRule="auto"/>
              <w:ind w:left="280"/>
              <w:jc w:val="center"/>
            </w:pPr>
            <w:r>
              <w:t>-</w:t>
            </w:r>
            <w:r w:rsidRPr="008150F0">
              <w:t xml:space="preserve"> </w:t>
            </w:r>
          </w:p>
        </w:tc>
        <w:tc>
          <w:tcPr>
            <w:tcW w:w="1032" w:type="dxa"/>
            <w:tcBorders>
              <w:bottom w:val="single" w:sz="8" w:space="0" w:color="000000"/>
              <w:right w:val="single" w:sz="8" w:space="0" w:color="000000"/>
            </w:tcBorders>
            <w:tcMar>
              <w:top w:w="100" w:type="dxa"/>
              <w:left w:w="100" w:type="dxa"/>
              <w:bottom w:w="100" w:type="dxa"/>
              <w:right w:w="100" w:type="dxa"/>
            </w:tcMar>
          </w:tcPr>
          <w:p w14:paraId="004E81C9" w14:textId="77777777" w:rsidR="007914A6" w:rsidRPr="008150F0" w:rsidRDefault="007914A6" w:rsidP="00AB53C0">
            <w:pPr>
              <w:spacing w:line="360" w:lineRule="auto"/>
              <w:ind w:left="280"/>
              <w:jc w:val="center"/>
            </w:pPr>
            <w:proofErr w:type="spellStart"/>
            <w:r>
              <w:t>und</w:t>
            </w:r>
            <w:proofErr w:type="spellEnd"/>
            <w:r w:rsidRPr="008150F0">
              <w:t xml:space="preserve"> </w:t>
            </w:r>
          </w:p>
        </w:tc>
        <w:tc>
          <w:tcPr>
            <w:tcW w:w="1418" w:type="dxa"/>
            <w:tcBorders>
              <w:bottom w:val="single" w:sz="8" w:space="0" w:color="000000"/>
              <w:right w:val="single" w:sz="8" w:space="0" w:color="000000"/>
            </w:tcBorders>
            <w:tcMar>
              <w:top w:w="100" w:type="dxa"/>
              <w:left w:w="100" w:type="dxa"/>
              <w:bottom w:w="100" w:type="dxa"/>
              <w:right w:w="100" w:type="dxa"/>
            </w:tcMar>
          </w:tcPr>
          <w:p w14:paraId="5ED59ABD" w14:textId="77777777" w:rsidR="007914A6" w:rsidRPr="008150F0" w:rsidRDefault="007914A6" w:rsidP="00AB53C0">
            <w:pPr>
              <w:spacing w:line="360" w:lineRule="auto"/>
              <w:ind w:left="280"/>
              <w:jc w:val="center"/>
            </w:pPr>
            <w:r>
              <w:t>2</w:t>
            </w:r>
          </w:p>
        </w:tc>
        <w:tc>
          <w:tcPr>
            <w:tcW w:w="850" w:type="dxa"/>
            <w:tcBorders>
              <w:bottom w:val="single" w:sz="8" w:space="0" w:color="000000"/>
              <w:right w:val="single" w:sz="8" w:space="0" w:color="000000"/>
            </w:tcBorders>
          </w:tcPr>
          <w:p w14:paraId="439E30A2" w14:textId="77777777" w:rsidR="007914A6" w:rsidRPr="00531677" w:rsidRDefault="007914A6" w:rsidP="00AB53C0">
            <w:pPr>
              <w:spacing w:line="360" w:lineRule="auto"/>
              <w:ind w:left="37"/>
              <w:jc w:val="center"/>
              <w:rPr>
                <w:b/>
                <w:bCs/>
                <w:szCs w:val="20"/>
              </w:rPr>
            </w:pPr>
            <w:r w:rsidRPr="00531677">
              <w:rPr>
                <w:b/>
                <w:bCs/>
                <w:szCs w:val="20"/>
              </w:rPr>
              <w:t>R$ 30,00</w:t>
            </w:r>
          </w:p>
        </w:tc>
        <w:tc>
          <w:tcPr>
            <w:tcW w:w="1276" w:type="dxa"/>
            <w:tcBorders>
              <w:bottom w:val="single" w:sz="8" w:space="0" w:color="000000"/>
              <w:right w:val="single" w:sz="8" w:space="0" w:color="000000"/>
            </w:tcBorders>
          </w:tcPr>
          <w:p w14:paraId="26BC9543" w14:textId="77777777" w:rsidR="007914A6" w:rsidRPr="00531677" w:rsidRDefault="007914A6" w:rsidP="00AB53C0">
            <w:pPr>
              <w:spacing w:line="360" w:lineRule="auto"/>
              <w:ind w:left="37"/>
              <w:jc w:val="center"/>
              <w:rPr>
                <w:b/>
                <w:bCs/>
                <w:szCs w:val="20"/>
              </w:rPr>
            </w:pPr>
            <w:r>
              <w:rPr>
                <w:b/>
                <w:bCs/>
                <w:szCs w:val="20"/>
              </w:rPr>
              <w:t>R$ 60,00</w:t>
            </w:r>
          </w:p>
        </w:tc>
      </w:tr>
      <w:bookmarkEnd w:id="0"/>
    </w:tbl>
    <w:p w14:paraId="268B102E" w14:textId="77777777" w:rsidR="007914A6" w:rsidRPr="00F17123" w:rsidRDefault="007914A6" w:rsidP="007914A6">
      <w:pPr>
        <w:spacing w:line="259" w:lineRule="auto"/>
        <w:ind w:right="10210"/>
        <w:rPr>
          <w:sz w:val="24"/>
          <w:highlight w:val="yellow"/>
        </w:rPr>
      </w:pPr>
    </w:p>
    <w:p w14:paraId="3FF8736D" w14:textId="77777777" w:rsidR="007914A6" w:rsidRPr="00F17123" w:rsidRDefault="007914A6" w:rsidP="007914A6">
      <w:pPr>
        <w:pStyle w:val="Ttulo3"/>
        <w:ind w:left="-5"/>
        <w:rPr>
          <w:rFonts w:ascii="Times New Roman" w:hAnsi="Times New Roman" w:cs="Times New Roman"/>
          <w:b/>
          <w:bCs/>
          <w:color w:val="auto"/>
        </w:rPr>
      </w:pPr>
      <w:r w:rsidRPr="00F17123">
        <w:rPr>
          <w:rFonts w:ascii="Times New Roman" w:hAnsi="Times New Roman" w:cs="Times New Roman"/>
          <w:b/>
          <w:bCs/>
          <w:color w:val="auto"/>
        </w:rPr>
        <w:t xml:space="preserve">3. Valor estimado </w:t>
      </w:r>
    </w:p>
    <w:p w14:paraId="3970F7B6" w14:textId="77777777" w:rsidR="007914A6" w:rsidRPr="00F17123" w:rsidRDefault="007914A6" w:rsidP="007914A6">
      <w:pPr>
        <w:ind w:left="-5"/>
        <w:rPr>
          <w:sz w:val="24"/>
        </w:rPr>
      </w:pPr>
      <w:r w:rsidRPr="00F17123">
        <w:rPr>
          <w:sz w:val="24"/>
        </w:rPr>
        <w:t xml:space="preserve">3.1. O valor total estimado para a contratação que se pretende é de R$ </w:t>
      </w:r>
      <w:r>
        <w:rPr>
          <w:sz w:val="24"/>
        </w:rPr>
        <w:t>568,53</w:t>
      </w:r>
      <w:r w:rsidRPr="00F17123">
        <w:rPr>
          <w:sz w:val="24"/>
        </w:rPr>
        <w:t xml:space="preserve"> (</w:t>
      </w:r>
      <w:r>
        <w:rPr>
          <w:sz w:val="24"/>
        </w:rPr>
        <w:t>quinhentos e sessenta e oito reais e cinquenta e três centavos</w:t>
      </w:r>
      <w:r w:rsidRPr="00F17123">
        <w:rPr>
          <w:sz w:val="24"/>
        </w:rPr>
        <w:t xml:space="preserve">). Conforme descrito no mapa de cotação anexo. </w:t>
      </w:r>
    </w:p>
    <w:p w14:paraId="3DDBD629" w14:textId="77777777" w:rsidR="007914A6" w:rsidRPr="00F17123" w:rsidRDefault="007914A6" w:rsidP="007914A6">
      <w:pPr>
        <w:spacing w:after="216" w:line="259" w:lineRule="auto"/>
        <w:rPr>
          <w:sz w:val="24"/>
        </w:rPr>
      </w:pPr>
      <w:r w:rsidRPr="00F17123">
        <w:rPr>
          <w:sz w:val="24"/>
        </w:rPr>
        <w:t xml:space="preserve"> </w:t>
      </w:r>
    </w:p>
    <w:p w14:paraId="35B3C2F4" w14:textId="77777777" w:rsidR="007914A6" w:rsidRPr="00F17123" w:rsidRDefault="007914A6" w:rsidP="007914A6">
      <w:pPr>
        <w:pStyle w:val="Ttulo3"/>
        <w:ind w:left="-5"/>
        <w:rPr>
          <w:rFonts w:ascii="Times New Roman" w:hAnsi="Times New Roman" w:cs="Times New Roman"/>
          <w:b/>
          <w:bCs/>
          <w:color w:val="auto"/>
        </w:rPr>
      </w:pPr>
      <w:r w:rsidRPr="00F17123">
        <w:rPr>
          <w:rFonts w:ascii="Times New Roman" w:hAnsi="Times New Roman" w:cs="Times New Roman"/>
          <w:b/>
          <w:bCs/>
          <w:color w:val="auto"/>
        </w:rPr>
        <w:t xml:space="preserve">4. Cronograma físico-financeiro </w:t>
      </w:r>
    </w:p>
    <w:p w14:paraId="4C4ADF3C" w14:textId="77777777" w:rsidR="007914A6" w:rsidRDefault="007914A6" w:rsidP="007914A6">
      <w:pPr>
        <w:ind w:left="-5"/>
        <w:rPr>
          <w:sz w:val="24"/>
        </w:rPr>
      </w:pPr>
      <w:r w:rsidRPr="00F17123">
        <w:rPr>
          <w:sz w:val="24"/>
        </w:rPr>
        <w:t xml:space="preserve">4.1. </w:t>
      </w:r>
      <w:r>
        <w:rPr>
          <w:sz w:val="24"/>
        </w:rPr>
        <w:t>estão previstas duas trocas de óleo, uma a cada 10.000 km rodados. Cada troca de óleo ficará no valor previsto de R$ 284,26.</w:t>
      </w:r>
    </w:p>
    <w:p w14:paraId="6F62DD68" w14:textId="77777777" w:rsidR="007914A6" w:rsidRPr="00F17123" w:rsidRDefault="007914A6" w:rsidP="007914A6">
      <w:pPr>
        <w:ind w:left="-5"/>
        <w:rPr>
          <w:sz w:val="24"/>
        </w:rPr>
      </w:pPr>
      <w:r>
        <w:rPr>
          <w:sz w:val="24"/>
        </w:rPr>
        <w:t xml:space="preserve">4.2. não é possível precisar data para a realização do serviço. </w:t>
      </w:r>
      <w:r w:rsidRPr="00F17123">
        <w:rPr>
          <w:sz w:val="24"/>
        </w:rPr>
        <w:t xml:space="preserve">  </w:t>
      </w:r>
    </w:p>
    <w:p w14:paraId="3ED4CC1A" w14:textId="77777777" w:rsidR="007914A6" w:rsidRDefault="007914A6" w:rsidP="007914A6">
      <w:pPr>
        <w:pStyle w:val="Ttulo3"/>
        <w:spacing w:before="0"/>
        <w:rPr>
          <w:rFonts w:ascii="Times New Roman" w:hAnsi="Times New Roman" w:cs="Times New Roman"/>
          <w:color w:val="auto"/>
        </w:rPr>
      </w:pPr>
    </w:p>
    <w:p w14:paraId="04A6DBE3" w14:textId="77777777" w:rsidR="007914A6" w:rsidRDefault="007914A6" w:rsidP="007914A6">
      <w:pPr>
        <w:pStyle w:val="Ttulo3"/>
        <w:spacing w:before="0"/>
        <w:rPr>
          <w:rFonts w:ascii="Times New Roman" w:hAnsi="Times New Roman" w:cs="Times New Roman"/>
          <w:b/>
          <w:bCs/>
          <w:color w:val="auto"/>
        </w:rPr>
      </w:pPr>
      <w:r w:rsidRPr="00F17123">
        <w:rPr>
          <w:rFonts w:ascii="Times New Roman" w:hAnsi="Times New Roman" w:cs="Times New Roman"/>
          <w:b/>
          <w:bCs/>
          <w:color w:val="auto"/>
        </w:rPr>
        <w:t xml:space="preserve">5. Fundamentação da Necessidade da Contratação </w:t>
      </w:r>
    </w:p>
    <w:p w14:paraId="104E5029" w14:textId="77777777" w:rsidR="007914A6" w:rsidRPr="000E34E4" w:rsidRDefault="007914A6" w:rsidP="007914A6">
      <w:pPr>
        <w:pStyle w:val="Ttulo3"/>
        <w:numPr>
          <w:ilvl w:val="1"/>
          <w:numId w:val="34"/>
        </w:numPr>
        <w:spacing w:before="0"/>
        <w:ind w:left="0" w:firstLine="0"/>
        <w:rPr>
          <w:rFonts w:ascii="Times New Roman" w:hAnsi="Times New Roman" w:cs="Times New Roman"/>
          <w:bCs/>
          <w:color w:val="auto"/>
          <w:szCs w:val="20"/>
        </w:rPr>
      </w:pPr>
      <w:r w:rsidRPr="000E34E4">
        <w:rPr>
          <w:rFonts w:ascii="Times New Roman" w:hAnsi="Times New Roman" w:cs="Times New Roman"/>
          <w:bCs/>
          <w:color w:val="auto"/>
          <w:szCs w:val="20"/>
        </w:rPr>
        <w:t>A manutenção preventiva e periódica dos veículos da frota municipal é de crucial importância para garantir a segurança dos condutores e passageiros, a disponibilidade dos veículos para o desempenho das atividades administrativas e legislativas, e a otimização dos custos operacionais a longo prazo. A negligência de serviços básicos como a troca de óleo e filtros pode acarretar em sérios danos ao motor, comprometendo sua vida útil e gerando despesas muito maiores com reparos corretivos, além de potenciais interrupções nas atividades da Câmara.</w:t>
      </w:r>
    </w:p>
    <w:p w14:paraId="2765ED51" w14:textId="77777777" w:rsidR="007914A6" w:rsidRPr="000E34E4" w:rsidRDefault="007914A6" w:rsidP="007914A6">
      <w:pPr>
        <w:pStyle w:val="Ttulo3"/>
        <w:numPr>
          <w:ilvl w:val="1"/>
          <w:numId w:val="34"/>
        </w:numPr>
        <w:spacing w:before="0"/>
        <w:ind w:left="0" w:firstLine="0"/>
        <w:rPr>
          <w:rFonts w:ascii="Times New Roman" w:hAnsi="Times New Roman" w:cs="Times New Roman"/>
          <w:bCs/>
          <w:color w:val="auto"/>
          <w:szCs w:val="20"/>
        </w:rPr>
      </w:pPr>
      <w:r w:rsidRPr="000E34E4">
        <w:rPr>
          <w:rFonts w:ascii="Times New Roman" w:hAnsi="Times New Roman" w:cs="Times New Roman"/>
          <w:bCs/>
          <w:color w:val="auto"/>
          <w:szCs w:val="20"/>
        </w:rPr>
        <w:t xml:space="preserve">O óleo lubrificante desempenha funções vitais no motor, como a redução do atrito entre as peças móveis, o controle da temperatura, a limpeza de resíduos e a proteção contra a corrosão. Com o tempo e o uso, o óleo perde suas propriedades lubrificantes e acumula impurezas, tornando-se ineficaz e prejudicial ao motor. A substituição regular do óleo, conforme as especificações do fabricante do veículo Renault </w:t>
      </w:r>
      <w:proofErr w:type="spellStart"/>
      <w:r w:rsidRPr="000E34E4">
        <w:rPr>
          <w:rFonts w:ascii="Times New Roman" w:hAnsi="Times New Roman" w:cs="Times New Roman"/>
          <w:bCs/>
          <w:color w:val="auto"/>
          <w:szCs w:val="20"/>
        </w:rPr>
        <w:t>Duster</w:t>
      </w:r>
      <w:proofErr w:type="spellEnd"/>
      <w:r w:rsidRPr="000E34E4">
        <w:rPr>
          <w:rFonts w:ascii="Times New Roman" w:hAnsi="Times New Roman" w:cs="Times New Roman"/>
          <w:bCs/>
          <w:color w:val="auto"/>
          <w:szCs w:val="20"/>
        </w:rPr>
        <w:t xml:space="preserve"> e os intervalos de tempo ou quilometragem recomendados, é essencial para assegurar o bom funcionamento e a durabilidade do motor.</w:t>
      </w:r>
    </w:p>
    <w:p w14:paraId="0C4E0DA7" w14:textId="77777777" w:rsidR="007914A6" w:rsidRPr="000E34E4" w:rsidRDefault="007914A6" w:rsidP="007914A6">
      <w:pPr>
        <w:pStyle w:val="Ttulo3"/>
        <w:numPr>
          <w:ilvl w:val="1"/>
          <w:numId w:val="34"/>
        </w:numPr>
        <w:spacing w:before="0"/>
        <w:ind w:left="0" w:firstLine="0"/>
        <w:rPr>
          <w:rFonts w:ascii="Times New Roman" w:hAnsi="Times New Roman" w:cs="Times New Roman"/>
          <w:bCs/>
          <w:color w:val="auto"/>
          <w:szCs w:val="20"/>
        </w:rPr>
      </w:pPr>
      <w:r w:rsidRPr="000E34E4">
        <w:rPr>
          <w:rFonts w:ascii="Times New Roman" w:hAnsi="Times New Roman" w:cs="Times New Roman"/>
          <w:bCs/>
          <w:color w:val="auto"/>
          <w:szCs w:val="20"/>
        </w:rPr>
        <w:t>Da mesma forma, os filtros de óleo têm a função de remover partículas contaminantes do óleo lubrificante, evitando que estas causem desgaste prematuro nas peças internas do motor. Um filtro de óleo saturado perde sua capacidade de retenção de impurezas, comprometendo a qualidade da lubrificação e, consequentemente, a saúde do motor. A substituição simultânea do filtro de óleo a cada troca de óleo é uma prática recomendada para garantir a eficiência do sistema de lubrificação.</w:t>
      </w:r>
    </w:p>
    <w:p w14:paraId="296E6F40" w14:textId="77777777" w:rsidR="007914A6" w:rsidRPr="000E34E4" w:rsidRDefault="007914A6" w:rsidP="007914A6">
      <w:pPr>
        <w:pStyle w:val="Ttulo3"/>
        <w:numPr>
          <w:ilvl w:val="1"/>
          <w:numId w:val="34"/>
        </w:numPr>
        <w:spacing w:before="0"/>
        <w:ind w:left="0" w:firstLine="0"/>
        <w:rPr>
          <w:rFonts w:ascii="Times New Roman" w:hAnsi="Times New Roman" w:cs="Times New Roman"/>
          <w:bCs/>
          <w:color w:val="auto"/>
          <w:szCs w:val="20"/>
        </w:rPr>
      </w:pPr>
      <w:r w:rsidRPr="000E34E4">
        <w:rPr>
          <w:rFonts w:ascii="Times New Roman" w:hAnsi="Times New Roman" w:cs="Times New Roman"/>
          <w:bCs/>
          <w:color w:val="auto"/>
          <w:szCs w:val="20"/>
        </w:rPr>
        <w:t xml:space="preserve">A contratação dos serviços de mão de obra especializada para a realização da troca do óleo e dos filtros se justifica pela necessidade de garantir que o serviço seja executado de forma correta e segura, seguindo as especificações técnicas do veículo Renault </w:t>
      </w:r>
      <w:proofErr w:type="spellStart"/>
      <w:r w:rsidRPr="000E34E4">
        <w:rPr>
          <w:rFonts w:ascii="Times New Roman" w:hAnsi="Times New Roman" w:cs="Times New Roman"/>
          <w:bCs/>
          <w:color w:val="auto"/>
          <w:szCs w:val="20"/>
        </w:rPr>
        <w:t>Duster</w:t>
      </w:r>
      <w:proofErr w:type="spellEnd"/>
      <w:r w:rsidRPr="000E34E4">
        <w:rPr>
          <w:rFonts w:ascii="Times New Roman" w:hAnsi="Times New Roman" w:cs="Times New Roman"/>
          <w:bCs/>
          <w:color w:val="auto"/>
          <w:szCs w:val="20"/>
        </w:rPr>
        <w:t>. Profissionais qualificados possuem o conhecimento e as ferramentas adequadas para realizar o procedimento de maneira eficiente, evitando danos ao veículo e assegurando o correto descarte do óleo usado e dos filtros, em conformidade com as normas ambientais.</w:t>
      </w:r>
    </w:p>
    <w:p w14:paraId="0CAEAAD7" w14:textId="77777777" w:rsidR="007914A6" w:rsidRPr="000E34E4" w:rsidRDefault="007914A6" w:rsidP="007914A6">
      <w:pPr>
        <w:pStyle w:val="Ttulo3"/>
        <w:numPr>
          <w:ilvl w:val="1"/>
          <w:numId w:val="34"/>
        </w:numPr>
        <w:spacing w:before="0"/>
        <w:ind w:left="0" w:firstLine="0"/>
        <w:rPr>
          <w:rFonts w:ascii="Times New Roman" w:hAnsi="Times New Roman" w:cs="Times New Roman"/>
          <w:bCs/>
          <w:color w:val="auto"/>
          <w:szCs w:val="20"/>
        </w:rPr>
      </w:pPr>
      <w:r w:rsidRPr="000E34E4">
        <w:rPr>
          <w:rFonts w:ascii="Times New Roman" w:hAnsi="Times New Roman" w:cs="Times New Roman"/>
          <w:bCs/>
          <w:color w:val="auto"/>
          <w:szCs w:val="20"/>
        </w:rPr>
        <w:t xml:space="preserve">Diante do exposto, a aquisição do óleo lubrificante e dos filtros de óleo adequados para o veículo Renault </w:t>
      </w:r>
      <w:proofErr w:type="spellStart"/>
      <w:r w:rsidRPr="000E34E4">
        <w:rPr>
          <w:rFonts w:ascii="Times New Roman" w:hAnsi="Times New Roman" w:cs="Times New Roman"/>
          <w:bCs/>
          <w:color w:val="auto"/>
          <w:szCs w:val="20"/>
        </w:rPr>
        <w:t>Duster</w:t>
      </w:r>
      <w:proofErr w:type="spellEnd"/>
      <w:r w:rsidRPr="000E34E4">
        <w:rPr>
          <w:rFonts w:ascii="Times New Roman" w:hAnsi="Times New Roman" w:cs="Times New Roman"/>
          <w:bCs/>
          <w:color w:val="auto"/>
          <w:szCs w:val="20"/>
        </w:rPr>
        <w:t>, juntamente com a contratação dos serviços de mão de obra para a realização da troca, configura-se como uma medida essencial e preventiva, visando a manutenção da integridade e da operacionalidade do veículo pertencente à frota da Câmara Municipal de Lima Duarte, contribuindo para a eficiência dos serviços públicos e a segurança de seus usuários.</w:t>
      </w:r>
    </w:p>
    <w:p w14:paraId="23DCC39D" w14:textId="77777777" w:rsidR="007914A6" w:rsidRPr="000E34E4" w:rsidRDefault="007914A6" w:rsidP="007914A6">
      <w:pPr>
        <w:pStyle w:val="Ttulo3"/>
        <w:numPr>
          <w:ilvl w:val="1"/>
          <w:numId w:val="34"/>
        </w:numPr>
        <w:spacing w:before="0"/>
        <w:ind w:left="0" w:firstLine="0"/>
        <w:rPr>
          <w:rFonts w:ascii="Times New Roman" w:hAnsi="Times New Roman" w:cs="Times New Roman"/>
          <w:bCs/>
          <w:color w:val="auto"/>
          <w:szCs w:val="20"/>
        </w:rPr>
      </w:pPr>
      <w:r w:rsidRPr="000E34E4">
        <w:rPr>
          <w:rFonts w:ascii="Times New Roman" w:hAnsi="Times New Roman" w:cs="Times New Roman"/>
          <w:bCs/>
          <w:color w:val="auto"/>
        </w:rPr>
        <w:t>A contratação ocorrerá por meio de dispensa de licitação na forma eletrônica, com amparo no inc. I do art. 75 da Lei Federal nº 14.133/21, em virtude do baixo valor estimado para aquisição.</w:t>
      </w:r>
    </w:p>
    <w:p w14:paraId="674918C7" w14:textId="77777777" w:rsidR="007914A6" w:rsidRPr="000E34E4" w:rsidRDefault="007914A6" w:rsidP="007914A6">
      <w:pPr>
        <w:pStyle w:val="Ttulo3"/>
        <w:numPr>
          <w:ilvl w:val="1"/>
          <w:numId w:val="34"/>
        </w:numPr>
        <w:spacing w:before="0"/>
        <w:ind w:left="0" w:firstLine="0"/>
        <w:rPr>
          <w:rFonts w:ascii="Times New Roman" w:hAnsi="Times New Roman" w:cs="Times New Roman"/>
          <w:bCs/>
          <w:color w:val="auto"/>
          <w:szCs w:val="20"/>
        </w:rPr>
      </w:pPr>
      <w:r w:rsidRPr="000E34E4">
        <w:rPr>
          <w:rFonts w:ascii="Times New Roman" w:hAnsi="Times New Roman" w:cs="Times New Roman"/>
          <w:bCs/>
          <w:color w:val="auto"/>
        </w:rPr>
        <w:t>Não será exigida a elaboração de estudos técnicos preliminares e análise de risco, conforme estabelecido no art. 86 da Lei Ordinária nº 2.214/24.</w:t>
      </w:r>
    </w:p>
    <w:p w14:paraId="7A4873B7" w14:textId="77777777" w:rsidR="007914A6" w:rsidRDefault="007914A6" w:rsidP="007914A6">
      <w:pPr>
        <w:pStyle w:val="Ttulo2"/>
        <w:spacing w:after="270"/>
        <w:ind w:left="-5"/>
        <w:rPr>
          <w:rFonts w:ascii="Times New Roman" w:hAnsi="Times New Roman" w:cs="Times New Roman"/>
          <w:b/>
          <w:bCs/>
          <w:color w:val="auto"/>
          <w:sz w:val="24"/>
          <w:szCs w:val="24"/>
        </w:rPr>
      </w:pPr>
    </w:p>
    <w:p w14:paraId="488C2320" w14:textId="77777777" w:rsidR="007914A6" w:rsidRPr="00F17123" w:rsidRDefault="007914A6" w:rsidP="007914A6">
      <w:pPr>
        <w:pStyle w:val="Ttulo2"/>
        <w:spacing w:after="270"/>
        <w:ind w:left="-5"/>
        <w:rPr>
          <w:rFonts w:ascii="Times New Roman" w:hAnsi="Times New Roman" w:cs="Times New Roman"/>
          <w:b/>
          <w:bCs/>
          <w:color w:val="auto"/>
          <w:sz w:val="24"/>
          <w:szCs w:val="24"/>
        </w:rPr>
      </w:pPr>
      <w:r w:rsidRPr="00F17123">
        <w:rPr>
          <w:rFonts w:ascii="Times New Roman" w:hAnsi="Times New Roman" w:cs="Times New Roman"/>
          <w:b/>
          <w:bCs/>
          <w:color w:val="auto"/>
          <w:sz w:val="24"/>
          <w:szCs w:val="24"/>
        </w:rPr>
        <w:t xml:space="preserve">6. DESCRIÇÃO DA SOLUÇÃO COMO UM TODO </w:t>
      </w:r>
    </w:p>
    <w:p w14:paraId="432C4EFA" w14:textId="77777777" w:rsidR="007914A6" w:rsidRDefault="007914A6" w:rsidP="007914A6">
      <w:pPr>
        <w:pStyle w:val="PargrafodaLista"/>
        <w:numPr>
          <w:ilvl w:val="1"/>
          <w:numId w:val="37"/>
        </w:numPr>
        <w:spacing w:after="0" w:line="240" w:lineRule="auto"/>
        <w:ind w:left="0" w:firstLine="0"/>
        <w:jc w:val="both"/>
        <w:rPr>
          <w:rFonts w:ascii="Times New Roman" w:hAnsi="Times New Roman" w:cs="Times New Roman"/>
        </w:rPr>
      </w:pPr>
      <w:r w:rsidRPr="008C2477">
        <w:rPr>
          <w:rFonts w:ascii="Times New Roman" w:hAnsi="Times New Roman" w:cs="Times New Roman"/>
        </w:rPr>
        <w:t>A solução para a troca de óleo e filtro de óleo com mão de obra inclusa abrange um espectro diversificado de opções disponíveis no mercado, cada uma com suas particularidades em termos de conveniência, custo, qualidade dos produtos e serviços, e nível de especialização. Compreender essas opções é crucial para uma tomada de decisão informada</w:t>
      </w:r>
      <w:r>
        <w:rPr>
          <w:rFonts w:ascii="Times New Roman" w:hAnsi="Times New Roman" w:cs="Times New Roman"/>
        </w:rPr>
        <w:t xml:space="preserve"> </w:t>
      </w:r>
      <w:r w:rsidRPr="008C2477">
        <w:rPr>
          <w:rFonts w:ascii="Times New Roman" w:hAnsi="Times New Roman" w:cs="Times New Roman"/>
        </w:rPr>
        <w:t>para a Administração Pública.</w:t>
      </w:r>
    </w:p>
    <w:p w14:paraId="15DEAA2F" w14:textId="77777777" w:rsidR="007914A6" w:rsidRPr="008C2477" w:rsidRDefault="007914A6" w:rsidP="007914A6">
      <w:pPr>
        <w:pStyle w:val="PargrafodaLista"/>
        <w:numPr>
          <w:ilvl w:val="1"/>
          <w:numId w:val="37"/>
        </w:numPr>
        <w:spacing w:after="0" w:line="240" w:lineRule="auto"/>
        <w:ind w:left="0" w:firstLine="0"/>
        <w:jc w:val="both"/>
        <w:rPr>
          <w:rFonts w:ascii="Times New Roman" w:hAnsi="Times New Roman" w:cs="Times New Roman"/>
        </w:rPr>
      </w:pPr>
      <w:r w:rsidRPr="008C2477">
        <w:rPr>
          <w:rFonts w:ascii="Times New Roman" w:hAnsi="Times New Roman" w:cs="Times New Roman"/>
        </w:rPr>
        <w:t>Opções de Mercado e suas Características:</w:t>
      </w:r>
    </w:p>
    <w:p w14:paraId="1A338CFE" w14:textId="77777777" w:rsidR="007914A6" w:rsidRDefault="007914A6" w:rsidP="007914A6">
      <w:pPr>
        <w:pStyle w:val="PargrafodaLista"/>
        <w:numPr>
          <w:ilvl w:val="2"/>
          <w:numId w:val="37"/>
        </w:numPr>
        <w:spacing w:after="0" w:line="240" w:lineRule="auto"/>
        <w:ind w:left="0" w:firstLine="0"/>
        <w:jc w:val="both"/>
        <w:rPr>
          <w:rFonts w:ascii="Times New Roman" w:hAnsi="Times New Roman" w:cs="Times New Roman"/>
        </w:rPr>
      </w:pPr>
      <w:r w:rsidRPr="008C2477">
        <w:rPr>
          <w:rFonts w:ascii="Times New Roman" w:hAnsi="Times New Roman" w:cs="Times New Roman"/>
        </w:rPr>
        <w:lastRenderedPageBreak/>
        <w:t>Oficinas Mecânicas Independentes (Multimarcas)</w:t>
      </w:r>
      <w:r>
        <w:rPr>
          <w:rFonts w:ascii="Times New Roman" w:hAnsi="Times New Roman" w:cs="Times New Roman"/>
        </w:rPr>
        <w:t xml:space="preserve">: </w:t>
      </w:r>
      <w:r w:rsidRPr="005B4BC4">
        <w:rPr>
          <w:rFonts w:ascii="Times New Roman" w:hAnsi="Times New Roman" w:cs="Times New Roman"/>
        </w:rPr>
        <w:t>Estabelecimentos que atendem veículos de diversas marcas e modelos, oferecendo uma gama variada de serviços automotivos, incluindo a troca de óleo e filtro.</w:t>
      </w:r>
    </w:p>
    <w:p w14:paraId="46B49D6D" w14:textId="77777777" w:rsidR="007914A6"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5B4BC4">
        <w:rPr>
          <w:rFonts w:ascii="Times New Roman" w:hAnsi="Times New Roman" w:cs="Times New Roman"/>
        </w:rPr>
        <w:t>Vantagens: Geralmente oferecem preços mais competitivos, maior flexibilidade de horários e, em alguns casos, um atendimento mais personalizado. Podem utilizar diferentes marcas de óleo e filtro, permitindo ao cliente escolher dentro de um leque de opções</w:t>
      </w:r>
      <w:r>
        <w:rPr>
          <w:rFonts w:ascii="Times New Roman" w:hAnsi="Times New Roman" w:cs="Times New Roman"/>
        </w:rPr>
        <w:t>.</w:t>
      </w:r>
    </w:p>
    <w:p w14:paraId="1A083E6F" w14:textId="77777777" w:rsidR="007914A6"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5B4BC4">
        <w:rPr>
          <w:rFonts w:ascii="Times New Roman" w:hAnsi="Times New Roman" w:cs="Times New Roman"/>
        </w:rPr>
        <w:t>Desvantagens: A qualidade do serviço e dos produtos pode variar significativamente dependendo da reputação e da qualificação dos profissionais. A garantia pode ser limitada ou menos abrangente em comparação com concessionárias.</w:t>
      </w:r>
    </w:p>
    <w:p w14:paraId="494FE803" w14:textId="77777777" w:rsidR="007914A6" w:rsidRDefault="007914A6" w:rsidP="007914A6">
      <w:pPr>
        <w:pStyle w:val="PargrafodaLista"/>
        <w:numPr>
          <w:ilvl w:val="2"/>
          <w:numId w:val="37"/>
        </w:numPr>
        <w:spacing w:after="0" w:line="240" w:lineRule="auto"/>
        <w:ind w:left="0" w:firstLine="0"/>
        <w:jc w:val="both"/>
        <w:rPr>
          <w:rFonts w:ascii="Times New Roman" w:hAnsi="Times New Roman" w:cs="Times New Roman"/>
        </w:rPr>
      </w:pPr>
      <w:r w:rsidRPr="005B4BC4">
        <w:rPr>
          <w:rFonts w:ascii="Times New Roman" w:hAnsi="Times New Roman" w:cs="Times New Roman"/>
        </w:rPr>
        <w:t>Concessionárias de Veículos:</w:t>
      </w:r>
      <w:r>
        <w:rPr>
          <w:rFonts w:ascii="Times New Roman" w:hAnsi="Times New Roman" w:cs="Times New Roman"/>
          <w:b/>
          <w:bCs/>
        </w:rPr>
        <w:t xml:space="preserve"> </w:t>
      </w:r>
      <w:r w:rsidRPr="005B4BC4">
        <w:rPr>
          <w:rFonts w:ascii="Times New Roman" w:hAnsi="Times New Roman" w:cs="Times New Roman"/>
        </w:rPr>
        <w:t>Oficinas ligadas a marcas específicas de veículos, utilizando peças e lubrificantes originais ou homologados pela montadora.</w:t>
      </w:r>
    </w:p>
    <w:p w14:paraId="1984A411" w14:textId="77777777" w:rsidR="007914A6"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5B4BC4">
        <w:rPr>
          <w:rFonts w:ascii="Times New Roman" w:hAnsi="Times New Roman" w:cs="Times New Roman"/>
        </w:rPr>
        <w:t>Vantagens: Oferecem maior garantia de qualidade dos produtos e serviços, técnicos especializados na marca do veículo e histórico de manutenção do veículo (quando realizadas todas as revisões na concessionária).</w:t>
      </w:r>
    </w:p>
    <w:p w14:paraId="1096E603" w14:textId="77777777" w:rsidR="007914A6"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5B4BC4">
        <w:rPr>
          <w:rFonts w:ascii="Times New Roman" w:hAnsi="Times New Roman" w:cs="Times New Roman"/>
        </w:rPr>
        <w:t>Desvantagens: Geralmente apresentam custos mais elevados em comparação com oficinas independentes. A flexibilidade de horários pode ser menor.</w:t>
      </w:r>
    </w:p>
    <w:p w14:paraId="0802BFA9" w14:textId="77777777" w:rsidR="007914A6" w:rsidRPr="005320BD" w:rsidRDefault="007914A6" w:rsidP="007914A6">
      <w:pPr>
        <w:pStyle w:val="PargrafodaLista"/>
        <w:numPr>
          <w:ilvl w:val="2"/>
          <w:numId w:val="37"/>
        </w:numPr>
        <w:spacing w:after="0" w:line="240" w:lineRule="auto"/>
        <w:ind w:left="0" w:firstLine="0"/>
        <w:jc w:val="both"/>
        <w:rPr>
          <w:rFonts w:ascii="Times New Roman" w:hAnsi="Times New Roman" w:cs="Times New Roman"/>
        </w:rPr>
      </w:pPr>
      <w:r w:rsidRPr="0030544A">
        <w:rPr>
          <w:rFonts w:ascii="Times New Roman" w:hAnsi="Times New Roman" w:cs="Times New Roman"/>
          <w:b/>
          <w:bCs/>
        </w:rPr>
        <w:t xml:space="preserve">Centros Automotivos Especializados em Troca de Óleo: </w:t>
      </w:r>
      <w:r w:rsidRPr="005320BD">
        <w:rPr>
          <w:rFonts w:ascii="Times New Roman" w:hAnsi="Times New Roman" w:cs="Times New Roman"/>
        </w:rPr>
        <w:t>Estabelecimentos focados especificamente em serviços rápidos de troca de óleo, filtros e outros fluidos automotivos.</w:t>
      </w:r>
    </w:p>
    <w:p w14:paraId="6C7F5D34" w14:textId="77777777" w:rsidR="007914A6" w:rsidRPr="005320BD"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5320BD">
        <w:rPr>
          <w:rFonts w:ascii="Times New Roman" w:hAnsi="Times New Roman" w:cs="Times New Roman"/>
        </w:rPr>
        <w:t>Vantagens: Destacam-se pela rapidez, conveniência, preços competitivos e foco na qualidade de lubrificantes e filtros. Frequentemente oferecem pacotes promocionais com mão de obra gratuita na compra dos itens.</w:t>
      </w:r>
    </w:p>
    <w:p w14:paraId="6D27978A" w14:textId="77777777" w:rsidR="007914A6" w:rsidRPr="005320BD"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5320BD">
        <w:rPr>
          <w:rFonts w:ascii="Times New Roman" w:hAnsi="Times New Roman" w:cs="Times New Roman"/>
        </w:rPr>
        <w:t>Desvantagens: Podem não oferecer a mesma profundidade de conhecimento técnico para diagnosticar problemas mais complexos no veículo. A variedade de marcas de óleo e filtro pode ser limitada.</w:t>
      </w:r>
    </w:p>
    <w:p w14:paraId="22ED6885" w14:textId="77777777" w:rsidR="007914A6" w:rsidRDefault="007914A6" w:rsidP="007914A6">
      <w:pPr>
        <w:pStyle w:val="PargrafodaLista"/>
        <w:numPr>
          <w:ilvl w:val="2"/>
          <w:numId w:val="37"/>
        </w:numPr>
        <w:spacing w:after="0" w:line="240" w:lineRule="auto"/>
        <w:ind w:left="0" w:firstLine="0"/>
        <w:jc w:val="both"/>
        <w:rPr>
          <w:rFonts w:ascii="Times New Roman" w:hAnsi="Times New Roman" w:cs="Times New Roman"/>
        </w:rPr>
      </w:pPr>
      <w:r w:rsidRPr="0030544A">
        <w:rPr>
          <w:rFonts w:ascii="Times New Roman" w:hAnsi="Times New Roman" w:cs="Times New Roman"/>
        </w:rPr>
        <w:t>Serviços de Troca de Óleo em Domicílio/Locais de Trabalho:</w:t>
      </w:r>
      <w:r>
        <w:rPr>
          <w:rFonts w:ascii="Times New Roman" w:hAnsi="Times New Roman" w:cs="Times New Roman"/>
        </w:rPr>
        <w:t xml:space="preserve"> </w:t>
      </w:r>
      <w:r w:rsidRPr="0030544A">
        <w:rPr>
          <w:rFonts w:ascii="Times New Roman" w:hAnsi="Times New Roman" w:cs="Times New Roman"/>
        </w:rPr>
        <w:t>Empresas que oferecem o serviço de troca de óleo e filtro no local de conveniência do cliente, como sua residência ou local de trabalho.</w:t>
      </w:r>
    </w:p>
    <w:p w14:paraId="08CF72A3" w14:textId="77777777" w:rsidR="007914A6"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30544A">
        <w:rPr>
          <w:rFonts w:ascii="Times New Roman" w:hAnsi="Times New Roman" w:cs="Times New Roman"/>
        </w:rPr>
        <w:t>Vantagens: Máxima conveniência e economia de tempo para o cliente. Ideal para pessoas com horários apertados ou dificuldades de locomoção.</w:t>
      </w:r>
    </w:p>
    <w:p w14:paraId="196D9329" w14:textId="77777777" w:rsidR="007914A6"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30544A">
        <w:rPr>
          <w:rFonts w:ascii="Times New Roman" w:hAnsi="Times New Roman" w:cs="Times New Roman"/>
        </w:rPr>
        <w:t>Desvantagens: Pode apresentar um custo ligeiramente superior devido à logística do serviço. A gama de produtos e serviços adicionais pode ser limitada. A disponibilidade pode variar dependendo da região.</w:t>
      </w:r>
    </w:p>
    <w:p w14:paraId="1BB34B5D" w14:textId="77777777" w:rsidR="007914A6" w:rsidRPr="005320BD" w:rsidRDefault="007914A6" w:rsidP="007914A6">
      <w:pPr>
        <w:pStyle w:val="PargrafodaLista"/>
        <w:numPr>
          <w:ilvl w:val="2"/>
          <w:numId w:val="37"/>
        </w:numPr>
        <w:spacing w:after="0" w:line="240" w:lineRule="auto"/>
        <w:ind w:left="0" w:firstLine="0"/>
        <w:jc w:val="both"/>
        <w:rPr>
          <w:rFonts w:ascii="Times New Roman" w:hAnsi="Times New Roman" w:cs="Times New Roman"/>
        </w:rPr>
      </w:pPr>
      <w:r w:rsidRPr="005320BD">
        <w:rPr>
          <w:rFonts w:ascii="Times New Roman" w:hAnsi="Times New Roman" w:cs="Times New Roman"/>
          <w:b/>
          <w:bCs/>
        </w:rPr>
        <w:t>Redes de Varejo Automotivo</w:t>
      </w:r>
      <w:r w:rsidRPr="005320BD">
        <w:rPr>
          <w:rFonts w:ascii="Times New Roman" w:hAnsi="Times New Roman" w:cs="Times New Roman"/>
        </w:rPr>
        <w:t>: Lojas de autopeças e acessórios que também oferecem serviços básicos de troca de óleo e filtro em suas dependências.</w:t>
      </w:r>
    </w:p>
    <w:p w14:paraId="485EDC7E" w14:textId="77777777" w:rsidR="007914A6"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5320BD">
        <w:rPr>
          <w:rFonts w:ascii="Times New Roman" w:hAnsi="Times New Roman" w:cs="Times New Roman"/>
        </w:rPr>
        <w:t>Vantagens: Preços competitivos nos produtos e, por vezes, nos serviços. Facilidade de adquirir outros itens automotivos no mesmo local. Horários de funcionamento amplos.</w:t>
      </w:r>
    </w:p>
    <w:p w14:paraId="7A3D9FF7" w14:textId="77777777" w:rsidR="007914A6" w:rsidRDefault="007914A6" w:rsidP="007914A6">
      <w:pPr>
        <w:pStyle w:val="PargrafodaLista"/>
        <w:numPr>
          <w:ilvl w:val="3"/>
          <w:numId w:val="37"/>
        </w:numPr>
        <w:spacing w:after="0" w:line="240" w:lineRule="auto"/>
        <w:ind w:left="0" w:firstLine="0"/>
        <w:jc w:val="both"/>
        <w:rPr>
          <w:rFonts w:ascii="Times New Roman" w:hAnsi="Times New Roman" w:cs="Times New Roman"/>
        </w:rPr>
      </w:pPr>
      <w:r w:rsidRPr="005320BD">
        <w:rPr>
          <w:rFonts w:ascii="Times New Roman" w:hAnsi="Times New Roman" w:cs="Times New Roman"/>
        </w:rPr>
        <w:t>Desvantagens: A qualidade do serviço pode variar, e os técnicos podem não ter o mesmo nível de especialização de oficinas dedicadas. A variedade de marcas de óleo pode ser limitada.</w:t>
      </w:r>
    </w:p>
    <w:p w14:paraId="292ED0E6" w14:textId="77777777" w:rsidR="007914A6" w:rsidRPr="00B94980" w:rsidRDefault="007914A6" w:rsidP="007914A6">
      <w:pPr>
        <w:pStyle w:val="PargrafodaLista"/>
        <w:numPr>
          <w:ilvl w:val="1"/>
          <w:numId w:val="37"/>
        </w:numPr>
        <w:spacing w:after="0" w:line="240" w:lineRule="auto"/>
        <w:ind w:left="0" w:firstLine="0"/>
        <w:jc w:val="both"/>
        <w:rPr>
          <w:rStyle w:val="Forte"/>
          <w:rFonts w:ascii="Times New Roman" w:hAnsi="Times New Roman" w:cs="Times New Roman"/>
        </w:rPr>
      </w:pPr>
      <w:r w:rsidRPr="005320BD">
        <w:rPr>
          <w:rFonts w:ascii="Times New Roman" w:hAnsi="Times New Roman" w:cs="Times New Roman"/>
        </w:rPr>
        <w:t xml:space="preserve">Após analisar o panorama das opções de mercado para a troca de óleo e filtro com mão de obra inclusa, que engloba desde oficinas independentes e concessionárias até centros automotivos especializados, serviços em domicílio e redes de varejo, emerge uma estratégia particularmente vantajosa, especialmente em cenários de otimização de recursos: </w:t>
      </w:r>
      <w:r w:rsidRPr="005320BD">
        <w:rPr>
          <w:rStyle w:val="Forte"/>
          <w:rFonts w:ascii="Times New Roman" w:eastAsiaTheme="majorEastAsia" w:hAnsi="Times New Roman" w:cs="Times New Roman"/>
        </w:rPr>
        <w:t>a aquisição dos itens (filtro de óleo e óleo motor) junto a estabelecimentos comerciais, como lojas de autopeças ou oficinas, que oferecem o serviço de troca como uma cortesia ou benefício atrelado à compra dos produtos.</w:t>
      </w:r>
    </w:p>
    <w:p w14:paraId="0410DF4D" w14:textId="77777777" w:rsidR="007914A6" w:rsidRPr="00B94980" w:rsidRDefault="007914A6" w:rsidP="007914A6">
      <w:pPr>
        <w:pStyle w:val="PargrafodaLista"/>
        <w:numPr>
          <w:ilvl w:val="1"/>
          <w:numId w:val="37"/>
        </w:numPr>
        <w:spacing w:after="0" w:line="240" w:lineRule="auto"/>
        <w:ind w:left="0" w:firstLine="0"/>
        <w:jc w:val="both"/>
        <w:rPr>
          <w:rFonts w:ascii="Times New Roman" w:hAnsi="Times New Roman" w:cs="Times New Roman"/>
          <w:b/>
          <w:bCs/>
        </w:rPr>
      </w:pPr>
      <w:r w:rsidRPr="00B94980">
        <w:rPr>
          <w:rFonts w:ascii="Times New Roman" w:hAnsi="Times New Roman" w:cs="Times New Roman"/>
        </w:rPr>
        <w:t xml:space="preserve">Essa modalidade apresenta-se como uma solução eficiente e econômica, pois ao concentrar a aquisição dos materiais e a obtenção do serviço em um único fornecedor, elimina-se a necessidade de </w:t>
      </w:r>
      <w:r w:rsidRPr="00B94980">
        <w:rPr>
          <w:rFonts w:ascii="Times New Roman" w:hAnsi="Times New Roman" w:cs="Times New Roman"/>
        </w:rPr>
        <w:lastRenderedPageBreak/>
        <w:t>contratar a mão de obra separadamente. Diversos estabelecimentos no mercado adotam essa prática como um diferencial competitivo, atraindo clientes pela conveniência e pelo custo-benefício.</w:t>
      </w:r>
    </w:p>
    <w:p w14:paraId="165334FD" w14:textId="77777777" w:rsidR="007914A6" w:rsidRPr="00B94980" w:rsidRDefault="007914A6" w:rsidP="007914A6">
      <w:pPr>
        <w:ind w:left="-5"/>
        <w:rPr>
          <w:sz w:val="24"/>
          <w:highlight w:val="yellow"/>
        </w:rPr>
      </w:pPr>
    </w:p>
    <w:p w14:paraId="1124813D" w14:textId="77777777" w:rsidR="007914A6" w:rsidRPr="00F17123" w:rsidRDefault="007914A6" w:rsidP="007914A6">
      <w:pPr>
        <w:pStyle w:val="Ttulo2"/>
        <w:ind w:left="-5"/>
        <w:rPr>
          <w:rFonts w:ascii="Times New Roman" w:hAnsi="Times New Roman" w:cs="Times New Roman"/>
          <w:b/>
          <w:bCs/>
          <w:color w:val="auto"/>
          <w:sz w:val="24"/>
          <w:szCs w:val="24"/>
        </w:rPr>
      </w:pPr>
      <w:r w:rsidRPr="00F17123">
        <w:rPr>
          <w:rFonts w:ascii="Times New Roman" w:hAnsi="Times New Roman" w:cs="Times New Roman"/>
          <w:b/>
          <w:bCs/>
          <w:color w:val="auto"/>
          <w:sz w:val="24"/>
          <w:szCs w:val="24"/>
        </w:rPr>
        <w:t xml:space="preserve">7. DO PAGAMENTO </w:t>
      </w:r>
    </w:p>
    <w:p w14:paraId="407EC4E5" w14:textId="77777777" w:rsidR="007914A6" w:rsidRPr="00F17123" w:rsidRDefault="007914A6" w:rsidP="007914A6">
      <w:pPr>
        <w:ind w:left="-5"/>
        <w:rPr>
          <w:sz w:val="24"/>
        </w:rPr>
      </w:pPr>
      <w:r w:rsidRPr="00F17123">
        <w:rPr>
          <w:sz w:val="24"/>
        </w:rPr>
        <w:t xml:space="preserve">7.1. A despesa estimada para a contratação é de R$ </w:t>
      </w:r>
      <w:r>
        <w:rPr>
          <w:sz w:val="24"/>
        </w:rPr>
        <w:t>586,53</w:t>
      </w:r>
      <w:r w:rsidRPr="00F17123">
        <w:rPr>
          <w:sz w:val="24"/>
        </w:rPr>
        <w:t xml:space="preserve"> (</w:t>
      </w:r>
      <w:r>
        <w:rPr>
          <w:sz w:val="24"/>
        </w:rPr>
        <w:t>quinhentos e oitenta e seis reais e cinquenta e três centavos</w:t>
      </w:r>
      <w:r w:rsidRPr="00F17123">
        <w:rPr>
          <w:sz w:val="24"/>
        </w:rPr>
        <w:t xml:space="preserve">), nos quais estão incluídos todos os tributos, encargos trabalhistas, previdenciários, fiscais e comerciais. </w:t>
      </w:r>
    </w:p>
    <w:p w14:paraId="5A5466D2" w14:textId="77777777" w:rsidR="007914A6" w:rsidRPr="00F17123" w:rsidRDefault="007914A6" w:rsidP="007914A6">
      <w:pPr>
        <w:ind w:left="-5"/>
        <w:rPr>
          <w:sz w:val="24"/>
        </w:rPr>
      </w:pPr>
      <w:r w:rsidRPr="00F17123">
        <w:rPr>
          <w:sz w:val="24"/>
        </w:rPr>
        <w:t xml:space="preserve">7.2. O pagamento será em até 15 (quinze) dias corridos após a apresentação da Nota Fiscal.  </w:t>
      </w:r>
    </w:p>
    <w:p w14:paraId="72F97A20" w14:textId="77777777" w:rsidR="007914A6" w:rsidRPr="00F17123" w:rsidRDefault="007914A6" w:rsidP="007914A6">
      <w:pPr>
        <w:ind w:left="-5"/>
        <w:rPr>
          <w:sz w:val="24"/>
        </w:rPr>
      </w:pPr>
      <w:r w:rsidRPr="00F17123">
        <w:rPr>
          <w:sz w:val="24"/>
        </w:rPr>
        <w:t xml:space="preserve">7.2.1. A Nota Fiscal somente poderá ser emitida após a efetiva entrega dos itens e prestação do serviço, ou seja, após ocorrer efetivamente a entrega do objeto licitado.  </w:t>
      </w:r>
    </w:p>
    <w:p w14:paraId="67CF16C8" w14:textId="77777777" w:rsidR="007914A6" w:rsidRDefault="007914A6" w:rsidP="007914A6">
      <w:pPr>
        <w:ind w:left="-5"/>
        <w:rPr>
          <w:sz w:val="24"/>
        </w:rPr>
      </w:pPr>
      <w:r w:rsidRPr="00F17123">
        <w:rPr>
          <w:sz w:val="24"/>
        </w:rPr>
        <w:t xml:space="preserve">7.2.2. Após entrega provisória do serviço e dos itens, para o qual a empresa contratada receberá Nota de Empenho e autorização de fornecimento, deverá ser emitida Nota Fiscal. </w:t>
      </w:r>
    </w:p>
    <w:p w14:paraId="0EA9EBEC" w14:textId="77777777" w:rsidR="007914A6" w:rsidRPr="00F17123" w:rsidRDefault="007914A6" w:rsidP="007914A6">
      <w:pPr>
        <w:ind w:left="-5"/>
        <w:rPr>
          <w:sz w:val="24"/>
        </w:rPr>
      </w:pPr>
      <w:r w:rsidRPr="00F17123">
        <w:rPr>
          <w:sz w:val="24"/>
        </w:rPr>
        <w:t xml:space="preserve">7.2.4. Com o recebimento da Nota Fiscal, o setor contábil a conferirá e, estando conforme a legislação em vigor, entregará ao fiscal do contrato que dará seu ateste e de acordo e a </w:t>
      </w:r>
      <w:r>
        <w:rPr>
          <w:sz w:val="24"/>
        </w:rPr>
        <w:t xml:space="preserve">devolverá ao </w:t>
      </w:r>
      <w:r w:rsidRPr="00F17123">
        <w:rPr>
          <w:sz w:val="24"/>
        </w:rPr>
        <w:t xml:space="preserve">setor contábil para liquidação, efetivando o recebimento definitivo do objeto, e o consequente pagamento.  </w:t>
      </w:r>
    </w:p>
    <w:p w14:paraId="27CC7A7A" w14:textId="77777777" w:rsidR="007914A6" w:rsidRPr="00F17123" w:rsidRDefault="007914A6" w:rsidP="007914A6">
      <w:pPr>
        <w:spacing w:line="238" w:lineRule="auto"/>
        <w:rPr>
          <w:sz w:val="24"/>
        </w:rPr>
      </w:pPr>
      <w:r w:rsidRPr="00F17123">
        <w:rPr>
          <w:sz w:val="24"/>
        </w:rPr>
        <w:t xml:space="preserve">7.2.5. Qualquer um dos setores poderá levantar dúvida e solicitar complementação de informações ou alteração da Nota Fiscal, se for o caso, antes de enviá-la para o setor seguinte. </w:t>
      </w:r>
    </w:p>
    <w:p w14:paraId="6A836792" w14:textId="77777777" w:rsidR="007914A6" w:rsidRPr="00F17123" w:rsidRDefault="007914A6" w:rsidP="007914A6">
      <w:pPr>
        <w:ind w:left="-5"/>
        <w:rPr>
          <w:sz w:val="24"/>
        </w:rPr>
      </w:pPr>
      <w:r w:rsidRPr="00F17123">
        <w:rPr>
          <w:sz w:val="24"/>
        </w:rPr>
        <w:t xml:space="preserve">7.2.6.   Em caso de irregularidade na emissão do documento fiscal, o pagamento somente será efetuado com a sua reapresentação, desde que regularizado, em novo prazo conforme estabelecido no item 7.2, porém contado da entrega da Nota Fiscal correta. </w:t>
      </w:r>
    </w:p>
    <w:p w14:paraId="4E29304B" w14:textId="77777777" w:rsidR="007914A6" w:rsidRPr="00F17123" w:rsidRDefault="007914A6" w:rsidP="007914A6">
      <w:pPr>
        <w:ind w:left="-5"/>
        <w:rPr>
          <w:sz w:val="24"/>
        </w:rPr>
      </w:pPr>
      <w:r w:rsidRPr="00F17123">
        <w:rPr>
          <w:sz w:val="24"/>
        </w:rPr>
        <w:t xml:space="preserve">7.2.7.   Nenhum pagamento será efetuado à CONTRATADA, enquanto houver pendência de liquidação de obrigação financeira, em virtude de penalidade ou inadimplência contratual. </w:t>
      </w:r>
    </w:p>
    <w:p w14:paraId="1D2E8870" w14:textId="77777777" w:rsidR="007914A6" w:rsidRPr="00F17123" w:rsidRDefault="007914A6" w:rsidP="007914A6">
      <w:pPr>
        <w:ind w:left="-5"/>
        <w:rPr>
          <w:sz w:val="24"/>
        </w:rPr>
      </w:pPr>
      <w:r w:rsidRPr="00F17123">
        <w:rPr>
          <w:sz w:val="24"/>
        </w:rPr>
        <w:t xml:space="preserve">7.2.8.   O pagamento só se dará mediante apresentação de Nota Fiscal - ou outro documento idôneo de igual valor – e, a apresentação das certidões de FGTS e de Débitos Relativos a Créditos Tributários Federais e à Dívida Ativa da União, vigentes. </w:t>
      </w:r>
    </w:p>
    <w:p w14:paraId="1D34E657" w14:textId="77777777" w:rsidR="007914A6" w:rsidRPr="00F17123" w:rsidRDefault="007914A6" w:rsidP="007914A6">
      <w:pPr>
        <w:ind w:left="-5"/>
        <w:rPr>
          <w:sz w:val="24"/>
        </w:rPr>
      </w:pPr>
      <w:r w:rsidRPr="00F17123">
        <w:rPr>
          <w:sz w:val="24"/>
        </w:rPr>
        <w:t xml:space="preserve">7.2.9.   Por ocasião do pagamento, a CONTRATANTE efetuará os descontos legais que incidirem sobre as importâncias a serem pagas à CONTRATADA, fornecendo, quando for o caso, os comprovantes dos respectivos recolhimentos feitos junto aos órgãos arrecadadores competentes. </w:t>
      </w:r>
    </w:p>
    <w:p w14:paraId="11754D2F" w14:textId="77777777" w:rsidR="007914A6" w:rsidRPr="00F17123" w:rsidRDefault="007914A6" w:rsidP="007914A6">
      <w:pPr>
        <w:ind w:left="-5"/>
        <w:rPr>
          <w:sz w:val="24"/>
        </w:rPr>
      </w:pPr>
      <w:r w:rsidRPr="00F17123">
        <w:rPr>
          <w:sz w:val="24"/>
        </w:rPr>
        <w:t xml:space="preserve">7.2.10.   O pagamento será efetuado por crédito em conta corrente indicada pela contratada ou através de pagamento de boleto a ser encaminhado posteriormente a solicitação da Contratante, após o recebimento definitivo do objeto. </w:t>
      </w:r>
    </w:p>
    <w:p w14:paraId="5C1EB2AE" w14:textId="77777777" w:rsidR="007914A6" w:rsidRPr="00F17123" w:rsidRDefault="007914A6" w:rsidP="007914A6">
      <w:pPr>
        <w:pStyle w:val="TableParagraph"/>
        <w:spacing w:line="360" w:lineRule="auto"/>
        <w:ind w:left="4"/>
        <w:jc w:val="both"/>
        <w:rPr>
          <w:sz w:val="24"/>
          <w:szCs w:val="24"/>
        </w:rPr>
      </w:pPr>
      <w:r w:rsidRPr="00F17123">
        <w:rPr>
          <w:sz w:val="24"/>
          <w:szCs w:val="24"/>
        </w:rPr>
        <w:t xml:space="preserve">7.3.       As despesas decorrentes da execução do presente contrato correrão por conta de dotação orçamentária própria, constante no orçamento vigente, de acordo com a classificação </w:t>
      </w:r>
      <w:r w:rsidRPr="00ED5CC8">
        <w:rPr>
          <w:sz w:val="24"/>
          <w:szCs w:val="24"/>
        </w:rPr>
        <w:t>3.3.90.30.00.1.01.00.01.031.0010.2.0001 MANUTENÇÃO DE SERVIÇOS DA CÂMARA MUNICIPAL</w:t>
      </w:r>
    </w:p>
    <w:p w14:paraId="20B9964E" w14:textId="77777777" w:rsidR="007914A6" w:rsidRPr="00F17123" w:rsidRDefault="007914A6" w:rsidP="007914A6">
      <w:pPr>
        <w:ind w:left="-5"/>
        <w:rPr>
          <w:sz w:val="24"/>
        </w:rPr>
      </w:pPr>
      <w:r w:rsidRPr="00F17123">
        <w:rPr>
          <w:sz w:val="24"/>
        </w:rPr>
        <w:t xml:space="preserve">7.4.       Quando do pagamento, será efetuada a retenção tributária prevista na legislação aplicável. </w:t>
      </w:r>
    </w:p>
    <w:p w14:paraId="0AC7E0B1" w14:textId="77777777" w:rsidR="007914A6" w:rsidRPr="00F17123" w:rsidRDefault="007914A6" w:rsidP="007914A6">
      <w:pPr>
        <w:ind w:left="-5"/>
        <w:rPr>
          <w:sz w:val="24"/>
        </w:rPr>
      </w:pPr>
      <w:r w:rsidRPr="00F17123">
        <w:rPr>
          <w:sz w:val="24"/>
        </w:rPr>
        <w:t xml:space="preserve">7.4.1.   Independentemente do percentual de tributo inserido na planilha, quando houver, serão retidos na fonte, quando da realização do pagamento, os percentuais estabelecidos na legislação vigente. </w:t>
      </w:r>
    </w:p>
    <w:p w14:paraId="31039C2D" w14:textId="77777777" w:rsidR="007914A6" w:rsidRPr="00F17123" w:rsidRDefault="007914A6" w:rsidP="007914A6">
      <w:pPr>
        <w:ind w:left="-5"/>
        <w:rPr>
          <w:sz w:val="24"/>
        </w:rPr>
      </w:pPr>
      <w:r w:rsidRPr="00F17123">
        <w:rPr>
          <w:sz w:val="24"/>
        </w:rPr>
        <w:t>7.4.2.   O contratado regularmente optante pelo Simples Nacional, nos termos da</w:t>
      </w:r>
      <w:hyperlink r:id="rId8">
        <w:r w:rsidRPr="00F17123">
          <w:rPr>
            <w:sz w:val="24"/>
          </w:rPr>
          <w:t xml:space="preserve"> </w:t>
        </w:r>
      </w:hyperlink>
      <w:hyperlink r:id="rId9">
        <w:r w:rsidRPr="00F17123">
          <w:rPr>
            <w:sz w:val="24"/>
            <w:u w:val="single" w:color="0000FF"/>
          </w:rPr>
          <w:t>Lei</w:t>
        </w:r>
      </w:hyperlink>
      <w:hyperlink r:id="rId10">
        <w:r w:rsidRPr="00F17123">
          <w:rPr>
            <w:sz w:val="24"/>
          </w:rPr>
          <w:t xml:space="preserve"> </w:t>
        </w:r>
      </w:hyperlink>
      <w:hyperlink r:id="rId11">
        <w:r w:rsidRPr="00F17123">
          <w:rPr>
            <w:sz w:val="24"/>
            <w:u w:val="single" w:color="0000FF"/>
          </w:rPr>
          <w:t>Complementar nº 123, de 2006</w:t>
        </w:r>
      </w:hyperlink>
      <w:hyperlink r:id="rId12">
        <w:r w:rsidRPr="00F17123">
          <w:rPr>
            <w:sz w:val="24"/>
          </w:rPr>
          <w:t>,</w:t>
        </w:r>
      </w:hyperlink>
      <w:r w:rsidRPr="00F17123">
        <w:rPr>
          <w:sz w:val="24"/>
        </w:rPr>
        <w:t xml:space="preserve"> não sofrerá a retenção tributária quanto aos impostos e contribuições abrangidos por aquele regime. No entanto, o pagamento ficará condicionado à apresentação de comprovação, por </w:t>
      </w:r>
      <w:r w:rsidRPr="00F17123">
        <w:rPr>
          <w:sz w:val="24"/>
        </w:rPr>
        <w:lastRenderedPageBreak/>
        <w:t xml:space="preserve">meio de documento oficial, de que faz jus ao tratamento tributário favorecido previsto na referida Lei Complementar. </w:t>
      </w:r>
    </w:p>
    <w:p w14:paraId="728B34D3" w14:textId="77777777" w:rsidR="007914A6" w:rsidRPr="00F17123" w:rsidRDefault="007914A6" w:rsidP="007914A6">
      <w:pPr>
        <w:spacing w:after="216" w:line="259" w:lineRule="auto"/>
        <w:rPr>
          <w:sz w:val="24"/>
          <w:highlight w:val="yellow"/>
        </w:rPr>
      </w:pPr>
      <w:r w:rsidRPr="00F17123">
        <w:rPr>
          <w:sz w:val="24"/>
          <w:highlight w:val="yellow"/>
        </w:rPr>
        <w:t xml:space="preserve"> </w:t>
      </w:r>
    </w:p>
    <w:p w14:paraId="6176719F" w14:textId="77777777" w:rsidR="007914A6" w:rsidRDefault="007914A6" w:rsidP="007914A6">
      <w:pPr>
        <w:pStyle w:val="Ttulo2"/>
        <w:spacing w:after="270"/>
        <w:ind w:left="-5"/>
        <w:rPr>
          <w:rFonts w:ascii="Times New Roman" w:hAnsi="Times New Roman" w:cs="Times New Roman"/>
          <w:b/>
          <w:bCs/>
          <w:color w:val="auto"/>
          <w:sz w:val="24"/>
          <w:szCs w:val="24"/>
        </w:rPr>
      </w:pPr>
      <w:r w:rsidRPr="008C2477">
        <w:rPr>
          <w:rFonts w:ascii="Times New Roman" w:hAnsi="Times New Roman" w:cs="Times New Roman"/>
          <w:b/>
          <w:bCs/>
          <w:color w:val="auto"/>
          <w:sz w:val="24"/>
          <w:szCs w:val="24"/>
        </w:rPr>
        <w:t>8. DO PARCELAMENTO DO OBJETO</w:t>
      </w:r>
      <w:r>
        <w:rPr>
          <w:rFonts w:ascii="Times New Roman" w:hAnsi="Times New Roman" w:cs="Times New Roman"/>
          <w:b/>
          <w:bCs/>
          <w:color w:val="auto"/>
          <w:sz w:val="24"/>
          <w:szCs w:val="24"/>
        </w:rPr>
        <w:t xml:space="preserve"> </w:t>
      </w:r>
    </w:p>
    <w:p w14:paraId="17F1BB0E" w14:textId="77777777" w:rsidR="007914A6" w:rsidRDefault="007914A6" w:rsidP="007914A6">
      <w:pPr>
        <w:pStyle w:val="PargrafodaLista"/>
        <w:numPr>
          <w:ilvl w:val="1"/>
          <w:numId w:val="36"/>
        </w:numPr>
        <w:spacing w:after="0" w:line="240" w:lineRule="auto"/>
        <w:ind w:left="0" w:firstLine="0"/>
        <w:jc w:val="both"/>
        <w:rPr>
          <w:rFonts w:ascii="Times New Roman" w:hAnsi="Times New Roman" w:cs="Times New Roman"/>
        </w:rPr>
      </w:pPr>
      <w:r w:rsidRPr="008E6B65">
        <w:rPr>
          <w:rFonts w:ascii="Times New Roman" w:hAnsi="Times New Roman" w:cs="Times New Roman"/>
        </w:rPr>
        <w:t>Considerando o valor estimado da contratação, R$ 568,53 (</w:t>
      </w:r>
      <w:r>
        <w:rPr>
          <w:rFonts w:ascii="Times New Roman" w:hAnsi="Times New Roman" w:cs="Times New Roman"/>
        </w:rPr>
        <w:t>quinhentos e sessenta e oito reais e cinquenta e três centavos</w:t>
      </w:r>
      <w:r w:rsidRPr="008E6B65">
        <w:rPr>
          <w:rFonts w:ascii="Times New Roman" w:hAnsi="Times New Roman" w:cs="Times New Roman"/>
        </w:rPr>
        <w:t>), e a natureza dos itens a serem adquiridos, filtro de óleo motor e óleo motor, juntamente com o serviço de mão de obra para a troca, o não parcelamento do objeto se justifica pelos seguintes motivos:</w:t>
      </w:r>
    </w:p>
    <w:p w14:paraId="2FA1B6D8" w14:textId="77777777" w:rsidR="007914A6" w:rsidRDefault="007914A6" w:rsidP="007914A6">
      <w:pPr>
        <w:pStyle w:val="PargrafodaLista"/>
        <w:numPr>
          <w:ilvl w:val="2"/>
          <w:numId w:val="36"/>
        </w:numPr>
        <w:spacing w:after="0" w:line="240" w:lineRule="auto"/>
        <w:ind w:left="0" w:firstLine="0"/>
        <w:jc w:val="both"/>
        <w:rPr>
          <w:rFonts w:ascii="Times New Roman" w:hAnsi="Times New Roman" w:cs="Times New Roman"/>
        </w:rPr>
      </w:pPr>
      <w:r w:rsidRPr="008E6B65">
        <w:rPr>
          <w:rFonts w:ascii="Times New Roman" w:hAnsi="Times New Roman" w:cs="Times New Roman"/>
        </w:rPr>
        <w:t>Indivisibilidade e Complementaridade dos Itens: O filtro de óleo e o óleo motor são itens intrinsecamente ligados e complementares para a realização da troca. A aquisição separada desses itens, em diferentes processos licitatórios ou com fornecedores distintos, não traria eficiência ou economicidade para a Administração Pública. A substituição de um item sem a substituição do outro, ou a realização do serviço de troca por um terceiro desvinculado do fornecimento dos materiais, comprometeria a funcionalidade e a garantia do serviço como um todo.</w:t>
      </w:r>
    </w:p>
    <w:p w14:paraId="69F03D21" w14:textId="77777777" w:rsidR="007914A6" w:rsidRDefault="007914A6" w:rsidP="007914A6">
      <w:pPr>
        <w:pStyle w:val="PargrafodaLista"/>
        <w:numPr>
          <w:ilvl w:val="2"/>
          <w:numId w:val="36"/>
        </w:numPr>
        <w:spacing w:after="0" w:line="240" w:lineRule="auto"/>
        <w:ind w:left="0" w:firstLine="0"/>
        <w:jc w:val="both"/>
        <w:rPr>
          <w:rFonts w:ascii="Times New Roman" w:hAnsi="Times New Roman" w:cs="Times New Roman"/>
        </w:rPr>
      </w:pPr>
      <w:r w:rsidRPr="008E6B65">
        <w:rPr>
          <w:rFonts w:ascii="Times New Roman" w:hAnsi="Times New Roman" w:cs="Times New Roman"/>
        </w:rPr>
        <w:t>Economia de Escala e Eficiência na Contratação: A contratação conjunta do fornecimento dos materiais e do serviço de mão de obra tende a gerar economia de escala. Um único fornecedor, responsável tanto pelos itens quanto pela execução do serviço, pode otimizar custos operacionais, logísticos e administrativos, o que se reflete em um preço mais vantajoso para a Administração.</w:t>
      </w:r>
    </w:p>
    <w:p w14:paraId="406611D3" w14:textId="77777777" w:rsidR="007914A6" w:rsidRDefault="007914A6" w:rsidP="007914A6">
      <w:pPr>
        <w:pStyle w:val="PargrafodaLista"/>
        <w:numPr>
          <w:ilvl w:val="2"/>
          <w:numId w:val="36"/>
        </w:numPr>
        <w:spacing w:after="0" w:line="240" w:lineRule="auto"/>
        <w:ind w:left="0" w:firstLine="0"/>
        <w:jc w:val="both"/>
        <w:rPr>
          <w:rFonts w:ascii="Times New Roman" w:hAnsi="Times New Roman" w:cs="Times New Roman"/>
        </w:rPr>
      </w:pPr>
      <w:r w:rsidRPr="008E6B65">
        <w:rPr>
          <w:rFonts w:ascii="Times New Roman" w:hAnsi="Times New Roman" w:cs="Times New Roman"/>
        </w:rPr>
        <w:t>Racionalização Administrativa: Realizar um único processo de dispensa de licitação para a aquisição completa simplifica os procedimentos administrativos, reduzindo o tempo e os recursos despendidos na gestão de múltiplos contratos, fiscalizações e pagamentos. Isso contribui para a eficiência da gestão pública.</w:t>
      </w:r>
    </w:p>
    <w:p w14:paraId="26C6A8A4" w14:textId="77777777" w:rsidR="007914A6" w:rsidRDefault="007914A6" w:rsidP="007914A6">
      <w:pPr>
        <w:pStyle w:val="PargrafodaLista"/>
        <w:numPr>
          <w:ilvl w:val="2"/>
          <w:numId w:val="36"/>
        </w:numPr>
        <w:spacing w:after="0" w:line="240" w:lineRule="auto"/>
        <w:ind w:left="0" w:firstLine="0"/>
        <w:jc w:val="both"/>
        <w:rPr>
          <w:rFonts w:ascii="Times New Roman" w:hAnsi="Times New Roman" w:cs="Times New Roman"/>
        </w:rPr>
      </w:pPr>
      <w:r w:rsidRPr="008E6B65">
        <w:rPr>
          <w:rFonts w:ascii="Times New Roman" w:hAnsi="Times New Roman" w:cs="Times New Roman"/>
        </w:rPr>
        <w:t xml:space="preserve">Responsabilidade Única: Ao contratar um único fornecedor para o fornecimento dos itens e a execução do serviço, a responsabilidade pela qualidade dos materiais e pela correta execução da troca recai sobre uma única entidade. Isso facilita a fiscalização e a eventual necessidade </w:t>
      </w:r>
      <w:r>
        <w:rPr>
          <w:rFonts w:ascii="Times New Roman" w:hAnsi="Times New Roman" w:cs="Times New Roman"/>
        </w:rPr>
        <w:t>de tomada de medidas cabíveis</w:t>
      </w:r>
      <w:r w:rsidRPr="008E6B65">
        <w:rPr>
          <w:rFonts w:ascii="Times New Roman" w:hAnsi="Times New Roman" w:cs="Times New Roman"/>
        </w:rPr>
        <w:t>, caso haja algum problema.</w:t>
      </w:r>
    </w:p>
    <w:p w14:paraId="2E405F04" w14:textId="77777777" w:rsidR="007914A6" w:rsidRDefault="007914A6" w:rsidP="007914A6">
      <w:pPr>
        <w:pStyle w:val="PargrafodaLista"/>
        <w:numPr>
          <w:ilvl w:val="2"/>
          <w:numId w:val="36"/>
        </w:numPr>
        <w:spacing w:after="0" w:line="240" w:lineRule="auto"/>
        <w:ind w:left="0" w:firstLine="0"/>
        <w:jc w:val="both"/>
        <w:rPr>
          <w:rFonts w:ascii="Times New Roman" w:hAnsi="Times New Roman" w:cs="Times New Roman"/>
        </w:rPr>
      </w:pPr>
      <w:r w:rsidRPr="008E6B65">
        <w:rPr>
          <w:rFonts w:ascii="Times New Roman" w:hAnsi="Times New Roman" w:cs="Times New Roman"/>
        </w:rPr>
        <w:t>Natureza do Serviço Acessório ao Fornecimento: O serviço de mão de obra para a troca do filtro e do óleo é acessório e diretamente relacionado ao fornecimento dos materiais. Incluí-lo no mesmo objeto da contratação garante a correta aplicação dos produtos adquiridos e a funcionalidade do serviço como um todo.</w:t>
      </w:r>
    </w:p>
    <w:p w14:paraId="7689E235" w14:textId="77777777" w:rsidR="007914A6" w:rsidRDefault="007914A6" w:rsidP="007914A6">
      <w:pPr>
        <w:pStyle w:val="PargrafodaLista"/>
        <w:numPr>
          <w:ilvl w:val="2"/>
          <w:numId w:val="36"/>
        </w:numPr>
        <w:spacing w:after="0" w:line="240" w:lineRule="auto"/>
        <w:ind w:left="0" w:firstLine="0"/>
        <w:jc w:val="both"/>
        <w:rPr>
          <w:rFonts w:ascii="Times New Roman" w:hAnsi="Times New Roman" w:cs="Times New Roman"/>
        </w:rPr>
      </w:pPr>
      <w:r w:rsidRPr="008E6B65">
        <w:rPr>
          <w:rFonts w:ascii="Times New Roman" w:hAnsi="Times New Roman" w:cs="Times New Roman"/>
        </w:rPr>
        <w:t>Valor da Contratação e Princípio da Eficiência: O valor estimado da contratação, R$ 600,00, é relativamente baixo. Realizar processos separados para cada item e para o serviço de mão de obra poderia gerar custos administrativos desproporcionais ao valor da aquisição, ferindo o princípio da eficiência e da economicidade.</w:t>
      </w:r>
    </w:p>
    <w:p w14:paraId="22B80F94" w14:textId="77777777" w:rsidR="007914A6" w:rsidRPr="008E6B65" w:rsidRDefault="007914A6" w:rsidP="007914A6">
      <w:pPr>
        <w:pStyle w:val="PargrafodaLista"/>
        <w:numPr>
          <w:ilvl w:val="1"/>
          <w:numId w:val="36"/>
        </w:numPr>
        <w:spacing w:after="0" w:line="240" w:lineRule="auto"/>
        <w:ind w:left="0" w:firstLine="0"/>
        <w:jc w:val="both"/>
        <w:rPr>
          <w:rFonts w:ascii="Times New Roman" w:hAnsi="Times New Roman" w:cs="Times New Roman"/>
        </w:rPr>
      </w:pPr>
      <w:r w:rsidRPr="008E6B65">
        <w:rPr>
          <w:rFonts w:ascii="Times New Roman" w:hAnsi="Times New Roman" w:cs="Times New Roman"/>
        </w:rPr>
        <w:t>Em suma, o não parcelamento do objeto na presente dispensa de licitação se justifica pela indivisibilidade e complementaridade dos itens, pela busca de economia de escala e eficiência na contratação, pela racionalização administrativa, pela atribuição de responsabilidade única, pela natureza acessória do serviço ao fornecimento e pela adequação ao valor da contratação, em consonância com os princípios da economicidade e da eficiência que regem a Administração Pública.</w:t>
      </w:r>
    </w:p>
    <w:p w14:paraId="0A3A7237" w14:textId="77777777" w:rsidR="007914A6" w:rsidRPr="008E6B65" w:rsidRDefault="007914A6" w:rsidP="007914A6"/>
    <w:p w14:paraId="7F3C6C76" w14:textId="77777777" w:rsidR="007914A6" w:rsidRPr="00F17123" w:rsidRDefault="007914A6" w:rsidP="007914A6">
      <w:pPr>
        <w:pStyle w:val="PargrafodaLista"/>
        <w:ind w:left="0"/>
        <w:rPr>
          <w:rFonts w:ascii="Times New Roman" w:hAnsi="Times New Roman" w:cs="Times New Roman"/>
        </w:rPr>
      </w:pPr>
    </w:p>
    <w:p w14:paraId="4C19EBD2" w14:textId="77777777" w:rsidR="007914A6" w:rsidRPr="00DF102C" w:rsidRDefault="007914A6" w:rsidP="007914A6">
      <w:pPr>
        <w:pStyle w:val="Ttulo3"/>
        <w:numPr>
          <w:ilvl w:val="0"/>
          <w:numId w:val="35"/>
        </w:numPr>
        <w:spacing w:before="0"/>
        <w:ind w:left="0" w:firstLine="0"/>
        <w:rPr>
          <w:rFonts w:ascii="Times New Roman" w:hAnsi="Times New Roman" w:cs="Times New Roman"/>
          <w:b/>
          <w:bCs/>
          <w:color w:val="auto"/>
        </w:rPr>
      </w:pPr>
      <w:r w:rsidRPr="00DF102C">
        <w:rPr>
          <w:rFonts w:ascii="Times New Roman" w:hAnsi="Times New Roman" w:cs="Times New Roman"/>
          <w:b/>
          <w:bCs/>
          <w:color w:val="auto"/>
        </w:rPr>
        <w:lastRenderedPageBreak/>
        <w:t xml:space="preserve">Requisitos da Contratação </w:t>
      </w:r>
    </w:p>
    <w:p w14:paraId="1978A1FF"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 xml:space="preserve">As peças deverão ser entregues na sede provisória da Câmara Municipal de Lima Duarte, localizada no endereço: Praça </w:t>
      </w:r>
      <w:proofErr w:type="spellStart"/>
      <w:r w:rsidRPr="00DF102C">
        <w:rPr>
          <w:rFonts w:ascii="Times New Roman" w:hAnsi="Times New Roman" w:cs="Times New Roman"/>
        </w:rPr>
        <w:t>Nominato</w:t>
      </w:r>
      <w:proofErr w:type="spellEnd"/>
      <w:r w:rsidRPr="00DF102C">
        <w:rPr>
          <w:rFonts w:ascii="Times New Roman" w:hAnsi="Times New Roman" w:cs="Times New Roman"/>
        </w:rPr>
        <w:t xml:space="preserve"> de Paiva Duque, n° 15 – Centro de Lima Duarte/MG – CEP 36.140-000.</w:t>
      </w:r>
    </w:p>
    <w:p w14:paraId="43EB6AC9"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Os serviços de manutenção preventiva e corretiva deverão ser realizados na oficina da empresa contratada, desde que devidamente autorizadas pela Câmara Municipal.</w:t>
      </w:r>
    </w:p>
    <w:p w14:paraId="396C6EDF"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A oficina da contratada deve situar-se num raio máximo de 80 km da sede da Câmara Municipal de Lima Duarte.</w:t>
      </w:r>
    </w:p>
    <w:p w14:paraId="0FE6304A"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O óleo e o filtro deverão ser entregues no prazo máximo de 05 (cinco) dias corridos a contar do recebimento da Autorização de fornecimento.</w:t>
      </w:r>
    </w:p>
    <w:p w14:paraId="0CD7411B"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Os serviços de manutenção deverão ser realizados conforme data a ser agendada entre a Câmara Municipal de Lima Duarte e a empresa contratada.</w:t>
      </w:r>
    </w:p>
    <w:p w14:paraId="38E96175"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Os serviços de manutenção corretiva deverão ser realizados no prazo máximo de 05 (cinco) dias úteis a contar da emissão de Ordem de Serviço pela Câmara Municipal de Lima Duarte.</w:t>
      </w:r>
    </w:p>
    <w:p w14:paraId="6C4C8544"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A empresa contratada deverá fornecer mão de obra qualificada e experiente para a realização dos serviços de manutenção preventiva e corretiva.</w:t>
      </w:r>
    </w:p>
    <w:p w14:paraId="4EA171A5"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A empresa contratada deverá dispor de espaço ferramentas e equipamentos adequados para a realização dos serviços de manutenção preventiva e corretiva.</w:t>
      </w:r>
    </w:p>
    <w:p w14:paraId="2291AF2B" w14:textId="77777777" w:rsidR="007914A6" w:rsidRPr="00DF102C" w:rsidRDefault="007914A6" w:rsidP="007914A6">
      <w:pPr>
        <w:pStyle w:val="PargrafodaLista"/>
        <w:numPr>
          <w:ilvl w:val="1"/>
          <w:numId w:val="35"/>
        </w:numPr>
        <w:spacing w:after="0" w:line="240" w:lineRule="auto"/>
        <w:ind w:left="0" w:firstLine="0"/>
        <w:jc w:val="both"/>
        <w:rPr>
          <w:rFonts w:ascii="Times New Roman" w:hAnsi="Times New Roman" w:cs="Times New Roman"/>
        </w:rPr>
      </w:pPr>
      <w:r w:rsidRPr="00DF102C">
        <w:rPr>
          <w:rFonts w:ascii="Times New Roman" w:hAnsi="Times New Roman" w:cs="Times New Roman"/>
        </w:rPr>
        <w:t>As ferramentas e equipamentos deverão estar em boas condições de funcionamento e com certificação de qualidade, quando exigível.</w:t>
      </w:r>
    </w:p>
    <w:p w14:paraId="49F9D17F" w14:textId="77777777" w:rsidR="007914A6" w:rsidRPr="00F17123" w:rsidRDefault="007914A6" w:rsidP="007914A6">
      <w:pPr>
        <w:rPr>
          <w:sz w:val="24"/>
        </w:rPr>
      </w:pPr>
    </w:p>
    <w:p w14:paraId="0FE6DCEA" w14:textId="77777777" w:rsidR="007914A6" w:rsidRPr="00F17123" w:rsidRDefault="007914A6" w:rsidP="007914A6">
      <w:pPr>
        <w:rPr>
          <w:sz w:val="24"/>
        </w:rPr>
      </w:pPr>
    </w:p>
    <w:p w14:paraId="26B5C670" w14:textId="77777777" w:rsidR="007914A6" w:rsidRPr="00F17123" w:rsidRDefault="007914A6" w:rsidP="007914A6">
      <w:pPr>
        <w:pStyle w:val="Ttulo3"/>
        <w:ind w:left="-5"/>
        <w:rPr>
          <w:rFonts w:ascii="Times New Roman" w:hAnsi="Times New Roman" w:cs="Times New Roman"/>
          <w:b/>
          <w:bCs/>
          <w:color w:val="auto"/>
        </w:rPr>
      </w:pPr>
      <w:r w:rsidRPr="00F17123">
        <w:rPr>
          <w:rFonts w:ascii="Times New Roman" w:hAnsi="Times New Roman" w:cs="Times New Roman"/>
          <w:b/>
          <w:bCs/>
          <w:color w:val="auto"/>
        </w:rPr>
        <w:t>10.</w:t>
      </w:r>
      <w:r w:rsidRPr="00F17123">
        <w:rPr>
          <w:rFonts w:ascii="Times New Roman" w:eastAsia="Arial" w:hAnsi="Times New Roman" w:cs="Times New Roman"/>
          <w:b/>
          <w:bCs/>
          <w:color w:val="auto"/>
        </w:rPr>
        <w:t xml:space="preserve"> </w:t>
      </w:r>
      <w:r w:rsidRPr="00F17123">
        <w:rPr>
          <w:rFonts w:ascii="Times New Roman" w:hAnsi="Times New Roman" w:cs="Times New Roman"/>
          <w:b/>
          <w:bCs/>
          <w:color w:val="auto"/>
        </w:rPr>
        <w:t xml:space="preserve">Deveres do contratado </w:t>
      </w:r>
    </w:p>
    <w:p w14:paraId="268A90D4" w14:textId="77777777" w:rsidR="007914A6" w:rsidRPr="00F17123" w:rsidRDefault="007914A6" w:rsidP="007914A6">
      <w:pPr>
        <w:ind w:left="-5"/>
        <w:rPr>
          <w:sz w:val="24"/>
        </w:rPr>
      </w:pPr>
      <w:r w:rsidRPr="00F17123">
        <w:rPr>
          <w:sz w:val="24"/>
        </w:rPr>
        <w:t>10.1.</w:t>
      </w:r>
      <w:r w:rsidRPr="00F17123">
        <w:rPr>
          <w:rFonts w:eastAsia="Arial"/>
          <w:sz w:val="24"/>
        </w:rPr>
        <w:t xml:space="preserve"> </w:t>
      </w:r>
      <w:r w:rsidRPr="00F17123">
        <w:rPr>
          <w:sz w:val="24"/>
        </w:rPr>
        <w:t xml:space="preserve">Prestar os serviços objeto deste Termo de Referência, responsabilizando-se integralmente pelos mesmos; </w:t>
      </w:r>
    </w:p>
    <w:p w14:paraId="2CE2DC33" w14:textId="77777777" w:rsidR="007914A6" w:rsidRPr="00F17123" w:rsidRDefault="007914A6" w:rsidP="007914A6">
      <w:pPr>
        <w:ind w:left="-5"/>
        <w:rPr>
          <w:sz w:val="24"/>
        </w:rPr>
      </w:pPr>
      <w:r w:rsidRPr="00F17123">
        <w:rPr>
          <w:sz w:val="24"/>
        </w:rPr>
        <w:t>10.2.</w:t>
      </w:r>
      <w:r w:rsidRPr="00F17123">
        <w:rPr>
          <w:rFonts w:eastAsia="Arial"/>
          <w:sz w:val="24"/>
        </w:rPr>
        <w:t xml:space="preserve"> </w:t>
      </w:r>
      <w:r w:rsidRPr="00F17123">
        <w:rPr>
          <w:sz w:val="24"/>
        </w:rPr>
        <w:t xml:space="preserve"> Prover condições que possibilitem o atendimento dos serviços ora contratados a partir do início da vigência do contrato; </w:t>
      </w:r>
    </w:p>
    <w:p w14:paraId="1626596F" w14:textId="77777777" w:rsidR="007914A6" w:rsidRPr="00F17123" w:rsidRDefault="007914A6" w:rsidP="007914A6">
      <w:pPr>
        <w:ind w:left="-5"/>
        <w:rPr>
          <w:sz w:val="24"/>
        </w:rPr>
      </w:pPr>
      <w:r w:rsidRPr="00F17123">
        <w:rPr>
          <w:sz w:val="24"/>
        </w:rPr>
        <w:t>10.3.</w:t>
      </w:r>
      <w:r w:rsidRPr="00F17123">
        <w:rPr>
          <w:rFonts w:eastAsia="Arial"/>
          <w:sz w:val="24"/>
        </w:rPr>
        <w:t xml:space="preserve"> </w:t>
      </w:r>
      <w:r w:rsidRPr="00F17123">
        <w:rPr>
          <w:sz w:val="24"/>
        </w:rPr>
        <w:t xml:space="preserve">Observar as formalidades legais exigidas neste Termo de referência e na Lei 14.133/21;  </w:t>
      </w:r>
    </w:p>
    <w:p w14:paraId="5841C70C" w14:textId="77777777" w:rsidR="007914A6" w:rsidRPr="00F17123" w:rsidRDefault="007914A6" w:rsidP="007914A6">
      <w:pPr>
        <w:ind w:left="-5"/>
        <w:rPr>
          <w:sz w:val="24"/>
        </w:rPr>
      </w:pPr>
      <w:r w:rsidRPr="00F17123">
        <w:rPr>
          <w:sz w:val="24"/>
        </w:rPr>
        <w:t>10.4.</w:t>
      </w:r>
      <w:r w:rsidRPr="00F17123">
        <w:rPr>
          <w:rFonts w:eastAsia="Arial"/>
          <w:sz w:val="24"/>
        </w:rPr>
        <w:t xml:space="preserve"> </w:t>
      </w:r>
      <w:r w:rsidRPr="00F17123">
        <w:rPr>
          <w:sz w:val="24"/>
        </w:rPr>
        <w:t xml:space="preserve">Não transferir a outrem, no todo ou em parte, o objeto do presente contrato, sem prévia e expressa anuência do CONTRATANTE; </w:t>
      </w:r>
    </w:p>
    <w:p w14:paraId="6E7DFB63" w14:textId="77777777" w:rsidR="007914A6" w:rsidRPr="00F17123" w:rsidRDefault="007914A6" w:rsidP="007914A6">
      <w:pPr>
        <w:ind w:left="-5"/>
        <w:rPr>
          <w:sz w:val="24"/>
        </w:rPr>
      </w:pPr>
      <w:r w:rsidRPr="00F17123">
        <w:rPr>
          <w:sz w:val="24"/>
        </w:rPr>
        <w:t>10.5.</w:t>
      </w:r>
      <w:r w:rsidRPr="00F17123">
        <w:rPr>
          <w:rFonts w:eastAsia="Arial"/>
          <w:sz w:val="24"/>
        </w:rPr>
        <w:t xml:space="preserve"> </w:t>
      </w:r>
      <w:r w:rsidRPr="00F17123">
        <w:rPr>
          <w:sz w:val="24"/>
        </w:rPr>
        <w:t xml:space="preserve">Manter, durante toda a execução do Contrato, compatibilidade com as obrigações assumidas, bem como todas as condições de habilitação exigidas na licitação;  </w:t>
      </w:r>
    </w:p>
    <w:p w14:paraId="7221F19C" w14:textId="77777777" w:rsidR="007914A6" w:rsidRPr="00F17123" w:rsidRDefault="007914A6" w:rsidP="007914A6">
      <w:pPr>
        <w:spacing w:after="270"/>
        <w:ind w:left="-5"/>
        <w:rPr>
          <w:sz w:val="24"/>
        </w:rPr>
      </w:pPr>
      <w:r w:rsidRPr="00F17123">
        <w:rPr>
          <w:sz w:val="24"/>
        </w:rPr>
        <w:t>10.6.</w:t>
      </w:r>
      <w:r w:rsidRPr="00F17123">
        <w:rPr>
          <w:rFonts w:eastAsia="Arial"/>
          <w:sz w:val="24"/>
        </w:rPr>
        <w:t xml:space="preserve"> </w:t>
      </w:r>
      <w:r w:rsidRPr="00F17123">
        <w:rPr>
          <w:sz w:val="24"/>
        </w:rPr>
        <w:t xml:space="preserve">Responsabilizar-se pelos atos praticados pelos seus representantes legais e prepostos encarregados da prestação dos serviços ora contratados e ressarcir os eventuais prejuízos causados pelos mesmos ao CONTRATANTE e/ou a terceiros durante a execução dos serviços; </w:t>
      </w:r>
    </w:p>
    <w:p w14:paraId="1B3ED633" w14:textId="77777777" w:rsidR="007914A6" w:rsidRPr="00F17123" w:rsidRDefault="007914A6" w:rsidP="007914A6">
      <w:pPr>
        <w:pStyle w:val="Ttulo3"/>
        <w:spacing w:after="268"/>
        <w:ind w:left="-5"/>
        <w:rPr>
          <w:rFonts w:ascii="Times New Roman" w:hAnsi="Times New Roman" w:cs="Times New Roman"/>
          <w:b/>
          <w:bCs/>
          <w:color w:val="auto"/>
        </w:rPr>
      </w:pPr>
      <w:r w:rsidRPr="00F17123">
        <w:rPr>
          <w:rFonts w:ascii="Times New Roman" w:hAnsi="Times New Roman" w:cs="Times New Roman"/>
          <w:b/>
          <w:bCs/>
          <w:color w:val="auto"/>
        </w:rPr>
        <w:t xml:space="preserve">11. Deveres do contratante </w:t>
      </w:r>
    </w:p>
    <w:p w14:paraId="54AC24FD" w14:textId="77777777" w:rsidR="007914A6" w:rsidRPr="00F17123" w:rsidRDefault="007914A6" w:rsidP="007914A6">
      <w:pPr>
        <w:ind w:left="-5"/>
        <w:rPr>
          <w:sz w:val="24"/>
        </w:rPr>
      </w:pPr>
      <w:r w:rsidRPr="00F17123">
        <w:rPr>
          <w:sz w:val="24"/>
        </w:rPr>
        <w:t>11.1.</w:t>
      </w:r>
      <w:r w:rsidRPr="00F17123">
        <w:rPr>
          <w:rFonts w:eastAsia="Arial"/>
          <w:sz w:val="24"/>
        </w:rPr>
        <w:t xml:space="preserve"> </w:t>
      </w:r>
      <w:r w:rsidRPr="00F17123">
        <w:rPr>
          <w:sz w:val="24"/>
        </w:rPr>
        <w:t xml:space="preserve">Proporcionar condições para que a contratada possa realizar a entrega do objeto licitado de acordo com as determinações deste TR e do Contrato; </w:t>
      </w:r>
    </w:p>
    <w:p w14:paraId="6B13DC2B" w14:textId="77777777" w:rsidR="007914A6" w:rsidRPr="00F17123" w:rsidRDefault="007914A6" w:rsidP="007914A6">
      <w:pPr>
        <w:ind w:left="-5"/>
        <w:rPr>
          <w:sz w:val="24"/>
        </w:rPr>
      </w:pPr>
      <w:r w:rsidRPr="00F17123">
        <w:rPr>
          <w:sz w:val="24"/>
        </w:rPr>
        <w:t>11.2.</w:t>
      </w:r>
      <w:r w:rsidRPr="00F17123">
        <w:rPr>
          <w:rFonts w:eastAsia="Arial"/>
          <w:sz w:val="24"/>
        </w:rPr>
        <w:t xml:space="preserve"> </w:t>
      </w:r>
      <w:r w:rsidRPr="00F17123">
        <w:rPr>
          <w:sz w:val="24"/>
        </w:rPr>
        <w:t xml:space="preserve">Exigir o cumprimento de todas as obrigações assumidas pela Contratada, de acordo com as cláusulas contratuais e os termos de sua proposta; </w:t>
      </w:r>
    </w:p>
    <w:p w14:paraId="73F24ACA" w14:textId="77777777" w:rsidR="007914A6" w:rsidRPr="00F17123" w:rsidRDefault="007914A6" w:rsidP="007914A6">
      <w:pPr>
        <w:ind w:left="-5"/>
        <w:rPr>
          <w:sz w:val="24"/>
        </w:rPr>
      </w:pPr>
      <w:r w:rsidRPr="00F17123">
        <w:rPr>
          <w:sz w:val="24"/>
        </w:rPr>
        <w:t>11.3.</w:t>
      </w:r>
      <w:r w:rsidRPr="00F17123">
        <w:rPr>
          <w:rFonts w:eastAsia="Arial"/>
          <w:sz w:val="24"/>
        </w:rPr>
        <w:t xml:space="preserve"> </w:t>
      </w:r>
      <w:r w:rsidRPr="00F17123">
        <w:rPr>
          <w:sz w:val="24"/>
        </w:rPr>
        <w:t xml:space="preserve">Notificar a contratada por escrito da ocorrência de eventuais imperfeiçoes no curso da execução da entrega do objeto, fixando prazo para a sua correção; </w:t>
      </w:r>
    </w:p>
    <w:p w14:paraId="312C1A40" w14:textId="77777777" w:rsidR="007914A6" w:rsidRPr="00F17123" w:rsidRDefault="007914A6" w:rsidP="007914A6">
      <w:pPr>
        <w:ind w:left="-5"/>
        <w:rPr>
          <w:sz w:val="24"/>
        </w:rPr>
      </w:pPr>
      <w:r w:rsidRPr="00F17123">
        <w:rPr>
          <w:sz w:val="24"/>
        </w:rPr>
        <w:lastRenderedPageBreak/>
        <w:t>11.4.</w:t>
      </w:r>
      <w:r w:rsidRPr="00F17123">
        <w:rPr>
          <w:rFonts w:eastAsia="Arial"/>
          <w:sz w:val="24"/>
        </w:rPr>
        <w:t xml:space="preserve"> </w:t>
      </w:r>
      <w:r w:rsidRPr="00F17123">
        <w:rPr>
          <w:sz w:val="24"/>
        </w:rPr>
        <w:t xml:space="preserve">Prestar as informações e os esclarecimentos que venham a ser solicitados pela contratada em relação ao objeto do contrato; </w:t>
      </w:r>
    </w:p>
    <w:p w14:paraId="03F7CE43" w14:textId="77777777" w:rsidR="007914A6" w:rsidRDefault="007914A6" w:rsidP="007914A6">
      <w:pPr>
        <w:ind w:left="-6"/>
        <w:rPr>
          <w:sz w:val="24"/>
        </w:rPr>
      </w:pPr>
      <w:r w:rsidRPr="00F17123">
        <w:rPr>
          <w:sz w:val="24"/>
        </w:rPr>
        <w:t xml:space="preserve">11.5. Acompanhar e fiscalizar a execução do contrato, o que não fará cessar ou diminuir a responsabilidade da contratada pelo perfeito cumprimento das obrigações estipuladas, nem por qualquer dano, inclusive quanto a terceiros ou por irregularidade constatada; </w:t>
      </w:r>
    </w:p>
    <w:p w14:paraId="54B09EFB" w14:textId="77777777" w:rsidR="007914A6" w:rsidRDefault="007914A6" w:rsidP="007914A6">
      <w:pPr>
        <w:ind w:left="-6"/>
        <w:rPr>
          <w:sz w:val="24"/>
        </w:rPr>
      </w:pPr>
      <w:r w:rsidRPr="00F17123">
        <w:rPr>
          <w:sz w:val="24"/>
        </w:rPr>
        <w:t>11.6.</w:t>
      </w:r>
      <w:r w:rsidRPr="00F17123">
        <w:rPr>
          <w:rFonts w:eastAsia="Arial"/>
          <w:sz w:val="24"/>
        </w:rPr>
        <w:t xml:space="preserve"> </w:t>
      </w:r>
      <w:r w:rsidRPr="00F17123">
        <w:rPr>
          <w:sz w:val="24"/>
        </w:rPr>
        <w:t xml:space="preserve">Pagar à contratada o valor resultante da prestação do serviço/entrega do objeto, na forma do contrato. </w:t>
      </w:r>
    </w:p>
    <w:p w14:paraId="16CFD755" w14:textId="77777777" w:rsidR="007914A6" w:rsidRPr="00F17123" w:rsidRDefault="007914A6" w:rsidP="007914A6">
      <w:pPr>
        <w:ind w:left="-6"/>
        <w:rPr>
          <w:sz w:val="24"/>
        </w:rPr>
      </w:pPr>
    </w:p>
    <w:p w14:paraId="3E848AAE" w14:textId="77777777" w:rsidR="007914A6" w:rsidRDefault="007914A6" w:rsidP="007914A6">
      <w:pPr>
        <w:pStyle w:val="Ttulo3"/>
        <w:ind w:left="-5"/>
        <w:rPr>
          <w:rFonts w:ascii="Times New Roman" w:hAnsi="Times New Roman" w:cs="Times New Roman"/>
          <w:b/>
          <w:bCs/>
          <w:color w:val="auto"/>
        </w:rPr>
      </w:pPr>
      <w:r w:rsidRPr="00F17123">
        <w:rPr>
          <w:rFonts w:ascii="Times New Roman" w:hAnsi="Times New Roman" w:cs="Times New Roman"/>
          <w:b/>
          <w:bCs/>
          <w:color w:val="auto"/>
        </w:rPr>
        <w:t xml:space="preserve">12. Procedimentos de fiscalização e gerenciamento </w:t>
      </w:r>
    </w:p>
    <w:p w14:paraId="7DC914E4" w14:textId="77777777" w:rsidR="007914A6" w:rsidRPr="00787E40" w:rsidRDefault="007914A6" w:rsidP="007914A6">
      <w:pPr>
        <w:pStyle w:val="Ttulo3"/>
        <w:numPr>
          <w:ilvl w:val="1"/>
          <w:numId w:val="33"/>
        </w:numPr>
        <w:tabs>
          <w:tab w:val="num" w:pos="1440"/>
        </w:tabs>
        <w:ind w:left="0" w:firstLine="0"/>
        <w:rPr>
          <w:rFonts w:ascii="Times New Roman" w:hAnsi="Times New Roman" w:cs="Times New Roman"/>
          <w:b/>
          <w:bCs/>
          <w:color w:val="000000" w:themeColor="text1"/>
        </w:rPr>
      </w:pPr>
      <w:r>
        <w:rPr>
          <w:rFonts w:ascii="Times New Roman" w:hAnsi="Times New Roman" w:cs="Times New Roman"/>
        </w:rPr>
        <w:t xml:space="preserve"> </w:t>
      </w:r>
      <w:r w:rsidRPr="00787E40">
        <w:rPr>
          <w:rFonts w:ascii="Times New Roman" w:hAnsi="Times New Roman" w:cs="Times New Roman"/>
          <w:color w:val="000000" w:themeColor="text1"/>
        </w:rPr>
        <w:t xml:space="preserve">O contrato, ou instrumento equivalente oriundo desta contratação, terá como responsável: </w:t>
      </w:r>
    </w:p>
    <w:p w14:paraId="26336D4F" w14:textId="77777777" w:rsidR="007914A6" w:rsidRDefault="007914A6" w:rsidP="007914A6">
      <w:pPr>
        <w:ind w:left="-5"/>
        <w:rPr>
          <w:sz w:val="24"/>
        </w:rPr>
      </w:pPr>
      <w:r w:rsidRPr="00F17123">
        <w:rPr>
          <w:sz w:val="24"/>
        </w:rPr>
        <w:t>12.1.1</w:t>
      </w:r>
      <w:r w:rsidRPr="00F17123">
        <w:rPr>
          <w:rFonts w:eastAsia="Arial"/>
          <w:sz w:val="24"/>
        </w:rPr>
        <w:t xml:space="preserve"> </w:t>
      </w:r>
      <w:r w:rsidRPr="00F17123">
        <w:rPr>
          <w:sz w:val="24"/>
        </w:rPr>
        <w:t xml:space="preserve">GESTOR DE CONTRATO DA CÂMARA MUNICIPAL DE LIMA DUARTE: </w:t>
      </w:r>
      <w:r>
        <w:rPr>
          <w:sz w:val="24"/>
        </w:rPr>
        <w:t xml:space="preserve">Paulo Sergio de Souza Cunha </w:t>
      </w:r>
      <w:r w:rsidRPr="00F17123">
        <w:rPr>
          <w:sz w:val="24"/>
        </w:rPr>
        <w:t xml:space="preserve"> - </w:t>
      </w:r>
      <w:r>
        <w:rPr>
          <w:sz w:val="24"/>
        </w:rPr>
        <w:t>Assistente Administrativo,</w:t>
      </w:r>
      <w:r w:rsidRPr="00F17123">
        <w:rPr>
          <w:sz w:val="24"/>
        </w:rPr>
        <w:t xml:space="preserve"> conforme Portaria nº </w:t>
      </w:r>
      <w:r>
        <w:rPr>
          <w:sz w:val="24"/>
        </w:rPr>
        <w:t>16/2025</w:t>
      </w:r>
      <w:r w:rsidRPr="00F17123">
        <w:rPr>
          <w:sz w:val="24"/>
        </w:rPr>
        <w:t xml:space="preserve">. </w:t>
      </w:r>
    </w:p>
    <w:p w14:paraId="1DF53A8E" w14:textId="77777777" w:rsidR="007914A6" w:rsidRDefault="007914A6" w:rsidP="007914A6">
      <w:pPr>
        <w:ind w:left="-5"/>
        <w:rPr>
          <w:sz w:val="24"/>
        </w:rPr>
      </w:pPr>
      <w:r>
        <w:rPr>
          <w:sz w:val="24"/>
        </w:rPr>
        <w:t xml:space="preserve">12.1.2. FISCAL DE CONTRATOS DA CÂMARA MUNICIPAL DE LIMA DUARTE: Emília Mansur de Souza Figueiredo – Chefe de secretaria, </w:t>
      </w:r>
      <w:r w:rsidRPr="00F17123">
        <w:rPr>
          <w:sz w:val="24"/>
        </w:rPr>
        <w:t xml:space="preserve">conforme Portaria nº </w:t>
      </w:r>
      <w:r>
        <w:rPr>
          <w:sz w:val="24"/>
        </w:rPr>
        <w:t>16/2025</w:t>
      </w:r>
      <w:r w:rsidRPr="00F17123">
        <w:rPr>
          <w:sz w:val="24"/>
        </w:rPr>
        <w:t xml:space="preserve">. </w:t>
      </w:r>
    </w:p>
    <w:p w14:paraId="63D41EAB" w14:textId="77777777" w:rsidR="007914A6" w:rsidRDefault="007914A6" w:rsidP="007914A6">
      <w:pPr>
        <w:pStyle w:val="PargrafodaLista"/>
        <w:numPr>
          <w:ilvl w:val="1"/>
          <w:numId w:val="33"/>
        </w:numPr>
        <w:spacing w:after="0" w:line="240" w:lineRule="auto"/>
        <w:ind w:left="0" w:firstLine="0"/>
        <w:jc w:val="both"/>
        <w:rPr>
          <w:rFonts w:ascii="Times New Roman" w:hAnsi="Times New Roman" w:cs="Times New Roman"/>
        </w:rPr>
      </w:pPr>
      <w:r w:rsidRPr="00787E40">
        <w:rPr>
          <w:rFonts w:ascii="Times New Roman" w:hAnsi="Times New Roman" w:cs="Times New Roman"/>
        </w:rPr>
        <w:t xml:space="preserve">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 </w:t>
      </w:r>
    </w:p>
    <w:p w14:paraId="5BA97217" w14:textId="77777777" w:rsidR="007914A6" w:rsidRPr="00787E40" w:rsidRDefault="007914A6" w:rsidP="007914A6">
      <w:pPr>
        <w:pStyle w:val="PargrafodaLista"/>
        <w:numPr>
          <w:ilvl w:val="1"/>
          <w:numId w:val="33"/>
        </w:numPr>
        <w:spacing w:after="0" w:line="240" w:lineRule="auto"/>
        <w:ind w:left="0" w:firstLine="0"/>
        <w:jc w:val="both"/>
        <w:rPr>
          <w:rFonts w:ascii="Times New Roman" w:hAnsi="Times New Roman" w:cs="Times New Roman"/>
        </w:rPr>
      </w:pPr>
      <w:r w:rsidRPr="00787E40">
        <w:rPr>
          <w:rFonts w:ascii="Times New Roman" w:hAnsi="Times New Roman" w:cs="Times New Roman"/>
        </w:rPr>
        <w:t xml:space="preserve">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 </w:t>
      </w:r>
    </w:p>
    <w:p w14:paraId="0E8AD2BF" w14:textId="77777777" w:rsidR="007914A6" w:rsidRPr="00F17123" w:rsidRDefault="007914A6" w:rsidP="007914A6">
      <w:pPr>
        <w:spacing w:line="259" w:lineRule="auto"/>
        <w:rPr>
          <w:sz w:val="24"/>
        </w:rPr>
      </w:pPr>
      <w:r w:rsidRPr="00F17123">
        <w:rPr>
          <w:sz w:val="24"/>
        </w:rPr>
        <w:t xml:space="preserve"> </w:t>
      </w:r>
    </w:p>
    <w:p w14:paraId="7EC39C8F" w14:textId="77777777" w:rsidR="007914A6" w:rsidRPr="003D4F3A" w:rsidRDefault="007914A6" w:rsidP="007914A6">
      <w:pPr>
        <w:rPr>
          <w:b/>
          <w:bCs/>
          <w:sz w:val="24"/>
        </w:rPr>
      </w:pPr>
      <w:r w:rsidRPr="003D4F3A">
        <w:rPr>
          <w:b/>
          <w:bCs/>
          <w:sz w:val="24"/>
        </w:rPr>
        <w:t xml:space="preserve">13. Prazo contratual </w:t>
      </w:r>
    </w:p>
    <w:p w14:paraId="315A1C7A" w14:textId="77777777" w:rsidR="007914A6" w:rsidRDefault="007914A6" w:rsidP="007914A6">
      <w:pPr>
        <w:rPr>
          <w:sz w:val="24"/>
          <w:highlight w:val="yellow"/>
        </w:rPr>
      </w:pPr>
      <w:r w:rsidRPr="003D4F3A">
        <w:rPr>
          <w:sz w:val="24"/>
        </w:rPr>
        <w:t>13.1. O prazo de vigência do contrato é 12 meses, prorrogáveis na forma do art. 107 da lei Federal n° 14.133/21.</w:t>
      </w:r>
      <w:r w:rsidRPr="003D4F3A">
        <w:rPr>
          <w:sz w:val="24"/>
          <w:highlight w:val="yellow"/>
        </w:rPr>
        <w:t xml:space="preserve"> </w:t>
      </w:r>
    </w:p>
    <w:p w14:paraId="690337FA" w14:textId="77777777" w:rsidR="007914A6" w:rsidRPr="003D4F3A" w:rsidRDefault="007914A6" w:rsidP="007914A6">
      <w:pPr>
        <w:rPr>
          <w:sz w:val="24"/>
          <w:highlight w:val="yellow"/>
        </w:rPr>
      </w:pPr>
    </w:p>
    <w:p w14:paraId="3B8772D9" w14:textId="77777777" w:rsidR="007914A6" w:rsidRPr="003D4F3A" w:rsidRDefault="007914A6" w:rsidP="007914A6">
      <w:pPr>
        <w:rPr>
          <w:b/>
          <w:bCs/>
          <w:sz w:val="24"/>
        </w:rPr>
      </w:pPr>
      <w:r w:rsidRPr="003D4F3A">
        <w:rPr>
          <w:b/>
          <w:bCs/>
          <w:sz w:val="24"/>
        </w:rPr>
        <w:t xml:space="preserve">14. Sanções </w:t>
      </w:r>
    </w:p>
    <w:p w14:paraId="564DC06E" w14:textId="77777777" w:rsidR="007914A6"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 xml:space="preserve">O contratado será responsabilizado administrativamente pelas infrações a que der causa conforme descritas no art. 155 da Lei Federal nº 14.133/21. </w:t>
      </w:r>
    </w:p>
    <w:p w14:paraId="7FDC0E61" w14:textId="77777777" w:rsidR="007914A6"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 xml:space="preserve">As sanções a serem aplicadas ao responsável pelas infrações administrativas são as descritas no art. 156 e </w:t>
      </w:r>
      <w:proofErr w:type="spellStart"/>
      <w:r w:rsidRPr="003D4F3A">
        <w:rPr>
          <w:rFonts w:ascii="Times New Roman" w:hAnsi="Times New Roman" w:cs="Times New Roman"/>
        </w:rPr>
        <w:t>ss</w:t>
      </w:r>
      <w:proofErr w:type="spellEnd"/>
      <w:r w:rsidRPr="003D4F3A">
        <w:rPr>
          <w:rFonts w:ascii="Times New Roman" w:hAnsi="Times New Roman" w:cs="Times New Roman"/>
        </w:rPr>
        <w:t xml:space="preserve"> da Lei Federal nº 14.133/21 </w:t>
      </w:r>
    </w:p>
    <w:p w14:paraId="382097F3" w14:textId="77777777" w:rsidR="007914A6"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 xml:space="preserve">A forma e prazos a serem observados para aplicação da sanção, bem como os recursos administrativos a serem interpostos observarão o disposto nos </w:t>
      </w:r>
      <w:proofErr w:type="spellStart"/>
      <w:r w:rsidRPr="003D4F3A">
        <w:rPr>
          <w:rFonts w:ascii="Times New Roman" w:hAnsi="Times New Roman" w:cs="Times New Roman"/>
        </w:rPr>
        <w:t>arts</w:t>
      </w:r>
      <w:proofErr w:type="spellEnd"/>
      <w:r w:rsidRPr="003D4F3A">
        <w:rPr>
          <w:rFonts w:ascii="Times New Roman" w:hAnsi="Times New Roman" w:cs="Times New Roman"/>
        </w:rPr>
        <w:t xml:space="preserve">. 157 e 158 da Lei Federal nº 14.133/21. </w:t>
      </w:r>
    </w:p>
    <w:p w14:paraId="557210BB" w14:textId="77777777" w:rsidR="007914A6"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 xml:space="preserve">A multa será aplicada após a constatação da irregularidade pelo fiscal de contrato, que deverá de imediato informar a Mesa Diretora, com o devido relatório técnico do ocorrido. </w:t>
      </w:r>
    </w:p>
    <w:p w14:paraId="13F8AC67" w14:textId="77777777" w:rsidR="007914A6"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 xml:space="preserve">Entende-se por prejuízo causado à Administração questões financeiras e questões afetas ao descumprimento do princípio da eficiência. </w:t>
      </w:r>
    </w:p>
    <w:p w14:paraId="45FAB66C" w14:textId="77777777" w:rsidR="007914A6"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 xml:space="preserve">A reincidência no descumprimento das obrigações contratuais ensejará a aplicação da sanção prevista neste contrato, acrescida de 50%. </w:t>
      </w:r>
    </w:p>
    <w:p w14:paraId="3E352041" w14:textId="77777777" w:rsidR="007914A6"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lastRenderedPageBreak/>
        <w:t xml:space="preserve">Considera-se reincidência o fato da empresa contratada ter inadimplido obrigações dispostas neste contrato no período do contrato, contados da aplicação de sanção anterior e a ocorrência do fato gerador da sanção atual. </w:t>
      </w:r>
    </w:p>
    <w:p w14:paraId="17234158" w14:textId="77777777" w:rsidR="007914A6" w:rsidRPr="003D4F3A"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 xml:space="preserve">Sem prejuízo das sanções previstas neste contrato e nos termos do processo administrativo, os atos lesivos à Administração Pública previstos no inc. IV, do art. 5º, da Lei Federal nº 12.846/13, sujeitarão os infratores às penalidades previstas na referida lei. </w:t>
      </w:r>
    </w:p>
    <w:p w14:paraId="3E8E9DBE" w14:textId="77777777" w:rsidR="007914A6" w:rsidRPr="003D4F3A"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qualquer hipótese de aplicação de sanções administrativas assegurar-se-á o direito ao contraditório e à ampla defesa.</w:t>
      </w:r>
    </w:p>
    <w:p w14:paraId="00465486" w14:textId="77777777" w:rsidR="007914A6" w:rsidRPr="003D4F3A"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rPr>
        <w:t>As multas são independentes entre</w:t>
      </w:r>
      <w:r w:rsidRPr="003D4F3A">
        <w:rPr>
          <w:rFonts w:ascii="Times New Roman" w:hAnsi="Times New Roman" w:cs="Times New Roman"/>
          <w:color w:val="000000" w:themeColor="text1"/>
        </w:rPr>
        <w:t xml:space="preserve"> si, e a aplicação de uma não exclui a outra. </w:t>
      </w:r>
    </w:p>
    <w:p w14:paraId="25254BA2" w14:textId="77777777" w:rsidR="007914A6" w:rsidRPr="003D4F3A"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color w:val="000000" w:themeColor="text1"/>
        </w:rPr>
        <w:t xml:space="preserve">As penalidades previstas poderão ser aplicadas de forma isolada ou cumulativamente, sem prejuízo do cancelamento do registro nos termos da legislação pertinente. </w:t>
      </w:r>
    </w:p>
    <w:p w14:paraId="22D34D1D" w14:textId="77777777" w:rsidR="007914A6" w:rsidRPr="003D4F3A"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color w:val="000000" w:themeColor="text1"/>
        </w:rPr>
        <w:t xml:space="preserve">O contratado que não recolher as multas previstas neste contrato, no prazo estabelecido, estará sujeito à pena de impedimento de contratar com a Administração Pública Municipal de Lima Duarte, enquanto não adimplida a obrigação. </w:t>
      </w:r>
    </w:p>
    <w:p w14:paraId="1F42096F" w14:textId="77777777" w:rsidR="007914A6" w:rsidRPr="003D4F3A" w:rsidRDefault="007914A6" w:rsidP="007914A6">
      <w:pPr>
        <w:pStyle w:val="PargrafodaLista"/>
        <w:numPr>
          <w:ilvl w:val="1"/>
          <w:numId w:val="38"/>
        </w:numPr>
        <w:spacing w:after="0" w:line="240" w:lineRule="auto"/>
        <w:ind w:left="0" w:firstLine="0"/>
        <w:jc w:val="both"/>
        <w:rPr>
          <w:rFonts w:ascii="Times New Roman" w:hAnsi="Times New Roman" w:cs="Times New Roman"/>
        </w:rPr>
      </w:pPr>
      <w:r w:rsidRPr="003D4F3A">
        <w:rPr>
          <w:rFonts w:ascii="Times New Roman" w:hAnsi="Times New Roman" w:cs="Times New Roman"/>
          <w:color w:val="000000" w:themeColor="text1"/>
        </w:rPr>
        <w:t xml:space="preserve">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 </w:t>
      </w:r>
    </w:p>
    <w:p w14:paraId="4370AE22" w14:textId="77777777" w:rsidR="007914A6" w:rsidRPr="00F17123" w:rsidRDefault="007914A6" w:rsidP="007914A6">
      <w:pPr>
        <w:spacing w:line="259" w:lineRule="auto"/>
        <w:rPr>
          <w:sz w:val="24"/>
        </w:rPr>
      </w:pPr>
      <w:r w:rsidRPr="00F17123">
        <w:rPr>
          <w:sz w:val="24"/>
        </w:rPr>
        <w:t xml:space="preserve">  </w:t>
      </w:r>
    </w:p>
    <w:p w14:paraId="54D51AC7" w14:textId="77777777" w:rsidR="007914A6" w:rsidRPr="00F17123" w:rsidRDefault="007914A6" w:rsidP="007914A6">
      <w:pPr>
        <w:pStyle w:val="Ttulo2"/>
        <w:ind w:left="-5"/>
        <w:rPr>
          <w:rFonts w:ascii="Times New Roman" w:hAnsi="Times New Roman" w:cs="Times New Roman"/>
          <w:b/>
          <w:bCs/>
          <w:color w:val="auto"/>
          <w:sz w:val="24"/>
          <w:szCs w:val="24"/>
        </w:rPr>
      </w:pPr>
      <w:r w:rsidRPr="00F17123">
        <w:rPr>
          <w:rFonts w:ascii="Times New Roman" w:hAnsi="Times New Roman" w:cs="Times New Roman"/>
          <w:b/>
          <w:bCs/>
          <w:color w:val="auto"/>
          <w:sz w:val="24"/>
          <w:szCs w:val="24"/>
        </w:rPr>
        <w:t xml:space="preserve">15. FORMAS E CRISTÉRIOS DE SELEÇÃO DO FORNECEDOR </w:t>
      </w:r>
    </w:p>
    <w:p w14:paraId="0E7128A0" w14:textId="77777777" w:rsidR="007914A6" w:rsidRPr="00F17123" w:rsidRDefault="007914A6" w:rsidP="007914A6">
      <w:pPr>
        <w:ind w:left="-5"/>
        <w:rPr>
          <w:sz w:val="24"/>
        </w:rPr>
      </w:pPr>
      <w:r w:rsidRPr="00F17123">
        <w:rPr>
          <w:sz w:val="24"/>
        </w:rPr>
        <w:t xml:space="preserve">15.1. O fornecedor será selecionado por meio de realização de procedimento de Dispensa de Licitação </w:t>
      </w:r>
      <w:r>
        <w:rPr>
          <w:sz w:val="24"/>
        </w:rPr>
        <w:t>com publicação de aviso para obtenção de propostas adicionais,</w:t>
      </w:r>
      <w:r w:rsidRPr="00F17123">
        <w:rPr>
          <w:sz w:val="24"/>
        </w:rPr>
        <w:t xml:space="preserve"> com fundamento no inciso I do art. 75, da Lei Federal n° 14.133/2021, que culminará com a seleção da proposta com menor preço a ser ofertado </w:t>
      </w:r>
      <w:r>
        <w:rPr>
          <w:sz w:val="24"/>
        </w:rPr>
        <w:t>por cada lote.</w:t>
      </w:r>
    </w:p>
    <w:p w14:paraId="26303DEB" w14:textId="77777777" w:rsidR="007914A6" w:rsidRPr="00F17123" w:rsidRDefault="007914A6" w:rsidP="007914A6">
      <w:pPr>
        <w:spacing w:after="216" w:line="259" w:lineRule="auto"/>
        <w:rPr>
          <w:sz w:val="24"/>
          <w:highlight w:val="yellow"/>
        </w:rPr>
      </w:pPr>
      <w:r w:rsidRPr="00F17123">
        <w:rPr>
          <w:sz w:val="24"/>
          <w:highlight w:val="yellow"/>
        </w:rPr>
        <w:t xml:space="preserve"> </w:t>
      </w:r>
    </w:p>
    <w:p w14:paraId="23C43844" w14:textId="77777777" w:rsidR="007914A6" w:rsidRPr="00F17123" w:rsidRDefault="007914A6" w:rsidP="007914A6">
      <w:pPr>
        <w:pStyle w:val="Ttulo2"/>
        <w:ind w:left="-5"/>
        <w:rPr>
          <w:rFonts w:ascii="Times New Roman" w:hAnsi="Times New Roman" w:cs="Times New Roman"/>
          <w:b/>
          <w:bCs/>
          <w:color w:val="auto"/>
          <w:sz w:val="24"/>
          <w:szCs w:val="24"/>
        </w:rPr>
      </w:pPr>
      <w:r w:rsidRPr="00F17123">
        <w:rPr>
          <w:rFonts w:ascii="Times New Roman" w:hAnsi="Times New Roman" w:cs="Times New Roman"/>
          <w:b/>
          <w:bCs/>
          <w:color w:val="auto"/>
          <w:sz w:val="24"/>
          <w:szCs w:val="24"/>
        </w:rPr>
        <w:t xml:space="preserve">16. EXIGÊNCIAS DE HABILITAÇÃO </w:t>
      </w:r>
    </w:p>
    <w:p w14:paraId="39AF3EA7" w14:textId="77777777" w:rsidR="007914A6" w:rsidRDefault="007914A6" w:rsidP="007914A6">
      <w:pPr>
        <w:pStyle w:val="PargrafodaLista"/>
        <w:numPr>
          <w:ilvl w:val="1"/>
          <w:numId w:val="32"/>
        </w:numPr>
        <w:spacing w:after="0" w:line="240" w:lineRule="auto"/>
        <w:ind w:left="0" w:firstLine="0"/>
        <w:jc w:val="both"/>
        <w:rPr>
          <w:rFonts w:ascii="Times New Roman" w:hAnsi="Times New Roman" w:cs="Times New Roman"/>
        </w:rPr>
      </w:pPr>
      <w:r w:rsidRPr="008F0DE1">
        <w:rPr>
          <w:rFonts w:ascii="Times New Roman" w:hAnsi="Times New Roman" w:cs="Times New Roman"/>
        </w:rPr>
        <w:t xml:space="preserve">Previamente a celebração do contrato, a administração verificará o eventual descumprimento das condições para contratação, especialmente quanto à existência de sanção que a impeça, mediante a consulta de cadastros informativos oficiais, tais como: </w:t>
      </w:r>
    </w:p>
    <w:p w14:paraId="13035E1E" w14:textId="77777777" w:rsidR="007914A6" w:rsidRDefault="007914A6" w:rsidP="007914A6">
      <w:pPr>
        <w:pStyle w:val="PargrafodaLista"/>
        <w:numPr>
          <w:ilvl w:val="2"/>
          <w:numId w:val="32"/>
        </w:numPr>
        <w:spacing w:after="0" w:line="240" w:lineRule="auto"/>
        <w:jc w:val="both"/>
        <w:rPr>
          <w:rFonts w:ascii="Times New Roman" w:hAnsi="Times New Roman" w:cs="Times New Roman"/>
        </w:rPr>
      </w:pPr>
      <w:r w:rsidRPr="008F0DE1">
        <w:rPr>
          <w:rFonts w:ascii="Times New Roman" w:hAnsi="Times New Roman" w:cs="Times New Roman"/>
        </w:rPr>
        <w:t xml:space="preserve">Cadastro Nacional de Empresas Inidôneas e Suspensas - CEIS, mantido pela </w:t>
      </w:r>
    </w:p>
    <w:p w14:paraId="033E6963" w14:textId="77777777" w:rsidR="007914A6" w:rsidRDefault="007914A6" w:rsidP="007914A6">
      <w:pPr>
        <w:pStyle w:val="PargrafodaLista"/>
        <w:numPr>
          <w:ilvl w:val="2"/>
          <w:numId w:val="32"/>
        </w:numPr>
        <w:spacing w:after="0" w:line="240" w:lineRule="auto"/>
        <w:jc w:val="both"/>
        <w:rPr>
          <w:rFonts w:ascii="Times New Roman" w:hAnsi="Times New Roman" w:cs="Times New Roman"/>
        </w:rPr>
      </w:pPr>
      <w:r w:rsidRPr="008F0DE1">
        <w:rPr>
          <w:rFonts w:ascii="Times New Roman" w:hAnsi="Times New Roman" w:cs="Times New Roman"/>
        </w:rPr>
        <w:t>Controladoria-Geral da União (</w:t>
      </w:r>
      <w:hyperlink r:id="rId13">
        <w:r w:rsidRPr="008F0DE1">
          <w:rPr>
            <w:rFonts w:ascii="Times New Roman" w:hAnsi="Times New Roman" w:cs="Times New Roman"/>
            <w:u w:val="single" w:color="000000"/>
          </w:rPr>
          <w:t>www.portaldatransparencia.gov.br/ceis</w:t>
        </w:r>
      </w:hyperlink>
      <w:hyperlink r:id="rId14">
        <w:r w:rsidRPr="008F0DE1">
          <w:rPr>
            <w:rFonts w:ascii="Times New Roman" w:hAnsi="Times New Roman" w:cs="Times New Roman"/>
          </w:rPr>
          <w:t>)</w:t>
        </w:r>
      </w:hyperlink>
      <w:r w:rsidRPr="008F0DE1">
        <w:rPr>
          <w:rFonts w:ascii="Times New Roman" w:hAnsi="Times New Roman" w:cs="Times New Roman"/>
        </w:rPr>
        <w:t xml:space="preserve">;  </w:t>
      </w:r>
    </w:p>
    <w:p w14:paraId="0C5DAF31" w14:textId="77777777" w:rsidR="007914A6" w:rsidRPr="008F0DE1" w:rsidRDefault="007914A6" w:rsidP="007914A6">
      <w:pPr>
        <w:pStyle w:val="PargrafodaLista"/>
        <w:numPr>
          <w:ilvl w:val="2"/>
          <w:numId w:val="32"/>
        </w:numPr>
        <w:spacing w:after="0" w:line="240" w:lineRule="auto"/>
        <w:ind w:left="0" w:firstLine="0"/>
        <w:jc w:val="both"/>
        <w:rPr>
          <w:rFonts w:ascii="Times New Roman" w:hAnsi="Times New Roman" w:cs="Times New Roman"/>
        </w:rPr>
      </w:pPr>
      <w:r w:rsidRPr="008F0DE1">
        <w:rPr>
          <w:rFonts w:ascii="Times New Roman" w:hAnsi="Times New Roman" w:cs="Times New Roman"/>
        </w:rPr>
        <w:t>Cadastro Nacional de Empresas Punidas – CNEP, mantido pela Controladoria-</w:t>
      </w:r>
      <w:r>
        <w:rPr>
          <w:rFonts w:ascii="Times New Roman" w:hAnsi="Times New Roman" w:cs="Times New Roman"/>
        </w:rPr>
        <w:t xml:space="preserve"> </w:t>
      </w:r>
      <w:r w:rsidRPr="008F0DE1">
        <w:rPr>
          <w:rFonts w:ascii="Times New Roman" w:hAnsi="Times New Roman" w:cs="Times New Roman"/>
        </w:rPr>
        <w:t>Geral da União (</w:t>
      </w:r>
      <w:hyperlink r:id="rId15">
        <w:r w:rsidRPr="008F0DE1">
          <w:rPr>
            <w:rFonts w:ascii="Times New Roman" w:hAnsi="Times New Roman" w:cs="Times New Roman"/>
            <w:u w:val="single" w:color="000000"/>
          </w:rPr>
          <w:t>https://www.portaltransparencia.gov.br/sancoes/cnep</w:t>
        </w:r>
      </w:hyperlink>
      <w:hyperlink r:id="rId16">
        <w:r w:rsidRPr="008F0DE1">
          <w:rPr>
            <w:rFonts w:ascii="Times New Roman" w:hAnsi="Times New Roman" w:cs="Times New Roman"/>
          </w:rPr>
          <w:t>)</w:t>
        </w:r>
      </w:hyperlink>
      <w:r w:rsidRPr="008F0DE1">
        <w:rPr>
          <w:rFonts w:ascii="Times New Roman" w:hAnsi="Times New Roman" w:cs="Times New Roman"/>
        </w:rPr>
        <w:t xml:space="preserve"> </w:t>
      </w:r>
    </w:p>
    <w:p w14:paraId="0116B570" w14:textId="77777777" w:rsidR="007914A6" w:rsidRDefault="007914A6" w:rsidP="007914A6">
      <w:pPr>
        <w:pStyle w:val="PargrafodaLista"/>
        <w:numPr>
          <w:ilvl w:val="1"/>
          <w:numId w:val="32"/>
        </w:numPr>
        <w:spacing w:after="0" w:line="240" w:lineRule="auto"/>
        <w:ind w:left="0" w:firstLine="0"/>
        <w:jc w:val="both"/>
        <w:rPr>
          <w:rFonts w:ascii="Times New Roman" w:hAnsi="Times New Roman" w:cs="Times New Roman"/>
        </w:rPr>
      </w:pPr>
      <w:r w:rsidRPr="009E51C1">
        <w:rPr>
          <w:rFonts w:ascii="Times New Roman" w:hAnsi="Times New Roman" w:cs="Times New Roman"/>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5F3B2A7F" w14:textId="77777777" w:rsidR="007914A6" w:rsidRDefault="007914A6" w:rsidP="007914A6">
      <w:pPr>
        <w:pStyle w:val="PargrafodaLista"/>
        <w:numPr>
          <w:ilvl w:val="1"/>
          <w:numId w:val="32"/>
        </w:numPr>
        <w:spacing w:after="0" w:line="240" w:lineRule="auto"/>
        <w:ind w:left="0" w:firstLine="0"/>
        <w:jc w:val="both"/>
        <w:rPr>
          <w:rFonts w:ascii="Times New Roman" w:hAnsi="Times New Roman" w:cs="Times New Roman"/>
        </w:rPr>
      </w:pPr>
      <w:r w:rsidRPr="009E51C1">
        <w:rPr>
          <w:rFonts w:ascii="Times New Roman" w:hAnsi="Times New Roman" w:cs="Times New Roman"/>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7BDA2A25" w14:textId="77777777" w:rsidR="007914A6" w:rsidRDefault="007914A6" w:rsidP="007914A6">
      <w:pPr>
        <w:pStyle w:val="PargrafodaLista"/>
        <w:numPr>
          <w:ilvl w:val="1"/>
          <w:numId w:val="32"/>
        </w:numPr>
        <w:spacing w:after="0" w:line="240" w:lineRule="auto"/>
        <w:ind w:left="0" w:firstLine="0"/>
        <w:jc w:val="both"/>
        <w:rPr>
          <w:rFonts w:ascii="Times New Roman" w:hAnsi="Times New Roman" w:cs="Times New Roman"/>
        </w:rPr>
      </w:pPr>
      <w:r w:rsidRPr="009E51C1">
        <w:rPr>
          <w:rFonts w:ascii="Times New Roman" w:hAnsi="Times New Roman" w:cs="Times New Roman"/>
        </w:rPr>
        <w:t xml:space="preserve">A tentativa de burla será verificada por meio dos vínculos societários, linhas de fornecimento similares, dentre outros. </w:t>
      </w:r>
    </w:p>
    <w:p w14:paraId="7B8FD44F" w14:textId="77777777" w:rsidR="007914A6" w:rsidRDefault="007914A6" w:rsidP="007914A6">
      <w:pPr>
        <w:pStyle w:val="PargrafodaLista"/>
        <w:numPr>
          <w:ilvl w:val="1"/>
          <w:numId w:val="32"/>
        </w:numPr>
        <w:spacing w:after="0" w:line="240" w:lineRule="auto"/>
        <w:ind w:left="0" w:firstLine="0"/>
        <w:jc w:val="both"/>
        <w:rPr>
          <w:rFonts w:ascii="Times New Roman" w:hAnsi="Times New Roman" w:cs="Times New Roman"/>
        </w:rPr>
      </w:pPr>
      <w:r w:rsidRPr="009E51C1">
        <w:rPr>
          <w:rFonts w:ascii="Times New Roman" w:hAnsi="Times New Roman" w:cs="Times New Roman"/>
        </w:rPr>
        <w:t>O interessado será convocado para manifestação previamente a uma eventual negativa de contratação.</w:t>
      </w:r>
    </w:p>
    <w:p w14:paraId="57D0D91A" w14:textId="77777777" w:rsidR="007914A6" w:rsidRDefault="007914A6" w:rsidP="007914A6">
      <w:pPr>
        <w:pStyle w:val="PargrafodaLista"/>
        <w:numPr>
          <w:ilvl w:val="1"/>
          <w:numId w:val="32"/>
        </w:numPr>
        <w:spacing w:after="0" w:line="240" w:lineRule="auto"/>
        <w:ind w:left="0" w:firstLine="0"/>
        <w:jc w:val="both"/>
        <w:rPr>
          <w:rFonts w:ascii="Times New Roman" w:hAnsi="Times New Roman" w:cs="Times New Roman"/>
        </w:rPr>
      </w:pPr>
      <w:r w:rsidRPr="009E51C1">
        <w:rPr>
          <w:rFonts w:ascii="Times New Roman" w:hAnsi="Times New Roman" w:cs="Times New Roman"/>
        </w:rPr>
        <w:lastRenderedPageBreak/>
        <w:t xml:space="preserve">Não serão aceitos documentos de habilitação com indicação de CNPJ/CPF diferentes, salvo aqueles legalmente permitidos. </w:t>
      </w:r>
    </w:p>
    <w:p w14:paraId="0225A4C6" w14:textId="77777777" w:rsidR="007914A6" w:rsidRDefault="007914A6" w:rsidP="007914A6">
      <w:pPr>
        <w:pStyle w:val="PargrafodaLista"/>
        <w:numPr>
          <w:ilvl w:val="1"/>
          <w:numId w:val="32"/>
        </w:numPr>
        <w:spacing w:after="0" w:line="240" w:lineRule="auto"/>
        <w:ind w:left="0" w:firstLine="0"/>
        <w:jc w:val="both"/>
        <w:rPr>
          <w:rFonts w:ascii="Times New Roman" w:hAnsi="Times New Roman" w:cs="Times New Roman"/>
        </w:rPr>
      </w:pPr>
      <w:r w:rsidRPr="009E51C1">
        <w:rPr>
          <w:rFonts w:ascii="Times New Roman" w:hAnsi="Times New Roman" w:cs="Times New Roman"/>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792EE9BD" w14:textId="77777777" w:rsidR="007914A6" w:rsidRDefault="007914A6" w:rsidP="007914A6">
      <w:pPr>
        <w:pStyle w:val="PargrafodaLista"/>
        <w:numPr>
          <w:ilvl w:val="1"/>
          <w:numId w:val="32"/>
        </w:numPr>
        <w:spacing w:after="0" w:line="240" w:lineRule="auto"/>
        <w:ind w:left="0" w:firstLine="0"/>
        <w:jc w:val="both"/>
        <w:rPr>
          <w:rFonts w:ascii="Times New Roman" w:hAnsi="Times New Roman" w:cs="Times New Roman"/>
        </w:rPr>
      </w:pPr>
      <w:r w:rsidRPr="009E51C1">
        <w:rPr>
          <w:rFonts w:ascii="Times New Roman" w:hAnsi="Times New Roman" w:cs="Times New Roman"/>
        </w:rPr>
        <w:t xml:space="preserve">Serão aceitos registros de CNPJ de fornecedor matriz e filial com diferenças de números de documentos pertinentes ao CND e ao CRF/FGTS, quando for comprovada a centralização do recolhimento dessas contribuições </w:t>
      </w:r>
    </w:p>
    <w:p w14:paraId="143ADEDE" w14:textId="77777777" w:rsidR="007914A6" w:rsidRPr="009E51C1" w:rsidRDefault="007914A6" w:rsidP="007914A6">
      <w:pPr>
        <w:pStyle w:val="PargrafodaLista"/>
        <w:spacing w:after="0" w:line="240" w:lineRule="auto"/>
        <w:ind w:left="0"/>
        <w:jc w:val="both"/>
        <w:rPr>
          <w:rFonts w:ascii="Times New Roman" w:hAnsi="Times New Roman" w:cs="Times New Roman"/>
        </w:rPr>
      </w:pPr>
    </w:p>
    <w:p w14:paraId="17C9DF24" w14:textId="77777777" w:rsidR="007914A6" w:rsidRPr="007914A6" w:rsidRDefault="007914A6" w:rsidP="007914A6">
      <w:pPr>
        <w:pStyle w:val="Ttulo4"/>
        <w:ind w:left="-5"/>
        <w:rPr>
          <w:rFonts w:ascii="Times New Roman" w:hAnsi="Times New Roman" w:cs="Times New Roman"/>
          <w:b/>
          <w:bCs/>
          <w:i w:val="0"/>
          <w:iCs w:val="0"/>
          <w:color w:val="auto"/>
        </w:rPr>
      </w:pPr>
      <w:r w:rsidRPr="007914A6">
        <w:rPr>
          <w:rFonts w:ascii="Times New Roman" w:hAnsi="Times New Roman" w:cs="Times New Roman"/>
          <w:b/>
          <w:bCs/>
          <w:i w:val="0"/>
          <w:iCs w:val="0"/>
          <w:color w:val="auto"/>
        </w:rPr>
        <w:t xml:space="preserve">17. Relação dos documentos </w:t>
      </w:r>
    </w:p>
    <w:p w14:paraId="36822CA3" w14:textId="77777777" w:rsidR="007914A6" w:rsidRPr="00F17123" w:rsidRDefault="007914A6" w:rsidP="007914A6">
      <w:pPr>
        <w:ind w:left="-5"/>
        <w:rPr>
          <w:sz w:val="24"/>
        </w:rPr>
      </w:pPr>
      <w:r w:rsidRPr="00F17123">
        <w:rPr>
          <w:rFonts w:eastAsia="Calibri"/>
          <w:noProof/>
          <w:sz w:val="24"/>
        </w:rPr>
        <mc:AlternateContent>
          <mc:Choice Requires="wpg">
            <w:drawing>
              <wp:anchor distT="0" distB="0" distL="114300" distR="114300" simplePos="0" relativeHeight="251659264" behindDoc="1" locked="0" layoutInCell="1" allowOverlap="1" wp14:anchorId="12915716" wp14:editId="6CC6ACAC">
                <wp:simplePos x="0" y="0"/>
                <wp:positionH relativeFrom="column">
                  <wp:posOffset>0</wp:posOffset>
                </wp:positionH>
                <wp:positionV relativeFrom="paragraph">
                  <wp:posOffset>-5925</wp:posOffset>
                </wp:positionV>
                <wp:extent cx="5400498" cy="350520"/>
                <wp:effectExtent l="0" t="0" r="0" b="0"/>
                <wp:wrapNone/>
                <wp:docPr id="20984" name="Group 20984"/>
                <wp:cNvGraphicFramePr/>
                <a:graphic xmlns:a="http://schemas.openxmlformats.org/drawingml/2006/main">
                  <a:graphicData uri="http://schemas.microsoft.com/office/word/2010/wordprocessingGroup">
                    <wpg:wgp>
                      <wpg:cNvGrpSpPr/>
                      <wpg:grpSpPr>
                        <a:xfrm>
                          <a:off x="0" y="0"/>
                          <a:ext cx="5400498" cy="350520"/>
                          <a:chOff x="0" y="0"/>
                          <a:chExt cx="5400498" cy="350520"/>
                        </a:xfrm>
                      </wpg:grpSpPr>
                      <wps:wsp>
                        <wps:cNvPr id="23116" name="Shape 23116"/>
                        <wps:cNvSpPr/>
                        <wps:spPr>
                          <a:xfrm>
                            <a:off x="3028518" y="0"/>
                            <a:ext cx="2371979" cy="175260"/>
                          </a:xfrm>
                          <a:custGeom>
                            <a:avLst/>
                            <a:gdLst/>
                            <a:ahLst/>
                            <a:cxnLst/>
                            <a:rect l="0" t="0" r="0" b="0"/>
                            <a:pathLst>
                              <a:path w="2371979" h="175260">
                                <a:moveTo>
                                  <a:pt x="0" y="0"/>
                                </a:moveTo>
                                <a:lnTo>
                                  <a:pt x="2371979" y="0"/>
                                </a:lnTo>
                                <a:lnTo>
                                  <a:pt x="237197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s:wsp>
                        <wps:cNvPr id="23117" name="Shape 23117"/>
                        <wps:cNvSpPr/>
                        <wps:spPr>
                          <a:xfrm>
                            <a:off x="0" y="175260"/>
                            <a:ext cx="3766439" cy="175260"/>
                          </a:xfrm>
                          <a:custGeom>
                            <a:avLst/>
                            <a:gdLst/>
                            <a:ahLst/>
                            <a:cxnLst/>
                            <a:rect l="0" t="0" r="0" b="0"/>
                            <a:pathLst>
                              <a:path w="3766439" h="175260">
                                <a:moveTo>
                                  <a:pt x="0" y="0"/>
                                </a:moveTo>
                                <a:lnTo>
                                  <a:pt x="3766439" y="0"/>
                                </a:lnTo>
                                <a:lnTo>
                                  <a:pt x="376643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g:wgp>
                  </a:graphicData>
                </a:graphic>
              </wp:anchor>
            </w:drawing>
          </mc:Choice>
          <mc:Fallback>
            <w:pict>
              <v:group w14:anchorId="4C685F24" id="Group 20984" o:spid="_x0000_s1026" style="position:absolute;margin-left:0;margin-top:-.45pt;width:425.25pt;height:27.6pt;z-index:-251657216" coordsize="5400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">
                <v:shape id="Shape 23116" o:spid="_x0000_s1027" style="position:absolute;left:30285;width:23719;height:1752;visibility:visible;mso-wrap-style:square;v-text-anchor:top" coordsize="237197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" path="m,l2371979,r,175260l,175260,,e" fillcolor="#ced4d9" stroked="f" strokeweight="0">
                  <v:stroke miterlimit="83231f" joinstyle="miter"/>
                  <v:path arrowok="t" textboxrect="0,0,2371979,175260"/>
                </v:shape>
                <v:shape id="Shape 23117" o:spid="_x0000_s1028" style="position:absolute;top:1752;width:37664;height:1753;visibility:visible;mso-wrap-style:square;v-text-anchor:top" coordsize="376643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" path="m,l3766439,r,175260l,175260,,e" fillcolor="#ced4d9" stroked="f" strokeweight="0">
                  <v:stroke miterlimit="83231f" joinstyle="miter"/>
                  <v:path arrowok="t" textboxrect="0,0,3766439,175260"/>
                </v:shape>
              </v:group>
            </w:pict>
          </mc:Fallback>
        </mc:AlternateContent>
      </w:r>
      <w:r w:rsidRPr="00F17123">
        <w:rPr>
          <w:sz w:val="24"/>
        </w:rPr>
        <w:t>17.1.</w:t>
      </w:r>
      <w:r w:rsidRPr="00F17123">
        <w:rPr>
          <w:rFonts w:eastAsia="Arial"/>
          <w:sz w:val="24"/>
        </w:rPr>
        <w:t xml:space="preserve"> </w:t>
      </w:r>
      <w:r w:rsidRPr="00F17123">
        <w:rPr>
          <w:sz w:val="24"/>
        </w:rPr>
        <w:t xml:space="preserve">Para fins de habilitação, deverá o interessado comprovar os seguintes requisitos, que serão exigidos conforme sua natureza jurídica: </w:t>
      </w:r>
    </w:p>
    <w:p w14:paraId="3AF74AC6" w14:textId="77777777" w:rsidR="007914A6" w:rsidRPr="00F17123" w:rsidRDefault="007914A6" w:rsidP="007914A6">
      <w:pPr>
        <w:spacing w:line="259" w:lineRule="auto"/>
        <w:ind w:left="-5"/>
        <w:rPr>
          <w:sz w:val="24"/>
        </w:rPr>
      </w:pPr>
      <w:r w:rsidRPr="00F17123">
        <w:rPr>
          <w:sz w:val="24"/>
        </w:rPr>
        <w:t>17.2.</w:t>
      </w:r>
      <w:r w:rsidRPr="00F17123">
        <w:rPr>
          <w:rFonts w:eastAsia="Arial"/>
          <w:sz w:val="24"/>
        </w:rPr>
        <w:t xml:space="preserve"> </w:t>
      </w:r>
      <w:r w:rsidRPr="00F17123">
        <w:rPr>
          <w:sz w:val="24"/>
        </w:rPr>
        <w:t xml:space="preserve"> </w:t>
      </w:r>
      <w:r w:rsidRPr="00F17123">
        <w:rPr>
          <w:sz w:val="24"/>
          <w:u w:val="single" w:color="000000"/>
        </w:rPr>
        <w:t>Habilitação jurídica:</w:t>
      </w:r>
      <w:r w:rsidRPr="00F17123">
        <w:rPr>
          <w:sz w:val="24"/>
        </w:rPr>
        <w:t xml:space="preserve"> </w:t>
      </w:r>
    </w:p>
    <w:p w14:paraId="3BFC5470" w14:textId="77777777" w:rsidR="007914A6" w:rsidRPr="00F17123" w:rsidRDefault="007914A6" w:rsidP="007914A6">
      <w:pPr>
        <w:ind w:left="-5"/>
        <w:rPr>
          <w:sz w:val="24"/>
        </w:rPr>
      </w:pPr>
      <w:r w:rsidRPr="00F17123">
        <w:rPr>
          <w:sz w:val="24"/>
        </w:rPr>
        <w:t>17.2.1.</w:t>
      </w:r>
      <w:r w:rsidRPr="00F17123">
        <w:rPr>
          <w:rFonts w:eastAsia="Arial"/>
          <w:sz w:val="24"/>
        </w:rPr>
        <w:t xml:space="preserve"> </w:t>
      </w:r>
      <w:r w:rsidRPr="00F17123">
        <w:rPr>
          <w:sz w:val="24"/>
        </w:rPr>
        <w:t xml:space="preserve">Pessoa física: cédula de identidade (RG) ou documento equivalente que, por força de lei, tenha validade para fins de identificação em todo o território nacional; </w:t>
      </w:r>
    </w:p>
    <w:p w14:paraId="5A40239A" w14:textId="77777777" w:rsidR="007914A6" w:rsidRPr="00F17123" w:rsidRDefault="007914A6" w:rsidP="007914A6">
      <w:pPr>
        <w:ind w:left="-5"/>
        <w:rPr>
          <w:sz w:val="24"/>
        </w:rPr>
      </w:pPr>
      <w:r w:rsidRPr="00F17123">
        <w:rPr>
          <w:sz w:val="24"/>
        </w:rPr>
        <w:t>17.2.2.</w:t>
      </w:r>
      <w:r w:rsidRPr="00F17123">
        <w:rPr>
          <w:rFonts w:eastAsia="Arial"/>
          <w:sz w:val="24"/>
        </w:rPr>
        <w:t xml:space="preserve"> </w:t>
      </w:r>
      <w:r w:rsidRPr="00F17123">
        <w:rPr>
          <w:sz w:val="24"/>
        </w:rPr>
        <w:t xml:space="preserve">Empresário individual: inscrição no Registro Público de Empresas Mercantis, a cargo da Junta Comercial da respectiva sede; </w:t>
      </w:r>
    </w:p>
    <w:p w14:paraId="69A2BFC2" w14:textId="77777777" w:rsidR="007914A6" w:rsidRPr="00F17123" w:rsidRDefault="007914A6" w:rsidP="007914A6">
      <w:pPr>
        <w:ind w:left="-5"/>
        <w:rPr>
          <w:sz w:val="24"/>
        </w:rPr>
      </w:pPr>
      <w:r w:rsidRPr="00F17123">
        <w:rPr>
          <w:sz w:val="24"/>
        </w:rPr>
        <w:t>17.2.3.</w:t>
      </w:r>
      <w:r w:rsidRPr="00F17123">
        <w:rPr>
          <w:rFonts w:eastAsia="Arial"/>
          <w:sz w:val="24"/>
        </w:rPr>
        <w:t xml:space="preserve"> </w:t>
      </w:r>
      <w:r w:rsidRPr="00F17123">
        <w:rPr>
          <w:sz w:val="24"/>
        </w:rPr>
        <w:t>Microempreendedor Individual - MEI: Certificado da Condição de Microempreendedor Individual - CCMEI, cuja aceitação ficará condicionada à verificação da autenticidade no sítio</w:t>
      </w:r>
      <w:hyperlink r:id="rId17">
        <w:r w:rsidRPr="00F17123">
          <w:rPr>
            <w:sz w:val="24"/>
          </w:rPr>
          <w:t xml:space="preserve"> </w:t>
        </w:r>
      </w:hyperlink>
      <w:hyperlink r:id="rId18">
        <w:r w:rsidRPr="00F17123">
          <w:rPr>
            <w:sz w:val="24"/>
            <w:u w:val="single" w:color="0000FF"/>
          </w:rPr>
          <w:t>https://www.gov.br/empresas</w:t>
        </w:r>
      </w:hyperlink>
      <w:hyperlink r:id="rId19">
        <w:r w:rsidRPr="00F17123">
          <w:rPr>
            <w:sz w:val="24"/>
            <w:u w:val="single" w:color="0000FF"/>
          </w:rPr>
          <w:t>-</w:t>
        </w:r>
      </w:hyperlink>
      <w:hyperlink r:id="rId20">
        <w:r w:rsidRPr="00F17123">
          <w:rPr>
            <w:sz w:val="24"/>
            <w:u w:val="single" w:color="0000FF"/>
          </w:rPr>
          <w:t>e</w:t>
        </w:r>
      </w:hyperlink>
      <w:hyperlink r:id="rId21">
        <w:r w:rsidRPr="00F17123">
          <w:rPr>
            <w:sz w:val="24"/>
            <w:u w:val="single" w:color="0000FF"/>
          </w:rPr>
          <w:t>-</w:t>
        </w:r>
        <w:proofErr w:type="spellStart"/>
      </w:hyperlink>
      <w:hyperlink r:id="rId22">
        <w:r w:rsidRPr="00F17123">
          <w:rPr>
            <w:sz w:val="24"/>
            <w:u w:val="single" w:color="0000FF"/>
          </w:rPr>
          <w:t>negocios</w:t>
        </w:r>
        <w:proofErr w:type="spellEnd"/>
        <w:r w:rsidRPr="00F17123">
          <w:rPr>
            <w:sz w:val="24"/>
            <w:u w:val="single" w:color="0000FF"/>
          </w:rPr>
          <w:t>/</w:t>
        </w:r>
        <w:proofErr w:type="spellStart"/>
        <w:r w:rsidRPr="00F17123">
          <w:rPr>
            <w:sz w:val="24"/>
            <w:u w:val="single" w:color="0000FF"/>
          </w:rPr>
          <w:t>pt</w:t>
        </w:r>
      </w:hyperlink>
      <w:hyperlink r:id="rId23"/>
      <w:hyperlink r:id="rId24">
        <w:r w:rsidRPr="00F17123">
          <w:rPr>
            <w:sz w:val="24"/>
            <w:u w:val="single" w:color="0000FF"/>
          </w:rPr>
          <w:t>br</w:t>
        </w:r>
        <w:proofErr w:type="spellEnd"/>
        <w:r w:rsidRPr="00F17123">
          <w:rPr>
            <w:sz w:val="24"/>
            <w:u w:val="single" w:color="0000FF"/>
          </w:rPr>
          <w:t>/empreendedor</w:t>
        </w:r>
      </w:hyperlink>
      <w:hyperlink r:id="rId25">
        <w:r w:rsidRPr="00F17123">
          <w:rPr>
            <w:sz w:val="24"/>
          </w:rPr>
          <w:t>;</w:t>
        </w:r>
      </w:hyperlink>
      <w:r w:rsidRPr="00F17123">
        <w:rPr>
          <w:sz w:val="24"/>
        </w:rPr>
        <w:t xml:space="preserve"> </w:t>
      </w:r>
    </w:p>
    <w:p w14:paraId="23A35623" w14:textId="77777777" w:rsidR="007914A6" w:rsidRPr="00F17123" w:rsidRDefault="007914A6" w:rsidP="007914A6">
      <w:pPr>
        <w:ind w:left="-5"/>
        <w:rPr>
          <w:sz w:val="24"/>
        </w:rPr>
      </w:pPr>
      <w:r w:rsidRPr="00F17123">
        <w:rPr>
          <w:sz w:val="24"/>
        </w:rPr>
        <w:t>17.2.4.</w:t>
      </w:r>
      <w:r w:rsidRPr="00F17123">
        <w:rPr>
          <w:rFonts w:eastAsia="Arial"/>
          <w:sz w:val="24"/>
        </w:rPr>
        <w:t xml:space="preserve"> </w:t>
      </w:r>
      <w:r w:rsidRPr="00F17123">
        <w:rPr>
          <w:sz w:val="24"/>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4C2C3C54" w14:textId="77777777" w:rsidR="007914A6" w:rsidRPr="00F17123" w:rsidRDefault="007914A6" w:rsidP="007914A6">
      <w:pPr>
        <w:ind w:left="-5"/>
        <w:rPr>
          <w:sz w:val="24"/>
        </w:rPr>
      </w:pPr>
      <w:r w:rsidRPr="00F17123">
        <w:rPr>
          <w:sz w:val="24"/>
        </w:rPr>
        <w:t>17.2.5.</w:t>
      </w:r>
      <w:r w:rsidRPr="00F17123">
        <w:rPr>
          <w:rFonts w:eastAsia="Arial"/>
          <w:sz w:val="24"/>
        </w:rPr>
        <w:t xml:space="preserve"> </w:t>
      </w:r>
      <w:r w:rsidRPr="00F17123">
        <w:rPr>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w:t>
      </w:r>
      <w:hyperlink r:id="rId26">
        <w:r w:rsidRPr="00F17123">
          <w:rPr>
            <w:sz w:val="24"/>
          </w:rPr>
          <w:t xml:space="preserve"> </w:t>
        </w:r>
      </w:hyperlink>
      <w:hyperlink r:id="rId27">
        <w:r w:rsidRPr="00F17123">
          <w:rPr>
            <w:sz w:val="24"/>
            <w:u w:val="single" w:color="0000FF"/>
          </w:rPr>
          <w:t>Normativa DREI/ME n.º 77, de 18 de</w:t>
        </w:r>
      </w:hyperlink>
      <w:hyperlink r:id="rId28">
        <w:r w:rsidRPr="00F17123">
          <w:rPr>
            <w:sz w:val="24"/>
          </w:rPr>
          <w:t xml:space="preserve"> </w:t>
        </w:r>
      </w:hyperlink>
      <w:hyperlink r:id="rId29">
        <w:r w:rsidRPr="00F17123">
          <w:rPr>
            <w:sz w:val="24"/>
            <w:u w:val="single" w:color="0000FF"/>
          </w:rPr>
          <w:t>março de 2020</w:t>
        </w:r>
      </w:hyperlink>
      <w:hyperlink r:id="rId30">
        <w:r w:rsidRPr="00F17123">
          <w:rPr>
            <w:sz w:val="24"/>
          </w:rPr>
          <w:t>.</w:t>
        </w:r>
      </w:hyperlink>
      <w:r w:rsidRPr="00F17123">
        <w:rPr>
          <w:sz w:val="24"/>
        </w:rPr>
        <w:t xml:space="preserve"> </w:t>
      </w:r>
    </w:p>
    <w:p w14:paraId="58134485" w14:textId="77777777" w:rsidR="007914A6" w:rsidRPr="00F17123" w:rsidRDefault="007914A6" w:rsidP="007914A6">
      <w:pPr>
        <w:ind w:left="-5"/>
        <w:rPr>
          <w:sz w:val="24"/>
        </w:rPr>
      </w:pPr>
      <w:r w:rsidRPr="00F17123">
        <w:rPr>
          <w:sz w:val="24"/>
        </w:rPr>
        <w:t>17.2.6.</w:t>
      </w:r>
      <w:r w:rsidRPr="00F17123">
        <w:rPr>
          <w:rFonts w:eastAsia="Arial"/>
          <w:sz w:val="24"/>
        </w:rPr>
        <w:t xml:space="preserve"> </w:t>
      </w:r>
      <w:r w:rsidRPr="00F17123">
        <w:rPr>
          <w:sz w:val="24"/>
        </w:rPr>
        <w:t xml:space="preserve">Sociedade simples: inscrição do ato constitutivo no Registro Civil de Pessoas Jurídicas do local de sua sede, acompanhada de documento comprobatório de seus administradores; </w:t>
      </w:r>
    </w:p>
    <w:p w14:paraId="763892A2" w14:textId="77777777" w:rsidR="007914A6" w:rsidRPr="00F17123" w:rsidRDefault="007914A6" w:rsidP="007914A6">
      <w:pPr>
        <w:ind w:left="-5"/>
        <w:rPr>
          <w:sz w:val="24"/>
        </w:rPr>
      </w:pPr>
      <w:r w:rsidRPr="00F17123">
        <w:rPr>
          <w:sz w:val="24"/>
        </w:rPr>
        <w:t>17.2.7.</w:t>
      </w:r>
      <w:r w:rsidRPr="00F17123">
        <w:rPr>
          <w:rFonts w:eastAsia="Arial"/>
          <w:sz w:val="24"/>
        </w:rPr>
        <w:t xml:space="preserve"> </w:t>
      </w:r>
      <w:r w:rsidRPr="00F17123">
        <w:rPr>
          <w:sz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opera, com averbação no Registro onde tem sede a matriz </w:t>
      </w:r>
    </w:p>
    <w:p w14:paraId="735E3567" w14:textId="77777777" w:rsidR="007914A6" w:rsidRPr="00F17123" w:rsidRDefault="007914A6" w:rsidP="007914A6">
      <w:pPr>
        <w:ind w:left="-5"/>
        <w:rPr>
          <w:sz w:val="24"/>
        </w:rPr>
      </w:pPr>
      <w:r w:rsidRPr="00F17123">
        <w:rPr>
          <w:sz w:val="24"/>
        </w:rPr>
        <w:t>17.2.8.</w:t>
      </w:r>
      <w:r w:rsidRPr="00F17123">
        <w:rPr>
          <w:rFonts w:eastAsia="Arial"/>
          <w:sz w:val="24"/>
        </w:rPr>
        <w:t xml:space="preserve"> </w:t>
      </w:r>
      <w:r w:rsidRPr="00F17123">
        <w:rPr>
          <w:sz w:val="24"/>
        </w:rPr>
        <w:t>Sociedade cooperativa: ata de fundação e estatuto social, com a ata da assembleia que o aprovou, devidamente arquivado na Junta Comercial ou inscrito no Registro Civil das Pessoas Jurídicas da respectiva sede, além do registro de que trata o</w:t>
      </w:r>
      <w:hyperlink r:id="rId31" w:anchor="art107">
        <w:r w:rsidRPr="00F17123">
          <w:rPr>
            <w:sz w:val="24"/>
          </w:rPr>
          <w:t xml:space="preserve"> </w:t>
        </w:r>
      </w:hyperlink>
      <w:hyperlink r:id="rId32" w:anchor="art107">
        <w:r w:rsidRPr="00F17123">
          <w:rPr>
            <w:sz w:val="24"/>
            <w:u w:val="single" w:color="0000FF"/>
          </w:rPr>
          <w:t>art.</w:t>
        </w:r>
      </w:hyperlink>
      <w:hyperlink r:id="rId33" w:anchor="art107">
        <w:r w:rsidRPr="00F17123">
          <w:rPr>
            <w:sz w:val="24"/>
          </w:rPr>
          <w:t xml:space="preserve"> </w:t>
        </w:r>
      </w:hyperlink>
      <w:hyperlink r:id="rId34" w:anchor="art107">
        <w:r w:rsidRPr="00F17123">
          <w:rPr>
            <w:sz w:val="24"/>
            <w:u w:val="single" w:color="0000FF"/>
          </w:rPr>
          <w:t>107 da Lei nº 5.764, de 16 de dezembro 1971</w:t>
        </w:r>
      </w:hyperlink>
      <w:hyperlink r:id="rId35" w:anchor="art107">
        <w:r w:rsidRPr="00F17123">
          <w:rPr>
            <w:sz w:val="24"/>
          </w:rPr>
          <w:t>.</w:t>
        </w:r>
      </w:hyperlink>
      <w:r w:rsidRPr="00F17123">
        <w:rPr>
          <w:sz w:val="24"/>
        </w:rPr>
        <w:t xml:space="preserve"> </w:t>
      </w:r>
    </w:p>
    <w:p w14:paraId="0033A7A2" w14:textId="77777777" w:rsidR="007914A6" w:rsidRPr="00F17123" w:rsidRDefault="007914A6" w:rsidP="007914A6">
      <w:pPr>
        <w:ind w:left="-5"/>
        <w:rPr>
          <w:sz w:val="24"/>
        </w:rPr>
      </w:pPr>
      <w:r w:rsidRPr="00F17123">
        <w:rPr>
          <w:sz w:val="24"/>
        </w:rPr>
        <w:t>17.2.9.</w:t>
      </w:r>
      <w:r w:rsidRPr="00F17123">
        <w:rPr>
          <w:rFonts w:eastAsia="Arial"/>
          <w:sz w:val="24"/>
        </w:rPr>
        <w:t xml:space="preserve"> </w:t>
      </w:r>
      <w:r w:rsidRPr="00F17123">
        <w:rPr>
          <w:sz w:val="24"/>
        </w:rPr>
        <w:t>Agricultor familiar: Declaração de Aptidão ao Pronaf – DAP ou DAP-P válida, ou, ainda, outros documentos definidos pela Secretaria Especial de Agricultura Familiar e do Desenvolvimento Agrário, nos termos do</w:t>
      </w:r>
      <w:hyperlink r:id="rId36" w:anchor="art4%C2%A72">
        <w:r w:rsidRPr="00F17123">
          <w:rPr>
            <w:sz w:val="24"/>
            <w:u w:val="single" w:color="0000FF"/>
          </w:rPr>
          <w:t xml:space="preserve"> </w:t>
        </w:r>
      </w:hyperlink>
      <w:hyperlink r:id="rId37" w:anchor="art4%C2%A72">
        <w:r w:rsidRPr="00F17123">
          <w:rPr>
            <w:sz w:val="24"/>
            <w:u w:val="single" w:color="0000FF"/>
          </w:rPr>
          <w:t>art. 4º, §2º do Decreto nº 10.880, de 2 de</w:t>
        </w:r>
      </w:hyperlink>
      <w:hyperlink r:id="rId38" w:anchor="art4%C2%A72">
        <w:r w:rsidRPr="00F17123">
          <w:rPr>
            <w:sz w:val="24"/>
          </w:rPr>
          <w:t xml:space="preserve"> </w:t>
        </w:r>
      </w:hyperlink>
      <w:hyperlink r:id="rId39" w:anchor="art4%C2%A72">
        <w:r w:rsidRPr="00F17123">
          <w:rPr>
            <w:sz w:val="24"/>
            <w:u w:val="single" w:color="0000FF"/>
          </w:rPr>
          <w:t>dezembro de 2021</w:t>
        </w:r>
      </w:hyperlink>
      <w:hyperlink r:id="rId40" w:anchor="art4%C2%A72">
        <w:r w:rsidRPr="00F17123">
          <w:rPr>
            <w:sz w:val="24"/>
          </w:rPr>
          <w:t>.</w:t>
        </w:r>
      </w:hyperlink>
      <w:r w:rsidRPr="00F17123">
        <w:rPr>
          <w:sz w:val="24"/>
        </w:rPr>
        <w:t xml:space="preserve"> </w:t>
      </w:r>
    </w:p>
    <w:p w14:paraId="58B2A507" w14:textId="77777777" w:rsidR="007914A6" w:rsidRPr="00F17123" w:rsidRDefault="007914A6" w:rsidP="007914A6">
      <w:pPr>
        <w:ind w:left="-5"/>
        <w:rPr>
          <w:sz w:val="24"/>
        </w:rPr>
      </w:pPr>
      <w:r w:rsidRPr="00F17123">
        <w:rPr>
          <w:sz w:val="24"/>
        </w:rPr>
        <w:lastRenderedPageBreak/>
        <w:t>17.2.10.</w:t>
      </w:r>
      <w:r w:rsidRPr="00F17123">
        <w:rPr>
          <w:rFonts w:eastAsia="Arial"/>
          <w:sz w:val="24"/>
        </w:rPr>
        <w:t xml:space="preserve"> </w:t>
      </w:r>
      <w:r w:rsidRPr="00F17123">
        <w:rPr>
          <w:sz w:val="24"/>
        </w:rPr>
        <w:t>Produtor Rural: matrícula no Cadastro Específico do INSS – CEI, que comprove a qualificação como produtor rural pessoa física, nos termos da</w:t>
      </w:r>
      <w:hyperlink r:id="rId41">
        <w:r w:rsidRPr="00F17123">
          <w:rPr>
            <w:sz w:val="24"/>
          </w:rPr>
          <w:t xml:space="preserve"> </w:t>
        </w:r>
      </w:hyperlink>
      <w:hyperlink r:id="rId42">
        <w:r w:rsidRPr="00F17123">
          <w:rPr>
            <w:sz w:val="24"/>
            <w:u w:val="single" w:color="0000FF"/>
          </w:rPr>
          <w:t>Instrução</w:t>
        </w:r>
      </w:hyperlink>
      <w:hyperlink r:id="rId43">
        <w:r w:rsidRPr="00F17123">
          <w:rPr>
            <w:sz w:val="24"/>
          </w:rPr>
          <w:t xml:space="preserve"> </w:t>
        </w:r>
      </w:hyperlink>
      <w:hyperlink r:id="rId44">
        <w:r w:rsidRPr="00F17123">
          <w:rPr>
            <w:sz w:val="24"/>
            <w:u w:val="single" w:color="0000FF"/>
          </w:rPr>
          <w:t>Normativa RFB n. 971, de 13 de novembro de 2009</w:t>
        </w:r>
      </w:hyperlink>
      <w:hyperlink r:id="rId45">
        <w:r w:rsidRPr="00F17123">
          <w:rPr>
            <w:sz w:val="24"/>
          </w:rPr>
          <w:t xml:space="preserve"> </w:t>
        </w:r>
      </w:hyperlink>
      <w:r w:rsidRPr="00F17123">
        <w:rPr>
          <w:sz w:val="24"/>
        </w:rPr>
        <w:t>(</w:t>
      </w:r>
      <w:proofErr w:type="spellStart"/>
      <w:r w:rsidRPr="00F17123">
        <w:rPr>
          <w:sz w:val="24"/>
        </w:rPr>
        <w:t>arts</w:t>
      </w:r>
      <w:proofErr w:type="spellEnd"/>
      <w:r w:rsidRPr="00F17123">
        <w:rPr>
          <w:sz w:val="24"/>
        </w:rPr>
        <w:t xml:space="preserve">. 17 a 19 e 165). </w:t>
      </w:r>
    </w:p>
    <w:p w14:paraId="5871D9B4" w14:textId="77777777" w:rsidR="007914A6" w:rsidRDefault="007914A6" w:rsidP="007914A6">
      <w:pPr>
        <w:ind w:left="-5"/>
        <w:rPr>
          <w:sz w:val="24"/>
        </w:rPr>
      </w:pPr>
      <w:r w:rsidRPr="00F17123">
        <w:rPr>
          <w:sz w:val="24"/>
        </w:rPr>
        <w:t>17.2.11.</w:t>
      </w:r>
      <w:r w:rsidRPr="00F17123">
        <w:rPr>
          <w:rFonts w:eastAsia="Arial"/>
          <w:sz w:val="24"/>
        </w:rPr>
        <w:t xml:space="preserve"> </w:t>
      </w:r>
      <w:r w:rsidRPr="00F17123">
        <w:rPr>
          <w:sz w:val="24"/>
        </w:rPr>
        <w:t xml:space="preserve">Os documentos apresentados deverão estar acompanhados de todas as alterações ou da consolidação respectiva. </w:t>
      </w:r>
    </w:p>
    <w:p w14:paraId="22B9C6A7" w14:textId="77777777" w:rsidR="007914A6" w:rsidRPr="00F17123" w:rsidRDefault="007914A6" w:rsidP="007914A6">
      <w:pPr>
        <w:ind w:left="-5"/>
        <w:rPr>
          <w:sz w:val="24"/>
        </w:rPr>
      </w:pPr>
      <w:r w:rsidRPr="00F17123">
        <w:rPr>
          <w:sz w:val="24"/>
        </w:rPr>
        <w:t>17.3.</w:t>
      </w:r>
      <w:r w:rsidRPr="00F17123">
        <w:rPr>
          <w:rFonts w:eastAsia="Arial"/>
          <w:sz w:val="24"/>
        </w:rPr>
        <w:t xml:space="preserve"> </w:t>
      </w:r>
      <w:r w:rsidRPr="00F17123">
        <w:rPr>
          <w:sz w:val="24"/>
          <w:u w:val="single" w:color="000000"/>
        </w:rPr>
        <w:t>Habilitação fiscal, social e trabalhista</w:t>
      </w:r>
      <w:r w:rsidRPr="00F17123">
        <w:rPr>
          <w:sz w:val="24"/>
        </w:rPr>
        <w:t xml:space="preserve">  </w:t>
      </w:r>
    </w:p>
    <w:p w14:paraId="4C06BC99" w14:textId="77777777" w:rsidR="007914A6" w:rsidRPr="00F17123" w:rsidRDefault="007914A6" w:rsidP="007914A6">
      <w:pPr>
        <w:ind w:left="-5"/>
        <w:rPr>
          <w:sz w:val="24"/>
        </w:rPr>
      </w:pPr>
      <w:r w:rsidRPr="00F17123">
        <w:rPr>
          <w:sz w:val="24"/>
        </w:rPr>
        <w:t>17.3.</w:t>
      </w:r>
      <w:r>
        <w:rPr>
          <w:sz w:val="24"/>
        </w:rPr>
        <w:t>1</w:t>
      </w:r>
      <w:r w:rsidRPr="00F17123">
        <w:rPr>
          <w:sz w:val="24"/>
        </w:rPr>
        <w:t>.</w:t>
      </w:r>
      <w:r w:rsidRPr="00F17123">
        <w:rPr>
          <w:rFonts w:eastAsia="Arial"/>
          <w:sz w:val="24"/>
        </w:rPr>
        <w:t xml:space="preserve"> </w:t>
      </w:r>
      <w:r w:rsidRPr="00F17123">
        <w:rPr>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397E21CF" w14:textId="77777777" w:rsidR="007914A6" w:rsidRDefault="007914A6" w:rsidP="007914A6">
      <w:pPr>
        <w:ind w:left="-5"/>
        <w:rPr>
          <w:sz w:val="24"/>
        </w:rPr>
      </w:pPr>
      <w:r w:rsidRPr="00F17123">
        <w:rPr>
          <w:sz w:val="24"/>
        </w:rPr>
        <w:t>17.3.</w:t>
      </w:r>
      <w:r>
        <w:rPr>
          <w:sz w:val="24"/>
        </w:rPr>
        <w:t>2</w:t>
      </w:r>
      <w:r w:rsidRPr="00F17123">
        <w:rPr>
          <w:sz w:val="24"/>
        </w:rPr>
        <w:t>.</w:t>
      </w:r>
      <w:r w:rsidRPr="00F17123">
        <w:rPr>
          <w:rFonts w:eastAsia="Arial"/>
          <w:sz w:val="24"/>
        </w:rPr>
        <w:t xml:space="preserve"> </w:t>
      </w:r>
      <w:r w:rsidRPr="00F17123">
        <w:rPr>
          <w:sz w:val="24"/>
        </w:rPr>
        <w:t xml:space="preserve">Prova de regularidade com o Fundo de Garantia do Tempo de Serviço (FGTS); </w:t>
      </w:r>
    </w:p>
    <w:p w14:paraId="36E3CF14" w14:textId="77777777" w:rsidR="007914A6" w:rsidRPr="00F17123" w:rsidRDefault="007914A6" w:rsidP="007914A6">
      <w:pPr>
        <w:ind w:left="-5"/>
        <w:rPr>
          <w:sz w:val="24"/>
        </w:rPr>
      </w:pPr>
      <w:r w:rsidRPr="00F17123">
        <w:rPr>
          <w:sz w:val="24"/>
        </w:rPr>
        <w:t>17.3.</w:t>
      </w:r>
      <w:r>
        <w:rPr>
          <w:sz w:val="24"/>
        </w:rPr>
        <w:t>3</w:t>
      </w:r>
      <w:r w:rsidRPr="00F17123">
        <w:rPr>
          <w:sz w:val="24"/>
        </w:rPr>
        <w:t>.</w:t>
      </w:r>
      <w:r w:rsidRPr="00F17123">
        <w:rPr>
          <w:rFonts w:eastAsia="Arial"/>
          <w:sz w:val="24"/>
        </w:rPr>
        <w:t xml:space="preserve"> </w:t>
      </w:r>
      <w:r w:rsidRPr="00F17123">
        <w:rPr>
          <w:sz w:val="24"/>
        </w:rPr>
        <w:t xml:space="preserve">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 1943. </w:t>
      </w:r>
    </w:p>
    <w:p w14:paraId="5C8BF3AD" w14:textId="77777777" w:rsidR="007914A6" w:rsidRDefault="007914A6" w:rsidP="007914A6">
      <w:pPr>
        <w:spacing w:after="265"/>
        <w:ind w:left="-5"/>
        <w:rPr>
          <w:sz w:val="24"/>
        </w:rPr>
      </w:pPr>
    </w:p>
    <w:p w14:paraId="001023A5" w14:textId="77777777" w:rsidR="007914A6" w:rsidRPr="00AE280B" w:rsidRDefault="007914A6" w:rsidP="007914A6">
      <w:pPr>
        <w:pStyle w:val="PargrafodaLista"/>
        <w:numPr>
          <w:ilvl w:val="0"/>
          <w:numId w:val="32"/>
        </w:numPr>
        <w:spacing w:after="265" w:line="240" w:lineRule="auto"/>
        <w:rPr>
          <w:rFonts w:ascii="Times New Roman" w:hAnsi="Times New Roman" w:cs="Times New Roman"/>
          <w:b/>
          <w:bCs/>
        </w:rPr>
      </w:pPr>
      <w:r w:rsidRPr="00AE280B">
        <w:rPr>
          <w:rFonts w:ascii="Times New Roman" w:hAnsi="Times New Roman" w:cs="Times New Roman"/>
          <w:b/>
          <w:bCs/>
        </w:rPr>
        <w:t>Responsáve</w:t>
      </w:r>
      <w:r>
        <w:rPr>
          <w:rFonts w:ascii="Times New Roman" w:hAnsi="Times New Roman" w:cs="Times New Roman"/>
          <w:b/>
          <w:bCs/>
        </w:rPr>
        <w:t>l</w:t>
      </w:r>
    </w:p>
    <w:p w14:paraId="063424B9" w14:textId="77777777" w:rsidR="007914A6" w:rsidRPr="00AE280B" w:rsidRDefault="007914A6" w:rsidP="007914A6">
      <w:pPr>
        <w:pStyle w:val="PargrafodaLista"/>
        <w:spacing w:after="265"/>
        <w:ind w:left="480"/>
        <w:rPr>
          <w:rFonts w:ascii="Times New Roman" w:hAnsi="Times New Roman" w:cs="Times New Roman"/>
          <w:b/>
          <w:bCs/>
        </w:rPr>
      </w:pPr>
    </w:p>
    <w:p w14:paraId="19716E08" w14:textId="77777777" w:rsidR="007914A6" w:rsidRDefault="007914A6" w:rsidP="007914A6">
      <w:pPr>
        <w:spacing w:after="254" w:line="259" w:lineRule="auto"/>
        <w:ind w:left="54"/>
        <w:rPr>
          <w:sz w:val="24"/>
        </w:rPr>
      </w:pPr>
      <w:r w:rsidRPr="00F17123">
        <w:rPr>
          <w:sz w:val="24"/>
        </w:rPr>
        <w:t xml:space="preserve">LUIZ HONÓRIO DE PAULA </w:t>
      </w:r>
    </w:p>
    <w:p w14:paraId="2F96D91B" w14:textId="77777777" w:rsidR="007914A6" w:rsidRPr="00F17123" w:rsidRDefault="007914A6" w:rsidP="007914A6">
      <w:pPr>
        <w:spacing w:after="254" w:line="259" w:lineRule="auto"/>
        <w:ind w:left="54"/>
        <w:rPr>
          <w:sz w:val="24"/>
        </w:rPr>
      </w:pPr>
      <w:r w:rsidRPr="00F17123">
        <w:rPr>
          <w:sz w:val="24"/>
        </w:rPr>
        <w:t>MOTORISTA</w:t>
      </w:r>
    </w:p>
    <w:p w14:paraId="4913AAEE" w14:textId="77777777" w:rsidR="007914A6" w:rsidRPr="00575E85" w:rsidRDefault="007914A6" w:rsidP="007914A6">
      <w:pPr>
        <w:spacing w:line="259" w:lineRule="auto"/>
        <w:ind w:left="54"/>
        <w:jc w:val="center"/>
      </w:pPr>
      <w:r>
        <w:t xml:space="preserve"> </w:t>
      </w:r>
    </w:p>
    <w:p w14:paraId="16BA9D79" w14:textId="1037E627" w:rsidR="003D7454" w:rsidRDefault="003D7454" w:rsidP="008D4CA8">
      <w:pPr>
        <w:rPr>
          <w:sz w:val="24"/>
        </w:rPr>
      </w:pPr>
    </w:p>
    <w:p w14:paraId="209F0097" w14:textId="0A748C60" w:rsidR="008D4CA8" w:rsidRPr="00E44470" w:rsidRDefault="003D7454" w:rsidP="00E44470">
      <w:pPr>
        <w:spacing w:after="160" w:line="259" w:lineRule="auto"/>
        <w:ind w:left="0" w:firstLine="0"/>
        <w:jc w:val="left"/>
        <w:rPr>
          <w:sz w:val="24"/>
        </w:rPr>
      </w:pPr>
      <w:r>
        <w:rPr>
          <w:sz w:val="24"/>
        </w:rPr>
        <w:br w:type="page"/>
      </w:r>
    </w:p>
    <w:p w14:paraId="19749300" w14:textId="3CCA5C6B" w:rsidR="006C4AD1" w:rsidRPr="00151756" w:rsidRDefault="00543829" w:rsidP="00151756">
      <w:pPr>
        <w:spacing w:after="254" w:line="256" w:lineRule="auto"/>
        <w:ind w:left="54" w:firstLine="0"/>
        <w:rPr>
          <w:color w:val="000000" w:themeColor="text1"/>
        </w:rPr>
      </w:pPr>
      <w:r w:rsidRPr="006026EB">
        <w:rPr>
          <w:sz w:val="24"/>
          <w:szCs w:val="24"/>
        </w:rPr>
        <w:lastRenderedPageBreak/>
        <w:t>ANEXO II</w:t>
      </w:r>
    </w:p>
    <w:p w14:paraId="23EB7D22" w14:textId="638FA9DE" w:rsidR="006C4AD1" w:rsidRPr="009902A2" w:rsidRDefault="006C4AD1" w:rsidP="006C4AD1">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1C2C5559" w14:textId="77777777" w:rsidR="006C4AD1" w:rsidRPr="00874A7A" w:rsidRDefault="006C4AD1" w:rsidP="006C4AD1">
      <w:pPr>
        <w:spacing w:line="360" w:lineRule="auto"/>
        <w:rPr>
          <w:sz w:val="24"/>
          <w:lang w:eastAsia="en-US"/>
        </w:rPr>
      </w:pPr>
    </w:p>
    <w:p w14:paraId="6BD3028F" w14:textId="77777777"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19160FE1"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empresário individual, inscrição no Registro Público de Empresas Mercantis, a cargo da Junta Comercial da respectiva sede;</w:t>
      </w:r>
    </w:p>
    <w:p w14:paraId="7E6BDBD0" w14:textId="77777777" w:rsidR="006C4AD1" w:rsidRPr="00874A7A" w:rsidRDefault="006C4AD1" w:rsidP="00151756">
      <w:pPr>
        <w:pStyle w:val="PargrafodaLista"/>
        <w:numPr>
          <w:ilvl w:val="1"/>
          <w:numId w:val="7"/>
        </w:numPr>
        <w:tabs>
          <w:tab w:val="left" w:pos="1440"/>
        </w:tabs>
        <w:autoSpaceDE w:val="0"/>
        <w:snapToGrid w:val="0"/>
        <w:spacing w:after="0" w:line="24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0ADCB9CB"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D064B5"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65B443ED"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1BB34932" w14:textId="459817D4"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Regularidade fiscal, social e trabalhista:</w:t>
      </w:r>
    </w:p>
    <w:p w14:paraId="03FD482B"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C64FCC"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regularidade com o Fundo de Garantia do Tempo de Serviço (FGTS);</w:t>
      </w:r>
    </w:p>
    <w:p w14:paraId="20F0051A"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C9865" w14:textId="2C6C49F2" w:rsidR="006C4AD1" w:rsidRPr="00874A7A" w:rsidRDefault="006C4AD1" w:rsidP="00151756">
      <w:pPr>
        <w:tabs>
          <w:tab w:val="left" w:pos="1440"/>
        </w:tabs>
        <w:autoSpaceDE w:val="0"/>
        <w:snapToGrid w:val="0"/>
        <w:spacing w:after="0" w:line="240" w:lineRule="auto"/>
        <w:ind w:left="0" w:firstLine="0"/>
        <w:rPr>
          <w:b/>
          <w:sz w:val="24"/>
        </w:rPr>
      </w:pPr>
    </w:p>
    <w:p w14:paraId="64C7FEC0" w14:textId="0DC1343D" w:rsidR="005A30E5" w:rsidRDefault="005A30E5" w:rsidP="00151756">
      <w:pPr>
        <w:spacing w:after="0" w:line="240" w:lineRule="auto"/>
        <w:ind w:right="97"/>
        <w:jc w:val="center"/>
      </w:pPr>
    </w:p>
    <w:p w14:paraId="0B891822" w14:textId="77777777" w:rsidR="006C4AD1" w:rsidRDefault="006C4AD1" w:rsidP="00151756">
      <w:pPr>
        <w:spacing w:after="0" w:line="240" w:lineRule="auto"/>
        <w:ind w:left="-5" w:right="78"/>
      </w:pPr>
    </w:p>
    <w:p w14:paraId="44C1CF6D" w14:textId="77777777" w:rsidR="006C4AD1" w:rsidRDefault="006C4AD1" w:rsidP="00151756">
      <w:pPr>
        <w:spacing w:after="0" w:line="240" w:lineRule="auto"/>
        <w:ind w:left="-5" w:right="78"/>
      </w:pPr>
    </w:p>
    <w:p w14:paraId="395DF872" w14:textId="77777777" w:rsidR="002D1739" w:rsidRDefault="006C4AD1" w:rsidP="002D1739">
      <w:pPr>
        <w:spacing w:after="0" w:line="240" w:lineRule="auto"/>
        <w:ind w:left="0" w:firstLine="0"/>
        <w:jc w:val="left"/>
      </w:pPr>
      <w:r>
        <w:br w:type="page"/>
      </w:r>
      <w:r w:rsidR="002D1739">
        <w:lastRenderedPageBreak/>
        <w:t>ANEXO III</w:t>
      </w:r>
    </w:p>
    <w:p w14:paraId="2F1295ED" w14:textId="0955BDC6" w:rsidR="00350744" w:rsidRPr="00BF3638" w:rsidRDefault="00350744" w:rsidP="00151756">
      <w:pPr>
        <w:spacing w:after="0" w:line="240" w:lineRule="auto"/>
        <w:ind w:left="0" w:firstLine="0"/>
        <w:jc w:val="center"/>
        <w:rPr>
          <w:sz w:val="20"/>
          <w:szCs w:val="20"/>
        </w:rPr>
      </w:pPr>
      <w:r w:rsidRPr="00350744">
        <w:rPr>
          <w:b/>
          <w:szCs w:val="24"/>
        </w:rPr>
        <w:t>MODELO DE PROPOSTA DE PREÇOS</w:t>
      </w:r>
    </w:p>
    <w:p w14:paraId="770E7C50" w14:textId="0282A3AD" w:rsidR="00350744" w:rsidRPr="002C6427" w:rsidRDefault="00350744" w:rsidP="00350744">
      <w:pPr>
        <w:pStyle w:val="m1439363446966777469ydp495f45bamsonormal"/>
        <w:jc w:val="both"/>
        <w:rPr>
          <w:color w:val="000000"/>
          <w:sz w:val="22"/>
          <w:szCs w:val="22"/>
        </w:rPr>
      </w:pPr>
      <w:r w:rsidRPr="008F193A">
        <w:t xml:space="preserve">          </w:t>
      </w:r>
      <w:r w:rsidRPr="008F193A">
        <w:rPr>
          <w:sz w:val="22"/>
          <w:szCs w:val="22"/>
        </w:rPr>
        <w:t xml:space="preserve">Apresentamos e submetemos à apreciação desta Comissão de </w:t>
      </w:r>
      <w:r w:rsidR="002C6427" w:rsidRPr="002C6427">
        <w:t xml:space="preserve">Contratação de empresa especializada para </w:t>
      </w:r>
      <w:proofErr w:type="spellStart"/>
      <w:r w:rsidR="00B27B10">
        <w:rPr>
          <w:color w:val="FF0000"/>
        </w:rPr>
        <w:t>xxxxxxxxxxxxxxxxxxxxxxxxxxxxxxxxxxxxxxxxxxxxxx</w:t>
      </w:r>
      <w:proofErr w:type="spellEnd"/>
      <w:r w:rsidR="002C6427" w:rsidRPr="002C6427">
        <w:t>.</w:t>
      </w:r>
    </w:p>
    <w:tbl>
      <w:tblPr>
        <w:tblW w:w="10632" w:type="dxa"/>
        <w:tblInd w:w="-1003" w:type="dxa"/>
        <w:tblLayout w:type="fixed"/>
        <w:tblLook w:val="0600" w:firstRow="0" w:lastRow="0" w:firstColumn="0" w:lastColumn="0" w:noHBand="1" w:noVBand="1"/>
      </w:tblPr>
      <w:tblGrid>
        <w:gridCol w:w="567"/>
        <w:gridCol w:w="4679"/>
        <w:gridCol w:w="1134"/>
        <w:gridCol w:w="1559"/>
        <w:gridCol w:w="1418"/>
        <w:gridCol w:w="1275"/>
      </w:tblGrid>
      <w:tr w:rsidR="007D0FBD" w:rsidRPr="007D0FBD" w14:paraId="24083E73" w14:textId="66ED97BE" w:rsidTr="007D0FBD">
        <w:trPr>
          <w:trHeight w:val="360"/>
        </w:trPr>
        <w:tc>
          <w:tcPr>
            <w:tcW w:w="5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0A4FE22" w14:textId="77777777" w:rsidR="007D0FBD" w:rsidRPr="007D0FBD" w:rsidRDefault="007D0FBD" w:rsidP="007D0FBD">
            <w:pPr>
              <w:spacing w:line="360" w:lineRule="auto"/>
              <w:jc w:val="center"/>
              <w:rPr>
                <w:sz w:val="18"/>
                <w:szCs w:val="18"/>
              </w:rPr>
            </w:pPr>
            <w:r w:rsidRPr="007D0FBD">
              <w:rPr>
                <w:sz w:val="18"/>
                <w:szCs w:val="18"/>
              </w:rPr>
              <w:t>Item</w:t>
            </w:r>
          </w:p>
        </w:tc>
        <w:tc>
          <w:tcPr>
            <w:tcW w:w="4679" w:type="dxa"/>
            <w:vMerge w:val="restart"/>
            <w:tcBorders>
              <w:top w:val="single" w:sz="8" w:space="0" w:color="000000"/>
              <w:right w:val="single" w:sz="8" w:space="0" w:color="000000"/>
            </w:tcBorders>
            <w:tcMar>
              <w:top w:w="100" w:type="dxa"/>
              <w:left w:w="100" w:type="dxa"/>
              <w:bottom w:w="100" w:type="dxa"/>
              <w:right w:w="100" w:type="dxa"/>
            </w:tcMar>
            <w:vAlign w:val="center"/>
          </w:tcPr>
          <w:p w14:paraId="74B62BC0" w14:textId="77777777" w:rsidR="007D0FBD" w:rsidRPr="007D0FBD" w:rsidRDefault="007D0FBD" w:rsidP="007D0FBD">
            <w:pPr>
              <w:spacing w:line="360" w:lineRule="auto"/>
              <w:jc w:val="center"/>
              <w:rPr>
                <w:b/>
                <w:sz w:val="18"/>
                <w:szCs w:val="18"/>
              </w:rPr>
            </w:pPr>
            <w:r w:rsidRPr="007D0FBD">
              <w:rPr>
                <w:sz w:val="18"/>
                <w:szCs w:val="18"/>
              </w:rPr>
              <w:t>DESCRIÇÃO/</w:t>
            </w:r>
          </w:p>
          <w:p w14:paraId="0BB956F2" w14:textId="77777777" w:rsidR="007D0FBD" w:rsidRPr="007D0FBD" w:rsidRDefault="007D0FBD" w:rsidP="007D0FBD">
            <w:pPr>
              <w:widowControl w:val="0"/>
              <w:spacing w:line="360" w:lineRule="auto"/>
              <w:jc w:val="center"/>
              <w:rPr>
                <w:sz w:val="18"/>
                <w:szCs w:val="18"/>
              </w:rPr>
            </w:pPr>
            <w:r w:rsidRPr="007D0FBD">
              <w:rPr>
                <w:sz w:val="18"/>
                <w:szCs w:val="18"/>
              </w:rPr>
              <w:t>ESPECIFICAÇÃO</w:t>
            </w:r>
          </w:p>
        </w:tc>
        <w:tc>
          <w:tcPr>
            <w:tcW w:w="1134" w:type="dxa"/>
            <w:vMerge w:val="restart"/>
            <w:tcBorders>
              <w:top w:val="single" w:sz="8" w:space="0" w:color="000000"/>
              <w:right w:val="single" w:sz="8" w:space="0" w:color="000000"/>
            </w:tcBorders>
            <w:tcMar>
              <w:top w:w="100" w:type="dxa"/>
              <w:left w:w="100" w:type="dxa"/>
              <w:bottom w:w="100" w:type="dxa"/>
              <w:right w:w="100" w:type="dxa"/>
            </w:tcMar>
            <w:vAlign w:val="center"/>
          </w:tcPr>
          <w:p w14:paraId="60492E7F" w14:textId="77777777" w:rsidR="007D0FBD" w:rsidRPr="007D0FBD" w:rsidRDefault="007D0FBD" w:rsidP="007D0FBD">
            <w:pPr>
              <w:widowControl w:val="0"/>
              <w:spacing w:line="360" w:lineRule="auto"/>
              <w:jc w:val="center"/>
              <w:rPr>
                <w:sz w:val="18"/>
                <w:szCs w:val="18"/>
              </w:rPr>
            </w:pPr>
            <w:r w:rsidRPr="007D0FBD">
              <w:rPr>
                <w:sz w:val="18"/>
                <w:szCs w:val="18"/>
              </w:rPr>
              <w:t>UNIDADE DE MEDIDA</w:t>
            </w:r>
          </w:p>
        </w:tc>
        <w:tc>
          <w:tcPr>
            <w:tcW w:w="1559" w:type="dxa"/>
            <w:vMerge w:val="restart"/>
            <w:tcBorders>
              <w:top w:val="single" w:sz="8" w:space="0" w:color="000000"/>
              <w:right w:val="single" w:sz="8" w:space="0" w:color="000000"/>
            </w:tcBorders>
            <w:tcMar>
              <w:top w:w="100" w:type="dxa"/>
              <w:left w:w="100" w:type="dxa"/>
              <w:bottom w:w="100" w:type="dxa"/>
              <w:right w:w="100" w:type="dxa"/>
            </w:tcMar>
            <w:vAlign w:val="center"/>
          </w:tcPr>
          <w:p w14:paraId="72899AE5" w14:textId="77777777" w:rsidR="007D0FBD" w:rsidRPr="007D0FBD" w:rsidRDefault="007D0FBD" w:rsidP="007D0FBD">
            <w:pPr>
              <w:widowControl w:val="0"/>
              <w:spacing w:line="360" w:lineRule="auto"/>
              <w:jc w:val="center"/>
              <w:rPr>
                <w:b/>
                <w:sz w:val="18"/>
                <w:szCs w:val="18"/>
              </w:rPr>
            </w:pPr>
            <w:r w:rsidRPr="007D0FBD">
              <w:rPr>
                <w:sz w:val="18"/>
                <w:szCs w:val="18"/>
              </w:rPr>
              <w:t>QUANTIDADE</w:t>
            </w:r>
          </w:p>
        </w:tc>
        <w:tc>
          <w:tcPr>
            <w:tcW w:w="1418" w:type="dxa"/>
            <w:vMerge w:val="restart"/>
            <w:tcBorders>
              <w:top w:val="single" w:sz="8" w:space="0" w:color="000000"/>
              <w:right w:val="single" w:sz="4" w:space="0" w:color="auto"/>
            </w:tcBorders>
            <w:vAlign w:val="center"/>
          </w:tcPr>
          <w:p w14:paraId="3977A112" w14:textId="1B8529EC" w:rsidR="007D0FBD" w:rsidRPr="007D0FBD" w:rsidRDefault="007D0FBD" w:rsidP="007D0FBD">
            <w:pPr>
              <w:widowControl w:val="0"/>
              <w:spacing w:line="360" w:lineRule="auto"/>
              <w:ind w:left="0" w:firstLine="0"/>
              <w:rPr>
                <w:sz w:val="18"/>
                <w:szCs w:val="18"/>
              </w:rPr>
            </w:pPr>
            <w:r w:rsidRPr="007D0FBD">
              <w:rPr>
                <w:sz w:val="18"/>
                <w:szCs w:val="18"/>
              </w:rPr>
              <w:t>VALOR UNITÁRIO</w:t>
            </w:r>
          </w:p>
        </w:tc>
        <w:tc>
          <w:tcPr>
            <w:tcW w:w="1275" w:type="dxa"/>
            <w:tcBorders>
              <w:top w:val="single" w:sz="8" w:space="0" w:color="000000"/>
              <w:left w:val="single" w:sz="4" w:space="0" w:color="auto"/>
              <w:right w:val="single" w:sz="4" w:space="0" w:color="auto"/>
            </w:tcBorders>
            <w:vAlign w:val="center"/>
          </w:tcPr>
          <w:p w14:paraId="43E341A5" w14:textId="09A4DE4F" w:rsidR="007D0FBD" w:rsidRPr="007D0FBD" w:rsidRDefault="007D0FBD" w:rsidP="007D0FBD">
            <w:pPr>
              <w:widowControl w:val="0"/>
              <w:spacing w:line="360" w:lineRule="auto"/>
              <w:jc w:val="center"/>
              <w:rPr>
                <w:sz w:val="18"/>
                <w:szCs w:val="18"/>
              </w:rPr>
            </w:pPr>
            <w:r w:rsidRPr="007D0FBD">
              <w:rPr>
                <w:sz w:val="18"/>
                <w:szCs w:val="18"/>
              </w:rPr>
              <w:t>VALOR TOTAL</w:t>
            </w:r>
          </w:p>
        </w:tc>
      </w:tr>
      <w:tr w:rsidR="007D0FBD" w:rsidRPr="007D0FBD" w14:paraId="1A6A1D0E" w14:textId="005A26D2" w:rsidTr="007D0FBD">
        <w:trPr>
          <w:trHeight w:val="279"/>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093F9" w14:textId="77777777" w:rsidR="007D0FBD" w:rsidRPr="007D0FBD" w:rsidRDefault="007D0FBD" w:rsidP="007D0FBD">
            <w:pPr>
              <w:spacing w:line="360" w:lineRule="auto"/>
              <w:jc w:val="center"/>
              <w:rPr>
                <w:sz w:val="18"/>
                <w:szCs w:val="18"/>
              </w:rPr>
            </w:pPr>
          </w:p>
        </w:tc>
        <w:tc>
          <w:tcPr>
            <w:tcW w:w="4679" w:type="dxa"/>
            <w:vMerge/>
            <w:tcBorders>
              <w:bottom w:val="single" w:sz="8" w:space="0" w:color="000000"/>
              <w:right w:val="single" w:sz="8" w:space="0" w:color="000000"/>
            </w:tcBorders>
            <w:tcMar>
              <w:top w:w="100" w:type="dxa"/>
              <w:left w:w="100" w:type="dxa"/>
              <w:bottom w:w="100" w:type="dxa"/>
              <w:right w:w="100" w:type="dxa"/>
            </w:tcMar>
            <w:vAlign w:val="center"/>
          </w:tcPr>
          <w:p w14:paraId="0D499B44" w14:textId="77777777" w:rsidR="007D0FBD" w:rsidRPr="007D0FBD" w:rsidRDefault="007D0FBD" w:rsidP="007D0FBD">
            <w:pPr>
              <w:spacing w:line="360" w:lineRule="auto"/>
              <w:jc w:val="center"/>
              <w:rPr>
                <w:sz w:val="18"/>
                <w:szCs w:val="18"/>
              </w:rPr>
            </w:pPr>
          </w:p>
        </w:tc>
        <w:tc>
          <w:tcPr>
            <w:tcW w:w="1134" w:type="dxa"/>
            <w:vMerge/>
            <w:tcBorders>
              <w:bottom w:val="single" w:sz="8" w:space="0" w:color="000000"/>
              <w:right w:val="single" w:sz="8" w:space="0" w:color="000000"/>
            </w:tcBorders>
            <w:tcMar>
              <w:top w:w="100" w:type="dxa"/>
              <w:left w:w="100" w:type="dxa"/>
              <w:bottom w:w="100" w:type="dxa"/>
              <w:right w:w="100" w:type="dxa"/>
            </w:tcMar>
            <w:vAlign w:val="center"/>
          </w:tcPr>
          <w:p w14:paraId="5BD63114" w14:textId="77777777" w:rsidR="007D0FBD" w:rsidRPr="007D0FBD" w:rsidRDefault="007D0FBD" w:rsidP="007D0FBD">
            <w:pPr>
              <w:widowControl w:val="0"/>
              <w:spacing w:line="360" w:lineRule="auto"/>
              <w:jc w:val="center"/>
              <w:rPr>
                <w:sz w:val="18"/>
                <w:szCs w:val="18"/>
              </w:rPr>
            </w:pPr>
          </w:p>
        </w:tc>
        <w:tc>
          <w:tcPr>
            <w:tcW w:w="1559" w:type="dxa"/>
            <w:vMerge/>
            <w:tcBorders>
              <w:bottom w:val="single" w:sz="8" w:space="0" w:color="000000"/>
              <w:right w:val="single" w:sz="8" w:space="0" w:color="000000"/>
            </w:tcBorders>
            <w:tcMar>
              <w:top w:w="100" w:type="dxa"/>
              <w:left w:w="100" w:type="dxa"/>
              <w:bottom w:w="100" w:type="dxa"/>
              <w:right w:w="100" w:type="dxa"/>
            </w:tcMar>
            <w:vAlign w:val="center"/>
          </w:tcPr>
          <w:p w14:paraId="4325C101" w14:textId="77777777" w:rsidR="007D0FBD" w:rsidRPr="007D0FBD" w:rsidRDefault="007D0FBD" w:rsidP="007D0FBD">
            <w:pPr>
              <w:widowControl w:val="0"/>
              <w:spacing w:line="360" w:lineRule="auto"/>
              <w:jc w:val="center"/>
              <w:rPr>
                <w:sz w:val="18"/>
                <w:szCs w:val="18"/>
              </w:rPr>
            </w:pPr>
          </w:p>
        </w:tc>
        <w:tc>
          <w:tcPr>
            <w:tcW w:w="1418" w:type="dxa"/>
            <w:vMerge/>
            <w:tcBorders>
              <w:bottom w:val="single" w:sz="8" w:space="0" w:color="000000"/>
              <w:right w:val="single" w:sz="4" w:space="0" w:color="auto"/>
            </w:tcBorders>
            <w:vAlign w:val="center"/>
          </w:tcPr>
          <w:p w14:paraId="4BEC7B96" w14:textId="5EA5F78F" w:rsidR="007D0FBD" w:rsidRPr="007D0FBD" w:rsidRDefault="007D0FBD" w:rsidP="007D0FBD">
            <w:pPr>
              <w:widowControl w:val="0"/>
              <w:spacing w:line="360" w:lineRule="auto"/>
              <w:ind w:left="0" w:firstLine="0"/>
              <w:jc w:val="center"/>
              <w:rPr>
                <w:sz w:val="18"/>
                <w:szCs w:val="18"/>
              </w:rPr>
            </w:pPr>
          </w:p>
        </w:tc>
        <w:tc>
          <w:tcPr>
            <w:tcW w:w="1275" w:type="dxa"/>
            <w:tcBorders>
              <w:left w:val="single" w:sz="4" w:space="0" w:color="auto"/>
              <w:bottom w:val="single" w:sz="8" w:space="0" w:color="000000"/>
              <w:right w:val="single" w:sz="4" w:space="0" w:color="auto"/>
            </w:tcBorders>
            <w:vAlign w:val="center"/>
          </w:tcPr>
          <w:p w14:paraId="1D8FEB88" w14:textId="14F12F6E" w:rsidR="007D0FBD" w:rsidRPr="007D0FBD" w:rsidRDefault="007D0FBD" w:rsidP="007D0FBD">
            <w:pPr>
              <w:widowControl w:val="0"/>
              <w:spacing w:line="360" w:lineRule="auto"/>
              <w:ind w:left="0" w:firstLine="0"/>
              <w:rPr>
                <w:sz w:val="18"/>
                <w:szCs w:val="18"/>
              </w:rPr>
            </w:pPr>
          </w:p>
        </w:tc>
      </w:tr>
      <w:tr w:rsidR="002611DB" w:rsidRPr="007D0FBD" w14:paraId="2110F24B" w14:textId="354B7E73" w:rsidTr="002C6427">
        <w:trPr>
          <w:trHeight w:val="981"/>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965D1" w14:textId="3EC70B10" w:rsidR="002611DB" w:rsidRPr="007D0FBD" w:rsidRDefault="002611DB" w:rsidP="00213755">
            <w:pPr>
              <w:spacing w:line="360" w:lineRule="auto"/>
              <w:jc w:val="center"/>
              <w:rPr>
                <w:sz w:val="18"/>
                <w:szCs w:val="18"/>
              </w:rPr>
            </w:pPr>
          </w:p>
        </w:tc>
        <w:tc>
          <w:tcPr>
            <w:tcW w:w="4679" w:type="dxa"/>
            <w:tcBorders>
              <w:bottom w:val="single" w:sz="8" w:space="0" w:color="000000"/>
              <w:right w:val="single" w:sz="8" w:space="0" w:color="000000"/>
            </w:tcBorders>
            <w:tcMar>
              <w:top w:w="100" w:type="dxa"/>
              <w:left w:w="100" w:type="dxa"/>
              <w:bottom w:w="100" w:type="dxa"/>
              <w:right w:w="100" w:type="dxa"/>
            </w:tcMar>
            <w:vAlign w:val="center"/>
          </w:tcPr>
          <w:p w14:paraId="3C53CD49" w14:textId="43A57D5C" w:rsidR="002611DB" w:rsidRPr="002C6427" w:rsidRDefault="002611DB" w:rsidP="00213755">
            <w:pPr>
              <w:spacing w:line="254" w:lineRule="auto"/>
              <w:ind w:left="0" w:firstLine="0"/>
              <w:rPr>
                <w:sz w:val="20"/>
                <w:szCs w:val="20"/>
              </w:rPr>
            </w:pPr>
          </w:p>
        </w:tc>
        <w:tc>
          <w:tcPr>
            <w:tcW w:w="1134" w:type="dxa"/>
            <w:tcBorders>
              <w:bottom w:val="single" w:sz="8" w:space="0" w:color="000000"/>
              <w:right w:val="single" w:sz="8" w:space="0" w:color="000000"/>
            </w:tcBorders>
            <w:tcMar>
              <w:top w:w="100" w:type="dxa"/>
              <w:left w:w="100" w:type="dxa"/>
              <w:bottom w:w="100" w:type="dxa"/>
              <w:right w:w="100" w:type="dxa"/>
            </w:tcMar>
            <w:vAlign w:val="center"/>
          </w:tcPr>
          <w:p w14:paraId="75F74348" w14:textId="3C5FD61A" w:rsidR="002611DB" w:rsidRPr="007D0FBD" w:rsidRDefault="002611DB" w:rsidP="00213755">
            <w:pPr>
              <w:spacing w:line="360" w:lineRule="auto"/>
              <w:ind w:left="280"/>
              <w:jc w:val="center"/>
              <w:rPr>
                <w:sz w:val="18"/>
                <w:szCs w:val="18"/>
              </w:rPr>
            </w:pPr>
          </w:p>
        </w:tc>
        <w:tc>
          <w:tcPr>
            <w:tcW w:w="1559" w:type="dxa"/>
            <w:tcBorders>
              <w:bottom w:val="single" w:sz="8" w:space="0" w:color="000000"/>
              <w:right w:val="single" w:sz="8" w:space="0" w:color="000000"/>
            </w:tcBorders>
            <w:tcMar>
              <w:top w:w="100" w:type="dxa"/>
              <w:left w:w="100" w:type="dxa"/>
              <w:bottom w:w="100" w:type="dxa"/>
              <w:right w:w="100" w:type="dxa"/>
            </w:tcMar>
            <w:vAlign w:val="center"/>
          </w:tcPr>
          <w:p w14:paraId="29DD123A" w14:textId="68CDDB38" w:rsidR="002611DB" w:rsidRPr="007D0FBD" w:rsidRDefault="002611DB" w:rsidP="00213755">
            <w:pPr>
              <w:spacing w:line="360" w:lineRule="auto"/>
              <w:ind w:left="280"/>
              <w:jc w:val="center"/>
              <w:rPr>
                <w:sz w:val="18"/>
                <w:szCs w:val="18"/>
              </w:rPr>
            </w:pPr>
          </w:p>
        </w:tc>
        <w:tc>
          <w:tcPr>
            <w:tcW w:w="1418" w:type="dxa"/>
            <w:tcBorders>
              <w:bottom w:val="single" w:sz="8" w:space="0" w:color="000000"/>
              <w:right w:val="single" w:sz="4" w:space="0" w:color="auto"/>
            </w:tcBorders>
          </w:tcPr>
          <w:p w14:paraId="2DC0271B" w14:textId="77777777" w:rsidR="002611DB" w:rsidRPr="007D0FBD" w:rsidRDefault="002611DB" w:rsidP="00213755">
            <w:pPr>
              <w:spacing w:line="360" w:lineRule="auto"/>
              <w:ind w:left="280"/>
              <w:jc w:val="center"/>
              <w:rPr>
                <w:sz w:val="18"/>
                <w:szCs w:val="18"/>
              </w:rPr>
            </w:pPr>
          </w:p>
        </w:tc>
        <w:tc>
          <w:tcPr>
            <w:tcW w:w="1275" w:type="dxa"/>
            <w:tcBorders>
              <w:left w:val="single" w:sz="4" w:space="0" w:color="auto"/>
              <w:bottom w:val="single" w:sz="8" w:space="0" w:color="000000"/>
              <w:right w:val="single" w:sz="4" w:space="0" w:color="auto"/>
            </w:tcBorders>
          </w:tcPr>
          <w:p w14:paraId="2C3ED2ED" w14:textId="4A4E026F" w:rsidR="002611DB" w:rsidRPr="007D0FBD" w:rsidRDefault="002611DB" w:rsidP="00213755">
            <w:pPr>
              <w:spacing w:line="360" w:lineRule="auto"/>
              <w:ind w:left="280"/>
              <w:jc w:val="center"/>
              <w:rPr>
                <w:sz w:val="18"/>
                <w:szCs w:val="18"/>
              </w:rPr>
            </w:pPr>
          </w:p>
        </w:tc>
      </w:tr>
    </w:tbl>
    <w:p w14:paraId="62521348" w14:textId="77777777" w:rsidR="002611DB" w:rsidRDefault="002611DB" w:rsidP="00542846">
      <w:pPr>
        <w:autoSpaceDE w:val="0"/>
        <w:autoSpaceDN w:val="0"/>
        <w:adjustRightInd w:val="0"/>
        <w:ind w:left="0" w:right="282" w:firstLine="0"/>
        <w:rPr>
          <w:b/>
          <w:iCs/>
        </w:rPr>
      </w:pPr>
    </w:p>
    <w:p w14:paraId="01C3F364" w14:textId="5314DC3E" w:rsidR="00350744" w:rsidRPr="008F193A" w:rsidRDefault="00350744" w:rsidP="00542846">
      <w:pPr>
        <w:autoSpaceDE w:val="0"/>
        <w:autoSpaceDN w:val="0"/>
        <w:adjustRightInd w:val="0"/>
        <w:ind w:left="0" w:right="282" w:firstLine="0"/>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p w14:paraId="62A8CA22" w14:textId="77777777" w:rsidR="00350744" w:rsidRDefault="00350744" w:rsidP="00350744">
      <w:pPr>
        <w:autoSpaceDE w:val="0"/>
        <w:autoSpaceDN w:val="0"/>
        <w:adjustRightInd w:val="0"/>
        <w:ind w:right="282"/>
        <w:rPr>
          <w:b/>
          <w:bCs/>
        </w:rPr>
      </w:pPr>
    </w:p>
    <w:p w14:paraId="657B1E78" w14:textId="760B3513"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Prazo mínimo da validade da proposta de preços é de 60 (sessenta) dias, a contar da data fixada para a abertura da Proposta de Preços. Na contagem do prazo excluir-se-á o dia de início e incluir-se-á o dia do vencimento.</w:t>
      </w:r>
    </w:p>
    <w:p w14:paraId="3F4CCFAA"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00C78E78" w14:textId="2BFC8C81" w:rsidR="00350744" w:rsidRPr="008F193A" w:rsidRDefault="00350744" w:rsidP="00350744">
      <w:pPr>
        <w:tabs>
          <w:tab w:val="left" w:pos="3060"/>
        </w:tabs>
        <w:overflowPunct w:val="0"/>
        <w:autoSpaceDE w:val="0"/>
        <w:autoSpaceDN w:val="0"/>
        <w:adjustRightInd w:val="0"/>
        <w:ind w:right="282" w:firstLine="567"/>
        <w:textAlignment w:val="baseline"/>
      </w:pPr>
      <w:r w:rsidRPr="008F193A">
        <w:t>- Dados Bancários</w:t>
      </w:r>
      <w:r w:rsidR="00310816">
        <w:t xml:space="preserve"> de conta em nome da própria empresa</w:t>
      </w:r>
      <w:r w:rsidRPr="008F193A">
        <w:t>:</w:t>
      </w:r>
    </w:p>
    <w:p w14:paraId="02B13FAE"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1 – Nome e Código do Banco: Ex.: BANCO </w:t>
      </w:r>
      <w:proofErr w:type="spellStart"/>
      <w:r w:rsidRPr="008F193A">
        <w:rPr>
          <w:b/>
          <w:bCs/>
        </w:rPr>
        <w:t>xxxx</w:t>
      </w:r>
      <w:proofErr w:type="spellEnd"/>
      <w:r w:rsidRPr="008F193A">
        <w:rPr>
          <w:b/>
          <w:bCs/>
        </w:rPr>
        <w:t xml:space="preserve"> COD. 000</w:t>
      </w:r>
    </w:p>
    <w:p w14:paraId="64E49E86"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31A25561"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3 – Localidade (cidade e estado) da Agência: EX.: </w:t>
      </w:r>
      <w:proofErr w:type="spellStart"/>
      <w:r w:rsidRPr="008F193A">
        <w:rPr>
          <w:b/>
          <w:bCs/>
        </w:rPr>
        <w:t>xxxxxxx</w:t>
      </w:r>
      <w:proofErr w:type="spellEnd"/>
      <w:r w:rsidRPr="008F193A">
        <w:rPr>
          <w:b/>
          <w:bCs/>
        </w:rPr>
        <w:t>/PR</w:t>
      </w:r>
    </w:p>
    <w:p w14:paraId="3BB23B89"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4 – Número de Conta Bancária da Proponente: Ex.: 00000-0</w:t>
      </w:r>
    </w:p>
    <w:p w14:paraId="3FA2D3AE" w14:textId="77777777" w:rsidR="00350744" w:rsidRPr="008F193A" w:rsidRDefault="00350744" w:rsidP="00350744">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649F9D0A" w14:textId="77777777" w:rsidR="00350744" w:rsidRPr="008F193A" w:rsidRDefault="00350744" w:rsidP="00350744">
      <w:pPr>
        <w:ind w:right="282" w:firstLine="708"/>
        <w:rPr>
          <w:b/>
          <w:bCs/>
        </w:rPr>
      </w:pPr>
    </w:p>
    <w:p w14:paraId="5A5878E0" w14:textId="24C1063B" w:rsidR="00350744" w:rsidRPr="008F193A" w:rsidRDefault="00350744" w:rsidP="00350744">
      <w:pPr>
        <w:ind w:right="282" w:firstLine="708"/>
        <w:rPr>
          <w:b/>
          <w:bCs/>
        </w:rPr>
      </w:pPr>
      <w:r w:rsidRPr="008F193A">
        <w:rPr>
          <w:b/>
          <w:bCs/>
        </w:rPr>
        <w:t>__________________, em ________ de ____ 202</w:t>
      </w:r>
      <w:r w:rsidR="00B27B10">
        <w:rPr>
          <w:b/>
          <w:bCs/>
        </w:rPr>
        <w:t>5</w:t>
      </w:r>
    </w:p>
    <w:p w14:paraId="0F2206F7" w14:textId="77777777" w:rsidR="00350744" w:rsidRPr="008F193A" w:rsidRDefault="00350744" w:rsidP="00350744">
      <w:pPr>
        <w:ind w:right="282"/>
      </w:pPr>
    </w:p>
    <w:p w14:paraId="2771E030" w14:textId="77777777" w:rsidR="00350744" w:rsidRPr="008F193A" w:rsidRDefault="00350744" w:rsidP="00350744">
      <w:pPr>
        <w:ind w:right="282"/>
        <w:jc w:val="center"/>
      </w:pPr>
      <w:r w:rsidRPr="008F193A">
        <w:t>Atenciosamente,</w:t>
      </w:r>
    </w:p>
    <w:p w14:paraId="56B25C97" w14:textId="77777777" w:rsidR="00350744" w:rsidRPr="00A913E1" w:rsidRDefault="00350744" w:rsidP="00350744">
      <w:pPr>
        <w:ind w:right="282"/>
        <w:jc w:val="center"/>
      </w:pPr>
      <w:r w:rsidRPr="008F193A">
        <w:t>Nome e Assinatura do Representante Legal da Empresa</w:t>
      </w:r>
    </w:p>
    <w:p w14:paraId="7AB49019" w14:textId="12A6F6B3" w:rsidR="002D1739" w:rsidRDefault="00350744" w:rsidP="007D0FBD">
      <w:pPr>
        <w:ind w:left="0" w:right="282" w:firstLine="0"/>
        <w:rPr>
          <w:b/>
          <w:bCs/>
          <w:sz w:val="20"/>
          <w:szCs w:val="20"/>
        </w:rPr>
      </w:pPr>
      <w:proofErr w:type="spellStart"/>
      <w:r w:rsidRPr="00A913E1">
        <w:rPr>
          <w:sz w:val="20"/>
          <w:szCs w:val="20"/>
        </w:rPr>
        <w:t>Obs.:</w:t>
      </w:r>
      <w:r w:rsidRPr="00A913E1">
        <w:rPr>
          <w:b/>
          <w:bCs/>
          <w:sz w:val="20"/>
          <w:szCs w:val="20"/>
        </w:rPr>
        <w:t>Tendo</w:t>
      </w:r>
      <w:proofErr w:type="spellEnd"/>
      <w:r w:rsidRPr="00A913E1">
        <w:rPr>
          <w:b/>
          <w:bCs/>
          <w:sz w:val="20"/>
          <w:szCs w:val="20"/>
        </w:rPr>
        <w:t xml:space="preserve">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2A52EF98" w14:textId="4ABE6765" w:rsidR="00310816" w:rsidRDefault="00310816" w:rsidP="007D0FBD">
      <w:pPr>
        <w:ind w:left="0" w:right="282" w:firstLine="0"/>
        <w:rPr>
          <w:b/>
          <w:bCs/>
          <w:sz w:val="20"/>
          <w:szCs w:val="20"/>
        </w:rPr>
      </w:pPr>
    </w:p>
    <w:p w14:paraId="67801947" w14:textId="77777777" w:rsidR="002C6427" w:rsidRDefault="002C6427" w:rsidP="00310816">
      <w:pPr>
        <w:spacing w:after="0"/>
        <w:jc w:val="center"/>
        <w:rPr>
          <w:b/>
          <w:color w:val="auto"/>
          <w:sz w:val="23"/>
          <w:szCs w:val="23"/>
        </w:rPr>
      </w:pPr>
    </w:p>
    <w:p w14:paraId="6F3540A3" w14:textId="77777777" w:rsidR="002C6427" w:rsidRDefault="002C6427" w:rsidP="00310816">
      <w:pPr>
        <w:spacing w:after="0"/>
        <w:jc w:val="center"/>
        <w:rPr>
          <w:b/>
          <w:color w:val="auto"/>
          <w:sz w:val="23"/>
          <w:szCs w:val="23"/>
        </w:rPr>
      </w:pPr>
    </w:p>
    <w:p w14:paraId="660CBDF6" w14:textId="77777777" w:rsidR="002C6427" w:rsidRDefault="002C6427" w:rsidP="00310816">
      <w:pPr>
        <w:spacing w:after="0"/>
        <w:jc w:val="center"/>
        <w:rPr>
          <w:b/>
          <w:color w:val="auto"/>
          <w:sz w:val="23"/>
          <w:szCs w:val="23"/>
        </w:rPr>
      </w:pPr>
    </w:p>
    <w:p w14:paraId="6C3B905B" w14:textId="1C18CDBE" w:rsidR="002C6427" w:rsidRDefault="002C6427" w:rsidP="00310816">
      <w:pPr>
        <w:spacing w:after="0"/>
        <w:jc w:val="center"/>
        <w:rPr>
          <w:b/>
          <w:color w:val="auto"/>
          <w:sz w:val="23"/>
          <w:szCs w:val="23"/>
        </w:rPr>
      </w:pPr>
    </w:p>
    <w:p w14:paraId="7E99B05C" w14:textId="690FBE6B" w:rsidR="00B27B10" w:rsidRDefault="00B27B10" w:rsidP="00310816">
      <w:pPr>
        <w:spacing w:after="0"/>
        <w:jc w:val="center"/>
        <w:rPr>
          <w:b/>
          <w:color w:val="auto"/>
          <w:sz w:val="23"/>
          <w:szCs w:val="23"/>
        </w:rPr>
      </w:pPr>
    </w:p>
    <w:p w14:paraId="1C08F899" w14:textId="77777777" w:rsidR="00B27B10" w:rsidRDefault="00B27B10" w:rsidP="00310816">
      <w:pPr>
        <w:spacing w:after="0"/>
        <w:jc w:val="center"/>
        <w:rPr>
          <w:b/>
          <w:color w:val="auto"/>
          <w:sz w:val="23"/>
          <w:szCs w:val="23"/>
        </w:rPr>
      </w:pPr>
    </w:p>
    <w:p w14:paraId="4BF603EB" w14:textId="77777777" w:rsidR="002C6427" w:rsidRDefault="002C6427" w:rsidP="00310816">
      <w:pPr>
        <w:spacing w:after="0"/>
        <w:jc w:val="center"/>
        <w:rPr>
          <w:b/>
          <w:color w:val="auto"/>
          <w:sz w:val="23"/>
          <w:szCs w:val="23"/>
        </w:rPr>
      </w:pPr>
    </w:p>
    <w:p w14:paraId="741A0AA9" w14:textId="6CBB5297" w:rsidR="00310816" w:rsidRPr="00D7698A" w:rsidRDefault="00310816" w:rsidP="00B27B10">
      <w:pPr>
        <w:spacing w:after="0"/>
        <w:jc w:val="center"/>
        <w:rPr>
          <w:color w:val="auto"/>
          <w:sz w:val="23"/>
          <w:szCs w:val="23"/>
        </w:rPr>
      </w:pPr>
      <w:r w:rsidRPr="00D7698A">
        <w:rPr>
          <w:b/>
          <w:color w:val="auto"/>
          <w:sz w:val="23"/>
          <w:szCs w:val="23"/>
        </w:rPr>
        <w:lastRenderedPageBreak/>
        <w:t>CONTRATO ADMINISTRATIVO N° XX/202</w:t>
      </w:r>
      <w:r w:rsidR="00B27B10">
        <w:rPr>
          <w:b/>
          <w:color w:val="auto"/>
          <w:sz w:val="23"/>
          <w:szCs w:val="23"/>
        </w:rPr>
        <w:t>5</w:t>
      </w:r>
    </w:p>
    <w:p w14:paraId="2617DC0C" w14:textId="4ACBFD7C" w:rsidR="00310816" w:rsidRPr="00D7698A" w:rsidRDefault="00310816" w:rsidP="00B27B10">
      <w:pPr>
        <w:spacing w:after="77"/>
        <w:ind w:right="3"/>
        <w:jc w:val="center"/>
        <w:rPr>
          <w:color w:val="auto"/>
          <w:sz w:val="23"/>
          <w:szCs w:val="23"/>
        </w:rPr>
      </w:pPr>
      <w:r w:rsidRPr="00D7698A">
        <w:rPr>
          <w:b/>
          <w:color w:val="auto"/>
          <w:sz w:val="23"/>
          <w:szCs w:val="23"/>
        </w:rPr>
        <w:t>(Ref. PROCESSO DE COMPRAS N° XX/202</w:t>
      </w:r>
      <w:r w:rsidR="00B27B10">
        <w:rPr>
          <w:b/>
          <w:color w:val="auto"/>
          <w:sz w:val="23"/>
          <w:szCs w:val="23"/>
        </w:rPr>
        <w:t>5</w:t>
      </w:r>
      <w:r w:rsidRPr="00D7698A">
        <w:rPr>
          <w:b/>
          <w:color w:val="auto"/>
          <w:sz w:val="23"/>
          <w:szCs w:val="23"/>
        </w:rPr>
        <w:t>)</w:t>
      </w:r>
    </w:p>
    <w:p w14:paraId="7C618C80" w14:textId="77777777" w:rsidR="00310816" w:rsidRPr="00D7698A" w:rsidRDefault="00310816" w:rsidP="00310816">
      <w:pPr>
        <w:spacing w:after="74"/>
        <w:jc w:val="center"/>
        <w:rPr>
          <w:color w:val="auto"/>
          <w:sz w:val="23"/>
          <w:szCs w:val="23"/>
        </w:rPr>
      </w:pPr>
      <w:r w:rsidRPr="00D7698A">
        <w:rPr>
          <w:color w:val="auto"/>
          <w:sz w:val="23"/>
          <w:szCs w:val="23"/>
        </w:rPr>
        <w:t xml:space="preserve"> </w:t>
      </w:r>
    </w:p>
    <w:p w14:paraId="45580A07" w14:textId="77777777" w:rsidR="00310816" w:rsidRPr="00D7698A" w:rsidRDefault="00310816" w:rsidP="00310816">
      <w:pPr>
        <w:spacing w:after="89"/>
        <w:rPr>
          <w:color w:val="auto"/>
          <w:sz w:val="23"/>
          <w:szCs w:val="23"/>
        </w:rPr>
      </w:pPr>
      <w:r w:rsidRPr="00D7698A">
        <w:rPr>
          <w:color w:val="auto"/>
          <w:sz w:val="23"/>
          <w:szCs w:val="23"/>
        </w:rPr>
        <w:t xml:space="preserve">Pelo presente Instrumento, de um lado, a </w:t>
      </w:r>
      <w:r w:rsidRPr="00D7698A">
        <w:rPr>
          <w:b/>
          <w:color w:val="auto"/>
          <w:sz w:val="23"/>
          <w:szCs w:val="23"/>
        </w:rPr>
        <w:t>CÂMARA MUNICIPAL DE LIMA DUARTE, MG</w:t>
      </w:r>
      <w:r w:rsidRPr="00D7698A">
        <w:rPr>
          <w:color w:val="auto"/>
          <w:sz w:val="23"/>
          <w:szCs w:val="23"/>
        </w:rPr>
        <w:t xml:space="preserve">, inscrita no CNPJ nº 20.434.122/0001-01, com sede provisória no endereço indicado no rodapé, neste ato representada por seu Presidente, Vereador Fábio Pereira Vieira, brasileiro, divorciado, portador do RG nº MG 17.200.005, emitido pela SSP/MG, inscrito no CPF sob o nº 093.510.256-67, residente e domiciliado nesta Cidade, doravante denominada </w:t>
      </w:r>
      <w:r w:rsidRPr="00D7698A">
        <w:rPr>
          <w:b/>
          <w:color w:val="auto"/>
          <w:sz w:val="23"/>
          <w:szCs w:val="23"/>
        </w:rPr>
        <w:t>CONTRATANTE,</w:t>
      </w:r>
      <w:r w:rsidRPr="00D7698A">
        <w:rPr>
          <w:color w:val="auto"/>
          <w:sz w:val="23"/>
          <w:szCs w:val="23"/>
        </w:rPr>
        <w:t xml:space="preserve"> e, de outro lado, XXX, inscrita no CNPJ n° XXX, estabelecida no endereço Rua XXX, nº XX, Bairro XXX, Cidade XXX, XX, CEP XXXX, Tel./WS (XX) XXX, neste ato representado por XXX, portador da carteira de identidade nº XXX, inscrito no CPF sob n° XXX, residente na Rua XXX, nº XX, apartamento XX, Bairro XXXX, XXXX, MG, CEP XXXX, doravante denominada </w:t>
      </w:r>
      <w:r w:rsidRPr="00D7698A">
        <w:rPr>
          <w:b/>
          <w:color w:val="auto"/>
          <w:sz w:val="23"/>
          <w:szCs w:val="23"/>
        </w:rPr>
        <w:t>CONTRATADA</w:t>
      </w:r>
      <w:r w:rsidRPr="00D7698A">
        <w:rPr>
          <w:color w:val="auto"/>
          <w:sz w:val="23"/>
          <w:szCs w:val="23"/>
        </w:rPr>
        <w:t>, resolvem firmar o presente Contrato, proveniente do Processo de Compras nº XX/2024, na modalidade dispensa de licitação nº XX/2024, autorizado pelo Gestor na forma descrita nas fl. XX, sob referência da Lei Federal nº 14.133/21 e Lei Ordinária nº 2.214/24, mediante as cláusulas e condições a seguir enunciadas.</w:t>
      </w:r>
    </w:p>
    <w:p w14:paraId="5D858E60"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PRIMEIRA – OBJETO (art. 92, I e II)</w:t>
      </w:r>
    </w:p>
    <w:p w14:paraId="67B3DEE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objeto do presente instrumento é a contratação de .........................., nas condições estabelecidas no Termo de Referência (Anexo I deste Contrato) e proposta da Contratada (Anexo II deste Contrato).</w:t>
      </w:r>
    </w:p>
    <w:p w14:paraId="7A7C131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Conforme consta no termo de referência e proposta da Contratada, o serviço a ser fornecido, suas especificações e o preço são: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2986"/>
        <w:gridCol w:w="1275"/>
        <w:gridCol w:w="1701"/>
        <w:gridCol w:w="1276"/>
        <w:gridCol w:w="992"/>
      </w:tblGrid>
      <w:tr w:rsidR="00310816" w:rsidRPr="00D7698A" w14:paraId="41191186" w14:textId="77777777" w:rsidTr="0026524D">
        <w:tc>
          <w:tcPr>
            <w:tcW w:w="842" w:type="dxa"/>
            <w:tcBorders>
              <w:top w:val="single" w:sz="4" w:space="0" w:color="000000"/>
              <w:left w:val="single" w:sz="4" w:space="0" w:color="000000"/>
              <w:bottom w:val="single" w:sz="4" w:space="0" w:color="000000"/>
              <w:right w:val="single" w:sz="4" w:space="0" w:color="000000"/>
            </w:tcBorders>
          </w:tcPr>
          <w:p w14:paraId="04F485BD"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ITEM</w:t>
            </w:r>
          </w:p>
          <w:p w14:paraId="33BB623A" w14:textId="77777777" w:rsidR="00310816" w:rsidRPr="00D7698A" w:rsidRDefault="00310816" w:rsidP="0026524D">
            <w:pPr>
              <w:widowControl w:val="0"/>
              <w:suppressAutoHyphens/>
              <w:spacing w:after="0" w:line="276" w:lineRule="auto"/>
              <w:jc w:val="center"/>
              <w:rPr>
                <w:b/>
                <w:color w:val="auto"/>
                <w:sz w:val="23"/>
                <w:szCs w:val="23"/>
              </w:rPr>
            </w:pPr>
          </w:p>
        </w:tc>
        <w:tc>
          <w:tcPr>
            <w:tcW w:w="2986" w:type="dxa"/>
            <w:tcBorders>
              <w:top w:val="single" w:sz="4" w:space="0" w:color="000000"/>
              <w:left w:val="single" w:sz="4" w:space="0" w:color="000000"/>
              <w:bottom w:val="single" w:sz="4" w:space="0" w:color="000000"/>
              <w:right w:val="single" w:sz="4" w:space="0" w:color="000000"/>
            </w:tcBorders>
            <w:hideMark/>
          </w:tcPr>
          <w:p w14:paraId="36B4183F" w14:textId="77777777" w:rsidR="00310816" w:rsidRPr="00D7698A" w:rsidRDefault="00310816" w:rsidP="0026524D">
            <w:pPr>
              <w:widowControl w:val="0"/>
              <w:suppressAutoHyphens/>
              <w:spacing w:after="0" w:line="276" w:lineRule="auto"/>
              <w:jc w:val="center"/>
              <w:rPr>
                <w:color w:val="auto"/>
                <w:sz w:val="23"/>
                <w:szCs w:val="23"/>
              </w:rPr>
            </w:pPr>
            <w:r w:rsidRPr="00D7698A">
              <w:rPr>
                <w:b/>
                <w:bCs/>
                <w:color w:val="auto"/>
                <w:sz w:val="23"/>
                <w:szCs w:val="23"/>
              </w:rPr>
              <w:t>ESPECIFICAÇÃO</w:t>
            </w:r>
          </w:p>
        </w:tc>
        <w:tc>
          <w:tcPr>
            <w:tcW w:w="1275" w:type="dxa"/>
            <w:tcBorders>
              <w:top w:val="single" w:sz="4" w:space="0" w:color="000000"/>
              <w:left w:val="single" w:sz="4" w:space="0" w:color="000000"/>
              <w:bottom w:val="single" w:sz="4" w:space="0" w:color="000000"/>
              <w:right w:val="single" w:sz="4" w:space="0" w:color="000000"/>
            </w:tcBorders>
            <w:hideMark/>
          </w:tcPr>
          <w:p w14:paraId="3613062C" w14:textId="77777777" w:rsidR="00310816" w:rsidRPr="00D7698A" w:rsidRDefault="00310816" w:rsidP="0026524D">
            <w:pPr>
              <w:widowControl w:val="0"/>
              <w:suppressAutoHyphens/>
              <w:spacing w:after="0" w:line="276" w:lineRule="auto"/>
              <w:jc w:val="center"/>
              <w:rPr>
                <w:color w:val="auto"/>
                <w:sz w:val="23"/>
                <w:szCs w:val="23"/>
              </w:rPr>
            </w:pPr>
            <w:r w:rsidRPr="00D7698A">
              <w:rPr>
                <w:b/>
                <w:bCs/>
                <w:color w:val="auto"/>
                <w:sz w:val="23"/>
                <w:szCs w:val="23"/>
              </w:rPr>
              <w:t>UNIDADE DE MEDIDA</w:t>
            </w:r>
          </w:p>
        </w:tc>
        <w:tc>
          <w:tcPr>
            <w:tcW w:w="1701" w:type="dxa"/>
            <w:tcBorders>
              <w:top w:val="single" w:sz="4" w:space="0" w:color="000000"/>
              <w:left w:val="single" w:sz="4" w:space="0" w:color="000000"/>
              <w:bottom w:val="single" w:sz="4" w:space="0" w:color="000000"/>
              <w:right w:val="single" w:sz="4" w:space="0" w:color="000000"/>
            </w:tcBorders>
            <w:hideMark/>
          </w:tcPr>
          <w:p w14:paraId="12E0A54C"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4F3209E2"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VALOR UNITÁRIO</w:t>
            </w:r>
          </w:p>
        </w:tc>
        <w:tc>
          <w:tcPr>
            <w:tcW w:w="992" w:type="dxa"/>
            <w:tcBorders>
              <w:top w:val="single" w:sz="4" w:space="0" w:color="000000"/>
              <w:left w:val="single" w:sz="4" w:space="0" w:color="000000"/>
              <w:bottom w:val="single" w:sz="4" w:space="0" w:color="000000"/>
              <w:right w:val="single" w:sz="4" w:space="0" w:color="000000"/>
            </w:tcBorders>
            <w:hideMark/>
          </w:tcPr>
          <w:p w14:paraId="4DB2028F"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VALOR TOTAL</w:t>
            </w:r>
          </w:p>
        </w:tc>
      </w:tr>
      <w:tr w:rsidR="00310816" w:rsidRPr="00D7698A" w14:paraId="41075A32"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79C218E5"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1</w:t>
            </w:r>
          </w:p>
        </w:tc>
        <w:tc>
          <w:tcPr>
            <w:tcW w:w="2986" w:type="dxa"/>
            <w:tcBorders>
              <w:top w:val="single" w:sz="4" w:space="0" w:color="000000"/>
              <w:left w:val="single" w:sz="4" w:space="0" w:color="000000"/>
              <w:bottom w:val="single" w:sz="4" w:space="0" w:color="000000"/>
              <w:right w:val="single" w:sz="4" w:space="0" w:color="000000"/>
            </w:tcBorders>
          </w:tcPr>
          <w:p w14:paraId="2641F384"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4B27DF33"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53AA95F9"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52484141"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38FC459D"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24573128"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521C18EA"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2</w:t>
            </w:r>
          </w:p>
        </w:tc>
        <w:tc>
          <w:tcPr>
            <w:tcW w:w="2986" w:type="dxa"/>
            <w:tcBorders>
              <w:top w:val="single" w:sz="4" w:space="0" w:color="000000"/>
              <w:left w:val="single" w:sz="4" w:space="0" w:color="000000"/>
              <w:bottom w:val="single" w:sz="4" w:space="0" w:color="000000"/>
              <w:right w:val="single" w:sz="4" w:space="0" w:color="000000"/>
            </w:tcBorders>
          </w:tcPr>
          <w:p w14:paraId="1AF4A04D"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35B674E7"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33AF8DF9"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70E64AF1"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4DD5F650"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76217116"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40059A0E"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3</w:t>
            </w:r>
          </w:p>
        </w:tc>
        <w:tc>
          <w:tcPr>
            <w:tcW w:w="2986" w:type="dxa"/>
            <w:tcBorders>
              <w:top w:val="single" w:sz="4" w:space="0" w:color="000000"/>
              <w:left w:val="single" w:sz="4" w:space="0" w:color="000000"/>
              <w:bottom w:val="single" w:sz="4" w:space="0" w:color="000000"/>
              <w:right w:val="single" w:sz="4" w:space="0" w:color="000000"/>
            </w:tcBorders>
          </w:tcPr>
          <w:p w14:paraId="31F3F2B7"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76B311F8"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4EC55FD6"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04FA819E"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194B3AF4"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6D4C27B9"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7BFC6002"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w:t>
            </w:r>
          </w:p>
        </w:tc>
        <w:tc>
          <w:tcPr>
            <w:tcW w:w="2986" w:type="dxa"/>
            <w:tcBorders>
              <w:top w:val="single" w:sz="4" w:space="0" w:color="000000"/>
              <w:left w:val="single" w:sz="4" w:space="0" w:color="000000"/>
              <w:bottom w:val="single" w:sz="4" w:space="0" w:color="000000"/>
              <w:right w:val="single" w:sz="4" w:space="0" w:color="000000"/>
            </w:tcBorders>
          </w:tcPr>
          <w:p w14:paraId="1BFC3938" w14:textId="77777777" w:rsidR="00310816" w:rsidRPr="00D7698A" w:rsidRDefault="00310816" w:rsidP="0026524D">
            <w:pPr>
              <w:widowControl w:val="0"/>
              <w:suppressAutoHyphens/>
              <w:spacing w:after="0" w:line="276" w:lineRule="auto"/>
              <w:rPr>
                <w:color w:val="auto"/>
                <w:sz w:val="23"/>
                <w:szCs w:val="23"/>
              </w:rPr>
            </w:pPr>
          </w:p>
          <w:p w14:paraId="362BE300" w14:textId="77777777" w:rsidR="00310816" w:rsidRPr="00D7698A" w:rsidRDefault="00310816" w:rsidP="0026524D">
            <w:pPr>
              <w:jc w:val="center"/>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4CB03FAE"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2087D765"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165F07B9"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56B8095D" w14:textId="77777777" w:rsidR="00310816" w:rsidRPr="00D7698A" w:rsidRDefault="00310816" w:rsidP="0026524D">
            <w:pPr>
              <w:widowControl w:val="0"/>
              <w:suppressAutoHyphens/>
              <w:spacing w:after="0" w:line="276" w:lineRule="auto"/>
              <w:rPr>
                <w:color w:val="auto"/>
                <w:sz w:val="23"/>
                <w:szCs w:val="23"/>
              </w:rPr>
            </w:pPr>
          </w:p>
        </w:tc>
      </w:tr>
    </w:tbl>
    <w:p w14:paraId="1D9CD67A" w14:textId="77777777" w:rsidR="00310816" w:rsidRPr="00D7698A" w:rsidRDefault="00310816" w:rsidP="00310816">
      <w:pPr>
        <w:numPr>
          <w:ilvl w:val="1"/>
          <w:numId w:val="9"/>
        </w:numPr>
        <w:spacing w:before="120" w:after="120" w:line="276" w:lineRule="auto"/>
        <w:rPr>
          <w:color w:val="auto"/>
          <w:sz w:val="23"/>
          <w:szCs w:val="23"/>
          <w:lang w:val="x-none"/>
        </w:rPr>
      </w:pPr>
      <w:r w:rsidRPr="00D7698A">
        <w:rPr>
          <w:color w:val="auto"/>
          <w:sz w:val="23"/>
          <w:szCs w:val="23"/>
        </w:rPr>
        <w:t>São anexos a este instrumento e vinculam esta contratação, independentemente de transcrição:</w:t>
      </w:r>
    </w:p>
    <w:p w14:paraId="24DCB9F3"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O Termo de Referência que embasou a contratação;</w:t>
      </w:r>
    </w:p>
    <w:p w14:paraId="42D65886"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 xml:space="preserve">O Edital de Licitação, a Autorização de Contratação Direta e/ou o Aviso de Dispensa Eletrônica, caso existentes; </w:t>
      </w:r>
    </w:p>
    <w:p w14:paraId="340EDDD4"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A Proposta do Contratado; e</w:t>
      </w:r>
    </w:p>
    <w:p w14:paraId="3960DCFE"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Eventuais anexos dos documentos supracitados.</w:t>
      </w:r>
    </w:p>
    <w:p w14:paraId="540AC0FB" w14:textId="77777777" w:rsidR="00310816" w:rsidRPr="00D7698A" w:rsidRDefault="00310816" w:rsidP="00310816">
      <w:pPr>
        <w:pStyle w:val="Nivel01Titulo"/>
        <w:ind w:left="0" w:firstLine="0"/>
        <w:rPr>
          <w:rFonts w:ascii="Times New Roman" w:hAnsi="Times New Roman"/>
          <w:bCs w:val="0"/>
          <w:color w:val="auto"/>
          <w:sz w:val="23"/>
          <w:szCs w:val="23"/>
        </w:rPr>
      </w:pPr>
      <w:r w:rsidRPr="00D7698A">
        <w:rPr>
          <w:rFonts w:ascii="Times New Roman" w:hAnsi="Times New Roman"/>
          <w:color w:val="auto"/>
          <w:sz w:val="23"/>
          <w:szCs w:val="23"/>
        </w:rPr>
        <w:lastRenderedPageBreak/>
        <w:t>CLÁUSULA SEGUNDA – VIGÊNCIA E PRORROGAÇÃO.</w:t>
      </w:r>
    </w:p>
    <w:p w14:paraId="3B9A4CAD" w14:textId="77777777" w:rsidR="00310816" w:rsidRPr="00D7698A" w:rsidRDefault="00310816" w:rsidP="00310816">
      <w:pPr>
        <w:numPr>
          <w:ilvl w:val="1"/>
          <w:numId w:val="9"/>
        </w:numPr>
        <w:spacing w:before="120" w:after="120" w:line="276" w:lineRule="auto"/>
        <w:rPr>
          <w:bCs/>
          <w:color w:val="auto"/>
          <w:sz w:val="23"/>
          <w:szCs w:val="23"/>
        </w:rPr>
      </w:pPr>
      <w:r w:rsidRPr="00D7698A">
        <w:rPr>
          <w:bCs/>
          <w:color w:val="auto"/>
          <w:sz w:val="23"/>
          <w:szCs w:val="23"/>
        </w:rPr>
        <w:t>O prazo de vigência da contratação é de .............................. contados do(a) ............................., na forma do artigo 105 da Lei Federal n° 14.133/21.</w:t>
      </w:r>
    </w:p>
    <w:p w14:paraId="297C6D7A" w14:textId="77777777" w:rsidR="00310816" w:rsidRPr="00D7698A" w:rsidRDefault="00310816" w:rsidP="00310816">
      <w:pPr>
        <w:numPr>
          <w:ilvl w:val="2"/>
          <w:numId w:val="9"/>
        </w:numPr>
        <w:spacing w:before="120" w:after="120" w:line="276" w:lineRule="auto"/>
        <w:ind w:left="0"/>
        <w:rPr>
          <w:bCs/>
          <w:color w:val="auto"/>
          <w:sz w:val="23"/>
          <w:szCs w:val="23"/>
        </w:rPr>
      </w:pPr>
      <w:r w:rsidRPr="00D7698A">
        <w:rPr>
          <w:bCs/>
          <w:color w:val="auto"/>
          <w:sz w:val="23"/>
          <w:szCs w:val="23"/>
        </w:rPr>
        <w:t>O prazo de vigência será automaticamente prorrogado, independentemente de termo aditivo, quando o objeto não for concluído no período firmado acima, ressalvadas as providências cabíveis no caso de culpa do contratado, previstas neste instrumento.</w:t>
      </w:r>
    </w:p>
    <w:p w14:paraId="2580B8F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TERCEIRA – MODELOS DE EXECUÇÃO E GESTÃO CONTRATUAIS (art. 92, IV, VII e XVIII)</w:t>
      </w:r>
    </w:p>
    <w:p w14:paraId="56458951"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regime de execução contratual, o modelo de gestão, assim como os prazos e condições de conclusão, entrega, observação e recebimento definitivo constam no Termo de Referência, anexo a este Contrato.</w:t>
      </w:r>
    </w:p>
    <w:p w14:paraId="44B1C63C"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 xml:space="preserve">CLÁUSULA QUARTA - SUBCONTRATAÇÃO </w:t>
      </w:r>
    </w:p>
    <w:p w14:paraId="730ED585"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Não será admitida a subcontratação do objeto contratual.</w:t>
      </w:r>
    </w:p>
    <w:p w14:paraId="1B223479"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QUINTA – PAGAMENTO (art. 92, V e VI)</w:t>
      </w:r>
    </w:p>
    <w:p w14:paraId="0A43C1D4"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PREÇO</w:t>
      </w:r>
    </w:p>
    <w:p w14:paraId="646F9A82" w14:textId="77777777" w:rsidR="00310816" w:rsidRPr="00D7698A" w:rsidRDefault="00310816" w:rsidP="00310816">
      <w:pPr>
        <w:numPr>
          <w:ilvl w:val="2"/>
          <w:numId w:val="20"/>
        </w:numPr>
        <w:spacing w:before="120" w:after="120" w:line="276" w:lineRule="auto"/>
        <w:ind w:left="0"/>
        <w:rPr>
          <w:bCs/>
          <w:color w:val="auto"/>
          <w:sz w:val="23"/>
          <w:szCs w:val="23"/>
        </w:rPr>
      </w:pPr>
      <w:r w:rsidRPr="00D7698A">
        <w:rPr>
          <w:bCs/>
          <w:color w:val="auto"/>
          <w:sz w:val="23"/>
          <w:szCs w:val="23"/>
        </w:rPr>
        <w:t>O valor total da contratação é de R$.......... (.....)</w:t>
      </w:r>
    </w:p>
    <w:p w14:paraId="28876BC8"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E3EA97A"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FORMA DE PAGAMENTO</w:t>
      </w:r>
    </w:p>
    <w:p w14:paraId="74F894A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pagamento será realizado através de ordem bancária, para crédito em banco, agência e conta corrente indicados pelo contratado.</w:t>
      </w:r>
    </w:p>
    <w:p w14:paraId="7F6B6A5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Será considerada data do pagamento o dia em que constar como emitida a ordem bancária para pagamento.</w:t>
      </w:r>
    </w:p>
    <w:p w14:paraId="56DC4554"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PRAZO DE PAGAMENTO</w:t>
      </w:r>
    </w:p>
    <w:p w14:paraId="5B5C95B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pagamento será efetuado no prazo máximo de</w:t>
      </w:r>
      <w:r w:rsidRPr="00D7698A">
        <w:rPr>
          <w:rFonts w:eastAsia="Arial"/>
          <w:color w:val="auto"/>
          <w:sz w:val="23"/>
          <w:szCs w:val="23"/>
        </w:rPr>
        <w:t xml:space="preserve"> até ..... (....) </w:t>
      </w:r>
      <w:r w:rsidRPr="00D7698A">
        <w:rPr>
          <w:color w:val="auto"/>
          <w:sz w:val="23"/>
          <w:szCs w:val="23"/>
        </w:rPr>
        <w:t>dias, contados do recebimento da Nota Fiscal/Fatura.</w:t>
      </w:r>
    </w:p>
    <w:p w14:paraId="09E92E8F"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Considera-se ocorrido o recebimento da nota fiscal ou fatura quando a contratante atestar a execução do objeto do contrato.</w:t>
      </w:r>
    </w:p>
    <w:p w14:paraId="51ABCE9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No caso de atraso pelo Contratante, os valores devidos ao contratado serão atualizados monetariamente entre o termo final do prazo de pagamento até a data de sua efetiva realização, mediante aplicação do índice IPCA de correção monetária.</w:t>
      </w:r>
    </w:p>
    <w:p w14:paraId="47211188"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CONDIÇÕES DE PAGAMENTO</w:t>
      </w:r>
    </w:p>
    <w:p w14:paraId="5AAA5B5B"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lastRenderedPageBreak/>
        <w:t xml:space="preserve">A emissão da </w:t>
      </w:r>
      <w:r w:rsidRPr="00D7698A">
        <w:rPr>
          <w:color w:val="auto"/>
          <w:sz w:val="23"/>
          <w:szCs w:val="23"/>
        </w:rPr>
        <w:t>Nota Fiscal/Fatura será precedida do recebimento definitivo do objeto da contratação, conforme disposto neste instrumento e/ou no Termo de Referência.</w:t>
      </w:r>
    </w:p>
    <w:p w14:paraId="547FA0CD"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 Quando houver glosa parcial do objeto, o contratante deverá comunicar a empresa para que emita a nota fiscal ou fatura com o valor exato dimensionado.</w:t>
      </w:r>
    </w:p>
    <w:p w14:paraId="3F48C425" w14:textId="77777777" w:rsidR="00310816" w:rsidRPr="00D7698A" w:rsidRDefault="00310816" w:rsidP="00310816">
      <w:pPr>
        <w:numPr>
          <w:ilvl w:val="2"/>
          <w:numId w:val="21"/>
        </w:numPr>
        <w:spacing w:before="120" w:after="120" w:line="276" w:lineRule="auto"/>
        <w:ind w:left="0"/>
        <w:rPr>
          <w:iCs/>
          <w:color w:val="auto"/>
          <w:sz w:val="23"/>
          <w:szCs w:val="23"/>
        </w:rPr>
      </w:pPr>
      <w:r w:rsidRPr="00D7698A">
        <w:rPr>
          <w:color w:val="auto"/>
          <w:sz w:val="23"/>
          <w:szCs w:val="23"/>
        </w:rPr>
        <w:t xml:space="preserve">O setor competente para proceder o pagamento deve verificar se a Nota Fiscal ou Fatura apresentada expressa os elementos necessários e essenciais do documento, tais como: </w:t>
      </w:r>
    </w:p>
    <w:p w14:paraId="659999F4"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prazo de validade; </w:t>
      </w:r>
    </w:p>
    <w:p w14:paraId="50B40FAA"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a data da emissão; </w:t>
      </w:r>
    </w:p>
    <w:p w14:paraId="26C9C76C"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os dados do contrato e da contratante; </w:t>
      </w:r>
    </w:p>
    <w:p w14:paraId="25F44BD5"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período respectivo de execução do contrato; </w:t>
      </w:r>
    </w:p>
    <w:p w14:paraId="280DFCCD"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valor a pagar; e </w:t>
      </w:r>
    </w:p>
    <w:p w14:paraId="3BA816D2"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eventual destaque do valor de retenções tributárias cabíveis.</w:t>
      </w:r>
    </w:p>
    <w:p w14:paraId="3A8041AB"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t xml:space="preserve">Havendo erro </w:t>
      </w:r>
      <w:r w:rsidRPr="00D7698A">
        <w:rPr>
          <w:color w:val="auto"/>
          <w:sz w:val="23"/>
          <w:szCs w:val="23"/>
        </w:rPr>
        <w:t>na</w:t>
      </w:r>
      <w:r w:rsidRPr="00D7698A">
        <w:rPr>
          <w:iCs/>
          <w:color w:val="auto"/>
          <w:sz w:val="23"/>
          <w:szCs w:val="23"/>
        </w:rPr>
        <w:t xml:space="preserve"> apresentação da Nota Fiscal/Fatura, ou circunstância que impeça a liquidação da </w:t>
      </w:r>
      <w:r w:rsidRPr="00D7698A">
        <w:rPr>
          <w:color w:val="auto"/>
          <w:sz w:val="23"/>
          <w:szCs w:val="23"/>
        </w:rPr>
        <w:t>despesa</w:t>
      </w:r>
      <w:r w:rsidRPr="00D7698A">
        <w:rPr>
          <w:iCs/>
          <w:color w:val="auto"/>
          <w:sz w:val="23"/>
          <w:szCs w:val="23"/>
        </w:rPr>
        <w:t>, o pagamento ficará sobrestado até que o contratado providencie as medidas saneadoras. Nesta hipótese, o prazo para pagamento iniciar-se-á após a comprovação da regularização da situação, não acarretando qualquer ônus para o contratante;</w:t>
      </w:r>
    </w:p>
    <w:p w14:paraId="65640C9E"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t xml:space="preserve"> </w:t>
      </w:r>
      <w:r w:rsidRPr="00D7698A">
        <w:rPr>
          <w:color w:val="auto"/>
          <w:sz w:val="23"/>
          <w:szCs w:val="23"/>
        </w:rPr>
        <w:t xml:space="preserve">A Nota Fiscal ou Fatura deverá ser obrigatoriamente acompanhada da comprovação da regularidade fiscal, constatada por meio de consulta aos sítios eletrônicos oficiais ou à documentação mencionada no art. 68 da Lei Federal nº 14.133/21.   </w:t>
      </w:r>
    </w:p>
    <w:p w14:paraId="4A44FEE3"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Previamente à emissão de nota de empenho e a cada pagamento, o setor responsável pelo pagamento da contratante deverá realizar consulta aos sítios eletrônicos oficiais ou à documentação mencionada no art. 68 da Lei Federal nº 14.133/21 para: a) verificar a manutenção das condições de habilitação exigidas no edital; b) identificar possível razão que impeça a participação em licitação, no âmbito do município, proibição de contratar com o Poder Público, bem como ocorrências impeditivas indiretas.</w:t>
      </w:r>
    </w:p>
    <w:p w14:paraId="53F31D1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0B0A26D"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353EE9E"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Persistindo a irregularidade, o contratante deverá adotar as medidas necessárias à rescisão contratual nos autos do processo administrativo correspondente, assegurada ao contratado a ampla defesa. </w:t>
      </w:r>
    </w:p>
    <w:p w14:paraId="45F5CDA8"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Havendo a efetiva execução do objeto, os pagamentos serão realizados normalmente, até que se decida pela rescisão do contrato, caso o contratado não regularize sua situação.  </w:t>
      </w:r>
    </w:p>
    <w:p w14:paraId="01DF90F6"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Quando do pagamento, será efetuada a retenção tributária prevista na legislação aplicável.</w:t>
      </w:r>
    </w:p>
    <w:p w14:paraId="78C8D932" w14:textId="77777777" w:rsidR="00310816" w:rsidRPr="00D7698A" w:rsidRDefault="00310816" w:rsidP="00310816">
      <w:pPr>
        <w:numPr>
          <w:ilvl w:val="3"/>
          <w:numId w:val="21"/>
        </w:numPr>
        <w:spacing w:before="120" w:after="120" w:line="276" w:lineRule="auto"/>
        <w:ind w:left="0"/>
        <w:rPr>
          <w:color w:val="auto"/>
          <w:sz w:val="23"/>
          <w:szCs w:val="23"/>
        </w:rPr>
      </w:pPr>
      <w:r w:rsidRPr="00D7698A">
        <w:rPr>
          <w:color w:val="auto"/>
          <w:sz w:val="23"/>
          <w:szCs w:val="23"/>
        </w:rPr>
        <w:lastRenderedPageBreak/>
        <w:t>Independentemente do percentual de tributo inserido na planilha, no pagamento serão retidos na fonte os percentuais estabelecidos na legislação vigente.</w:t>
      </w:r>
    </w:p>
    <w:p w14:paraId="4C415D5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contratado regularmente optante pelo Simples Nacional, nos termos da Lei Complementar nº 123/06,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A674B4" w14:textId="77777777" w:rsidR="00310816" w:rsidRPr="00D7698A" w:rsidRDefault="00310816" w:rsidP="00310816">
      <w:pPr>
        <w:pStyle w:val="Nivel01Titulo"/>
        <w:ind w:left="0" w:firstLine="0"/>
        <w:rPr>
          <w:rFonts w:ascii="Times New Roman" w:hAnsi="Times New Roman"/>
          <w:bCs w:val="0"/>
          <w:color w:val="auto"/>
          <w:sz w:val="23"/>
          <w:szCs w:val="23"/>
        </w:rPr>
      </w:pPr>
      <w:r w:rsidRPr="00D7698A">
        <w:rPr>
          <w:rFonts w:ascii="Times New Roman" w:hAnsi="Times New Roman"/>
          <w:color w:val="auto"/>
          <w:sz w:val="23"/>
          <w:szCs w:val="23"/>
        </w:rPr>
        <w:t>CLÁUSULA SEXTA - REAJUSTE (art. 92, V)</w:t>
      </w:r>
    </w:p>
    <w:p w14:paraId="46D7C34E"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Os preços inicialmente contratados são fixos e irreajustáveis no prazo de um ano contado da data do orçamento estimado, em </w:t>
      </w:r>
      <w:r w:rsidRPr="00FC4570">
        <w:rPr>
          <w:iCs/>
          <w:color w:val="FF0000"/>
          <w:sz w:val="23"/>
          <w:szCs w:val="23"/>
        </w:rPr>
        <w:t>__/__/__</w:t>
      </w:r>
      <w:r w:rsidRPr="00D7698A">
        <w:rPr>
          <w:color w:val="auto"/>
          <w:sz w:val="23"/>
          <w:szCs w:val="23"/>
        </w:rPr>
        <w:t>.</w:t>
      </w:r>
    </w:p>
    <w:p w14:paraId="5E6C5DB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Após o interregno de um ano, e independentemente de pedido do Contratado, os preços iniciais serão reajustados, mediante a aplicação, pelo Contratante, do índice IPCA acumulado nos últimos 12 meses</w:t>
      </w:r>
      <w:r w:rsidRPr="00D7698A">
        <w:rPr>
          <w:iCs/>
          <w:color w:val="auto"/>
          <w:sz w:val="23"/>
          <w:szCs w:val="23"/>
        </w:rPr>
        <w:t>,</w:t>
      </w:r>
      <w:r w:rsidRPr="00D7698A">
        <w:rPr>
          <w:color w:val="auto"/>
          <w:sz w:val="23"/>
          <w:szCs w:val="23"/>
        </w:rPr>
        <w:t xml:space="preserve"> exclusivamente para as obrigações iniciadas e concluídas após a ocorrência da anualidade</w:t>
      </w:r>
    </w:p>
    <w:p w14:paraId="7E54A9F8"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Nos reajustes subsequentes ao primeiro, o interregno mínimo de um ano será contado a partir dos efeitos financeiros do último reajuste.</w:t>
      </w:r>
    </w:p>
    <w:p w14:paraId="1109838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507DCBC"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Nas aferições finais, o índice utilizado para reajuste será, obrigatoriamente, o definitivo.</w:t>
      </w:r>
    </w:p>
    <w:p w14:paraId="09ABFA75"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Caso o índice estabelecido para reajustamento venha a ser extinto ou de qualquer forma não possa mais ser utilizado, será adotado, em substituição, o que vier a ser determinado pela legislação então em vigor.</w:t>
      </w:r>
    </w:p>
    <w:p w14:paraId="25B40C0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Na ausência de previsão legal quanto ao índice substituto, as partes elegerão novo índice oficial, para reajustamento do preço do valor remanescente, por meio de termo aditivo. </w:t>
      </w:r>
    </w:p>
    <w:p w14:paraId="073E6B39" w14:textId="77777777" w:rsidR="00310816" w:rsidRPr="00D7698A" w:rsidRDefault="00310816" w:rsidP="00310816">
      <w:pPr>
        <w:numPr>
          <w:ilvl w:val="1"/>
          <w:numId w:val="9"/>
        </w:numPr>
        <w:spacing w:before="120" w:after="120" w:line="276" w:lineRule="auto"/>
        <w:rPr>
          <w:color w:val="auto"/>
          <w:sz w:val="23"/>
          <w:szCs w:val="23"/>
          <w:lang w:val="x-none"/>
        </w:rPr>
      </w:pPr>
      <w:r w:rsidRPr="00D7698A">
        <w:rPr>
          <w:color w:val="auto"/>
          <w:sz w:val="23"/>
          <w:szCs w:val="23"/>
        </w:rPr>
        <w:t>O reajuste será realizado por apostilamento.</w:t>
      </w:r>
    </w:p>
    <w:p w14:paraId="00A414CC"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SÉTIMA - OBRIGAÇÕES DO CONTRATANTE (art. 92, X, XI e XIV)</w:t>
      </w:r>
    </w:p>
    <w:p w14:paraId="31BE743B" w14:textId="77777777" w:rsidR="00310816" w:rsidRPr="00D7698A" w:rsidRDefault="00310816" w:rsidP="00310816">
      <w:pPr>
        <w:numPr>
          <w:ilvl w:val="1"/>
          <w:numId w:val="9"/>
        </w:numPr>
        <w:spacing w:before="120" w:after="120" w:line="276" w:lineRule="auto"/>
        <w:rPr>
          <w:b/>
          <w:color w:val="auto"/>
          <w:sz w:val="23"/>
          <w:szCs w:val="23"/>
        </w:rPr>
      </w:pPr>
      <w:r w:rsidRPr="00D7698A">
        <w:rPr>
          <w:color w:val="auto"/>
          <w:sz w:val="23"/>
          <w:szCs w:val="23"/>
        </w:rPr>
        <w:t>São obrigações da Contratante:</w:t>
      </w:r>
    </w:p>
    <w:p w14:paraId="727DD605"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Exigir o cumprimento de todas as obrigações assumidas pelo Contratado, de acordo com o contrato e seus anexos;</w:t>
      </w:r>
    </w:p>
    <w:p w14:paraId="60887A4F"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Receber o objeto no prazo e condições estabelecidas no Termo de Referência;</w:t>
      </w:r>
    </w:p>
    <w:p w14:paraId="6EC90DED"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Notificar o Contratado, por escrito, sobre vícios, defeitos ou incorreções verificadas no objeto fornecido, para que seja por ele substituído, reparado ou corrigido, no total ou em parte, às suas expensas;</w:t>
      </w:r>
    </w:p>
    <w:p w14:paraId="32282626"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Acompanhar e fiscalizar a execução do contrato e o cumprimento das obrigações pelo Contratado;</w:t>
      </w:r>
    </w:p>
    <w:p w14:paraId="494C4CC1"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Efetuar o pagamento ao Contratado</w:t>
      </w:r>
      <w:r w:rsidRPr="00D7698A">
        <w:rPr>
          <w:b/>
          <w:color w:val="auto"/>
          <w:sz w:val="23"/>
          <w:szCs w:val="23"/>
        </w:rPr>
        <w:t xml:space="preserve"> </w:t>
      </w:r>
      <w:r w:rsidRPr="00D7698A">
        <w:rPr>
          <w:color w:val="auto"/>
          <w:sz w:val="23"/>
          <w:szCs w:val="23"/>
        </w:rPr>
        <w:t>do valor correspondente ao fornecimento do objeto, no prazo, forma e condições estabelecidos no presente Contrato;</w:t>
      </w:r>
    </w:p>
    <w:p w14:paraId="0F2976DC"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bCs/>
          <w:color w:val="auto"/>
          <w:sz w:val="23"/>
          <w:szCs w:val="23"/>
        </w:rPr>
        <w:lastRenderedPageBreak/>
        <w:t>Aplicar ao Contratado sanções motivadas pela inexecução total ou parcial do Contrato;</w:t>
      </w:r>
    </w:p>
    <w:p w14:paraId="44C19B3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Cientificar a Mesa Diretora para adoção das medidas cabíveis quando do descumprimento de obrigações pelo Contratado;</w:t>
      </w:r>
    </w:p>
    <w:p w14:paraId="526D00F2" w14:textId="77777777" w:rsidR="00310816" w:rsidRPr="00D7698A" w:rsidRDefault="00310816" w:rsidP="00310816">
      <w:pPr>
        <w:numPr>
          <w:ilvl w:val="2"/>
          <w:numId w:val="9"/>
        </w:numPr>
        <w:spacing w:before="120" w:after="120" w:line="276" w:lineRule="auto"/>
        <w:ind w:left="0"/>
        <w:rPr>
          <w:bCs/>
          <w:color w:val="auto"/>
          <w:sz w:val="23"/>
          <w:szCs w:val="23"/>
        </w:rPr>
      </w:pPr>
      <w:r w:rsidRPr="00D7698A">
        <w:rPr>
          <w:bCs/>
          <w:color w:val="auto"/>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CA2DF0" w14:textId="77777777" w:rsidR="00310816" w:rsidRPr="00D7698A" w:rsidRDefault="00310816" w:rsidP="00310816">
      <w:pPr>
        <w:numPr>
          <w:ilvl w:val="3"/>
          <w:numId w:val="9"/>
        </w:numPr>
        <w:spacing w:before="120" w:after="120" w:line="276" w:lineRule="auto"/>
        <w:ind w:left="0"/>
        <w:rPr>
          <w:b/>
          <w:color w:val="auto"/>
          <w:sz w:val="23"/>
          <w:szCs w:val="23"/>
        </w:rPr>
      </w:pPr>
      <w:r w:rsidRPr="00D7698A">
        <w:rPr>
          <w:bCs/>
          <w:color w:val="auto"/>
          <w:sz w:val="23"/>
          <w:szCs w:val="23"/>
        </w:rPr>
        <w:t>Concluída a instrução do requerimento, a Administração terá o prazo de 10 (dez) dias úteis para decidir, admitida a prorrogação motivada por igual período.</w:t>
      </w:r>
    </w:p>
    <w:p w14:paraId="79512AD9" w14:textId="77777777" w:rsidR="00310816" w:rsidRPr="00D7698A" w:rsidRDefault="00310816" w:rsidP="00310816">
      <w:pPr>
        <w:numPr>
          <w:ilvl w:val="3"/>
          <w:numId w:val="9"/>
        </w:numPr>
        <w:spacing w:before="120" w:after="120" w:line="276" w:lineRule="auto"/>
        <w:ind w:left="0"/>
        <w:rPr>
          <w:color w:val="auto"/>
          <w:sz w:val="23"/>
          <w:szCs w:val="23"/>
        </w:rPr>
      </w:pPr>
      <w:r w:rsidRPr="00D7698A">
        <w:rPr>
          <w:color w:val="auto"/>
          <w:sz w:val="23"/>
          <w:szCs w:val="23"/>
        </w:rPr>
        <w:t>A Administração terá o prazo de 5 (cinco) dias úteis para apresentar resposta a pedidos de reequilíbrio econômico-financeiro.</w:t>
      </w:r>
    </w:p>
    <w:p w14:paraId="39E5BEC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DD5443E"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OITAVA - OBRIGAÇÕES DO CONTRATADO (art. 92, XIV, XVI e XVII)</w:t>
      </w:r>
    </w:p>
    <w:p w14:paraId="39A7D7D7" w14:textId="77777777" w:rsidR="00310816" w:rsidRPr="00D7698A" w:rsidRDefault="00310816" w:rsidP="00310816">
      <w:pPr>
        <w:rPr>
          <w:color w:val="auto"/>
          <w:sz w:val="23"/>
          <w:szCs w:val="23"/>
        </w:rPr>
      </w:pPr>
    </w:p>
    <w:p w14:paraId="77101A5C"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Contratado deve cumprir todas as obrigações constantes deste Contrato, em seus anexos, assumindo como exclusivamente seus os riscos e as despesas decorrentes da boa e perfeita execução do objeto, observando, ainda, as obrigações a seguir dispostas:</w:t>
      </w:r>
    </w:p>
    <w:p w14:paraId="3FD031A9"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manter preposto aceito pela Administração no local do serviço para representá-lo na execução do contrato.</w:t>
      </w:r>
    </w:p>
    <w:p w14:paraId="310DEC26" w14:textId="77777777" w:rsidR="00310816" w:rsidRPr="00D7698A" w:rsidRDefault="00310816" w:rsidP="00310816">
      <w:pPr>
        <w:numPr>
          <w:ilvl w:val="3"/>
          <w:numId w:val="9"/>
        </w:numPr>
        <w:spacing w:before="120" w:after="120" w:line="276" w:lineRule="auto"/>
        <w:ind w:left="0"/>
        <w:rPr>
          <w:color w:val="auto"/>
          <w:sz w:val="23"/>
          <w:szCs w:val="23"/>
        </w:rPr>
      </w:pPr>
      <w:r w:rsidRPr="00D7698A">
        <w:rPr>
          <w:color w:val="auto"/>
          <w:sz w:val="23"/>
          <w:szCs w:val="23"/>
        </w:rPr>
        <w:t>A indicação ou a manutenção do preposto da empresa poderá ser recusada pela contratante, desde que devidamente justificada, devendo a empresa designar outro para o exercício da atividade.</w:t>
      </w:r>
    </w:p>
    <w:p w14:paraId="7E2939C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Atender às determinações regulares emitidas pelo fiscal do contrato ou autoridade superior (art. 137, II);</w:t>
      </w:r>
    </w:p>
    <w:p w14:paraId="0E9A8E8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A5B18BA"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3D0742E"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F05F609"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lastRenderedPageBreak/>
        <w:t>Não contratar, durante a vigência do contrato, cônjuge, companheiro ou parente em linha reta, colateral ou por afinidade, até o terceiro grau, de dirigente do contratante ou do Fiscal ou Gestor do contrato, nos termos do art. 48, parágrafo único, da Lei Federal nº 14.133/21;</w:t>
      </w:r>
    </w:p>
    <w:p w14:paraId="42BC6B58"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 xml:space="preserve">Quando não for possível a verificação da regularidade pela Administração, a empresa contratada deverá entregar ao setor responsável pela fiscalização do contrato, juntamente com a nota fiscal ou fatura, os seguintes documentos: 1) prova de regularidade relativa à Seguridade </w:t>
      </w:r>
      <w:r w:rsidRPr="00D7698A">
        <w:rPr>
          <w:color w:val="auto"/>
          <w:sz w:val="23"/>
          <w:szCs w:val="23"/>
        </w:rPr>
        <w:t>Social</w:t>
      </w:r>
      <w:r w:rsidRPr="00D7698A">
        <w:rPr>
          <w:iCs/>
          <w:color w:val="auto"/>
          <w:sz w:val="23"/>
          <w:szCs w:val="23"/>
        </w:rPr>
        <w:t xml:space="preserve">;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 </w:t>
      </w:r>
    </w:p>
    <w:p w14:paraId="516EF206"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847AEF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Comunicar ao Fiscal do contrato, no prazo de 24 (vinte e quatro) horas, qualquer ocorrência anormal ou acidente que se verifique no local dos serviços.</w:t>
      </w:r>
    </w:p>
    <w:p w14:paraId="61100AF3"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Prestar todo esclarecimento ou informação solicitada pelo Contratante ou por seus prepostos, garantindo-lhes o acesso, a qualquer tempo, ao local dos trabalhos, bem como aos documentos relativos à execução do empreendimento.</w:t>
      </w:r>
    </w:p>
    <w:p w14:paraId="3F81089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Paralisar, por determinação do Contratante, qualquer atividade que não esteja sendo executada de acordo com a boa técnica ou que ponha em risco a segurança de pessoas ou bens de terceiros.</w:t>
      </w:r>
    </w:p>
    <w:p w14:paraId="54332314"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Promover a guarda, manutenção e vigilância de materiais, ferramentas, e tudo o que for necessário à execução do objeto, durante a vigência do contrato.</w:t>
      </w:r>
    </w:p>
    <w:p w14:paraId="48D5A622"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Conduzir os trabalhos com estrita observância às normas da legislação pertinente, cumprindo as determinações dos Poderes Públicos, mantendo sempre limpo o local dos serviços e nas melhores condições de segurança, higiene e disciplina.</w:t>
      </w:r>
    </w:p>
    <w:p w14:paraId="4753477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Submeter previamente, por escrito, ao Contratante, para análise e aprovação, quaisquer mudanças nos métodos executivos que fujam às especificações do memorial descritivo ou instrumento congênere.</w:t>
      </w:r>
    </w:p>
    <w:p w14:paraId="60E93CE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Não permitir a utilização de qualquer trabalho do menor de dezesseis anos, exceto na condição de aprendiz para os maiores de quatorze anos, nem permitir a utilização do trabalho do menor de dezoito anos em trabalho noturno, perigoso ou insalubre;</w:t>
      </w:r>
    </w:p>
    <w:p w14:paraId="6ED33FB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 Manter durante toda a vigência do contrato, em compatibilidade com as obrigações assumidas, todas as condições exigidas para habilitação na licitação, ou para qualificação, na contratação direta; </w:t>
      </w:r>
    </w:p>
    <w:p w14:paraId="3941283A" w14:textId="77777777" w:rsidR="00310816" w:rsidRPr="00D7698A" w:rsidRDefault="00310816" w:rsidP="00310816">
      <w:pPr>
        <w:numPr>
          <w:ilvl w:val="2"/>
          <w:numId w:val="9"/>
        </w:numPr>
        <w:spacing w:before="120" w:after="120" w:line="276" w:lineRule="auto"/>
        <w:ind w:left="0"/>
        <w:rPr>
          <w:b/>
          <w:bCs/>
          <w:color w:val="auto"/>
          <w:sz w:val="23"/>
          <w:szCs w:val="23"/>
        </w:rPr>
      </w:pPr>
      <w:r w:rsidRPr="00D7698A">
        <w:rPr>
          <w:color w:val="auto"/>
          <w:sz w:val="23"/>
          <w:szCs w:val="23"/>
        </w:rPr>
        <w:t>Cumprir, durante todo o período de execução do contrato, a reserva de cargos prevista em lei para pessoa com deficiência, para reabilitado da Previdência Social ou para aprendiz, bem como as reservas de cargos previstas na legislação (art. 116);</w:t>
      </w:r>
    </w:p>
    <w:p w14:paraId="13B10892"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lastRenderedPageBreak/>
        <w:t>Comprovar a reserva de cargos a que se refere a cláusula acima, no prazo fixado pelo fiscal do contrato, com a indicação dos empregados que preencheram as referidas vagas (art. 116, parágrafo único);</w:t>
      </w:r>
    </w:p>
    <w:p w14:paraId="09A2982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  Guardar sigilo sobre todas as informações obtidas em decorrência do cumprimento do contrato; </w:t>
      </w:r>
    </w:p>
    <w:p w14:paraId="3DB455E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A50662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Cumprir, além dos postulados legais vigentes de âmbito federal, estadual ou municipal, as normas de segurança do Contratante;</w:t>
      </w:r>
    </w:p>
    <w:p w14:paraId="096C6501"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 GARANTIA DE EXECUÇÃO (art. 92, XII e XIII)</w:t>
      </w:r>
    </w:p>
    <w:p w14:paraId="1E6B81A0"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Não haverá exigência de garantia contratual da execução.</w:t>
      </w:r>
    </w:p>
    <w:p w14:paraId="1D589BB0"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PRIMEIRA – INFRAÇÕES E SANÇÕES ADMINISTRATIVAS (art. 92, XIV)</w:t>
      </w:r>
    </w:p>
    <w:p w14:paraId="6B596A21"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Comete infração administrativa, nos termos da Lei Federal nº 14.133/21, o Contratado que:</w:t>
      </w:r>
    </w:p>
    <w:p w14:paraId="604960DC"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parcial do contrato;</w:t>
      </w:r>
    </w:p>
    <w:p w14:paraId="7A15AEE9"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parcial do contrato que cause grave dano à Administração ou ao funcionamento dos serviços públicos ou ao interesse coletivo;</w:t>
      </w:r>
    </w:p>
    <w:p w14:paraId="2CE41C6D"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total do contrato;</w:t>
      </w:r>
    </w:p>
    <w:p w14:paraId="46235E22"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deixar de entregar a documentação exigida para o certame;</w:t>
      </w:r>
    </w:p>
    <w:p w14:paraId="55DF24B4"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não manter a proposta, salvo em decorrência de fato superveniente devidamente justificado;</w:t>
      </w:r>
    </w:p>
    <w:p w14:paraId="6C8FEBDF"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não celebrar o contrato ou não entregar a documentação exigida para a contratação, quando convocado dentro do prazo de validade de sua proposta;</w:t>
      </w:r>
    </w:p>
    <w:p w14:paraId="6858CC16"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ensejar o retardamento da execução ou da entrega do objeto da contratação sem motivo justificado;</w:t>
      </w:r>
    </w:p>
    <w:p w14:paraId="319A4E6C"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apresentar declaração ou documentação falsa exigida para o certame ou prestar declaração falsa durante a dispensa eletrônica ou execução do contrato;</w:t>
      </w:r>
    </w:p>
    <w:p w14:paraId="07BF4454"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fraudar a contratação ou praticar ato fraudulento na execução do contrato;</w:t>
      </w:r>
    </w:p>
    <w:p w14:paraId="4FACFBBE"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comportar-se de modo inidôneo ou cometer fraude de qualquer natureza;</w:t>
      </w:r>
    </w:p>
    <w:p w14:paraId="3A428ED3"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praticar atos ilícitos com vistas a frustrar os objetivos da contratação;</w:t>
      </w:r>
    </w:p>
    <w:p w14:paraId="266E1696"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praticar ato lesivo previsto no art. 5º da Lei Federal nº 12.846/13.</w:t>
      </w:r>
    </w:p>
    <w:p w14:paraId="68653B7A"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Serão aplicadas ao responsável pelas infrações administrativas acima descritas as seguintes sanções:</w:t>
      </w:r>
    </w:p>
    <w:p w14:paraId="0EA7A000"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lastRenderedPageBreak/>
        <w:t>Advertência</w:t>
      </w:r>
      <w:r w:rsidRPr="00D7698A">
        <w:rPr>
          <w:color w:val="auto"/>
          <w:sz w:val="23"/>
          <w:szCs w:val="23"/>
        </w:rPr>
        <w:t>, quando o Contratado der causa à inexecução parcial do contrato, sempre que não se justificar a imposição de penalidade mais grave (art. 156, §2º, da Lei);</w:t>
      </w:r>
    </w:p>
    <w:p w14:paraId="4FB1C9F6"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Impedimento de licitar e contratar</w:t>
      </w:r>
      <w:r w:rsidRPr="00D7698A">
        <w:rPr>
          <w:color w:val="auto"/>
          <w:sz w:val="23"/>
          <w:szCs w:val="23"/>
        </w:rPr>
        <w:t>, quando praticadas as condutas descritas nas alíneas b, c, d, e, f e g do subitem acima deste Contrato, sempre que não se justificar a imposição de penalidade mais grave (art. 156, §4º, da Lei);</w:t>
      </w:r>
    </w:p>
    <w:p w14:paraId="729DB16A"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Declaração de inidoneidade para licitar e contratar</w:t>
      </w:r>
      <w:r w:rsidRPr="00D7698A">
        <w:rPr>
          <w:color w:val="auto"/>
          <w:sz w:val="23"/>
          <w:szCs w:val="23"/>
        </w:rPr>
        <w:t xml:space="preserve">, quando praticadas as condutas descritas nas alíneas h, i, j, k e l do subitem acima deste Contrato, bem como nas alíneas b, c, d, e, f e g, que justifiquem a imposição de penalidade mais grave (art. 156, §5º, da Lei </w:t>
      </w:r>
      <w:r w:rsidRPr="00D7698A">
        <w:rPr>
          <w:iCs/>
          <w:color w:val="auto"/>
          <w:sz w:val="23"/>
          <w:szCs w:val="23"/>
        </w:rPr>
        <w:t>Federal nº 14.133/21</w:t>
      </w:r>
      <w:r w:rsidRPr="00D7698A">
        <w:rPr>
          <w:color w:val="auto"/>
          <w:sz w:val="23"/>
          <w:szCs w:val="23"/>
        </w:rPr>
        <w:t>);</w:t>
      </w:r>
    </w:p>
    <w:p w14:paraId="26AC218D"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Multa:</w:t>
      </w:r>
    </w:p>
    <w:p w14:paraId="348FE362" w14:textId="77777777" w:rsidR="00310816" w:rsidRPr="00D7698A" w:rsidRDefault="00310816" w:rsidP="00310816">
      <w:pPr>
        <w:numPr>
          <w:ilvl w:val="3"/>
          <w:numId w:val="24"/>
        </w:numPr>
        <w:spacing w:before="120" w:after="120" w:line="276" w:lineRule="auto"/>
        <w:ind w:left="0" w:firstLine="0"/>
        <w:rPr>
          <w:iCs/>
          <w:color w:val="auto"/>
          <w:sz w:val="23"/>
          <w:szCs w:val="23"/>
        </w:rPr>
      </w:pPr>
      <w:r w:rsidRPr="00D7698A">
        <w:rPr>
          <w:iCs/>
          <w:color w:val="auto"/>
          <w:sz w:val="23"/>
          <w:szCs w:val="23"/>
        </w:rPr>
        <w:t xml:space="preserve">moratória de 5% (cinco por cento) por dia de atraso injustificado sobre o valor total do contrato, até o máximo de 30% (trinta por cento) pela inobservância do prazo fixado para execução total do serviço contratado (art. 156, § 3º da Lei Federal nº 14.133/21). </w:t>
      </w:r>
    </w:p>
    <w:p w14:paraId="0F12F32E" w14:textId="77777777" w:rsidR="00310816" w:rsidRPr="00D7698A" w:rsidRDefault="00310816" w:rsidP="00310816">
      <w:pPr>
        <w:numPr>
          <w:ilvl w:val="4"/>
          <w:numId w:val="24"/>
        </w:numPr>
        <w:spacing w:before="120" w:after="120" w:line="276" w:lineRule="auto"/>
        <w:ind w:left="0" w:firstLine="0"/>
        <w:rPr>
          <w:iCs/>
          <w:color w:val="auto"/>
          <w:sz w:val="23"/>
          <w:szCs w:val="23"/>
        </w:rPr>
      </w:pPr>
      <w:r w:rsidRPr="00D7698A">
        <w:rPr>
          <w:iCs/>
          <w:color w:val="auto"/>
          <w:sz w:val="23"/>
          <w:szCs w:val="23"/>
        </w:rPr>
        <w:t>O atraso superior a 10 (dez) dias autoriza a Administração a promover a rescisão do contrato por descumprimento ou cumprimento irregular de suas cláusulas, conforme dispõe o inciso I do art. 137 da Lei n. 14.133/21;</w:t>
      </w:r>
    </w:p>
    <w:p w14:paraId="6507F79D" w14:textId="77777777" w:rsidR="00310816" w:rsidRPr="00D7698A" w:rsidRDefault="00310816" w:rsidP="00310816">
      <w:pPr>
        <w:numPr>
          <w:ilvl w:val="3"/>
          <w:numId w:val="24"/>
        </w:numPr>
        <w:spacing w:before="120" w:after="120" w:line="276" w:lineRule="auto"/>
        <w:ind w:left="0" w:firstLine="0"/>
        <w:rPr>
          <w:color w:val="auto"/>
          <w:sz w:val="23"/>
          <w:szCs w:val="23"/>
        </w:rPr>
      </w:pPr>
      <w:r w:rsidRPr="00D7698A">
        <w:rPr>
          <w:color w:val="auto"/>
          <w:sz w:val="23"/>
          <w:szCs w:val="23"/>
        </w:rPr>
        <w:t xml:space="preserve">compensatória de 20% (vinte por cento) sobre o valor total do contrato, no caso de inexecução total do objeto </w:t>
      </w:r>
      <w:r w:rsidRPr="00D7698A">
        <w:rPr>
          <w:iCs/>
          <w:color w:val="auto"/>
          <w:sz w:val="23"/>
          <w:szCs w:val="23"/>
        </w:rPr>
        <w:t>(art. 162, parágrafo único da Lei Federal nº 14.133/21);</w:t>
      </w:r>
    </w:p>
    <w:p w14:paraId="7DB31BF2" w14:textId="77777777" w:rsidR="00310816" w:rsidRPr="00D7698A" w:rsidRDefault="00310816" w:rsidP="00310816">
      <w:pPr>
        <w:numPr>
          <w:ilvl w:val="1"/>
          <w:numId w:val="9"/>
        </w:numPr>
        <w:spacing w:before="120" w:after="120" w:line="276" w:lineRule="auto"/>
        <w:rPr>
          <w:color w:val="auto"/>
          <w:sz w:val="23"/>
          <w:szCs w:val="23"/>
        </w:rPr>
      </w:pPr>
      <w:bookmarkStart w:id="1" w:name="_Hlk78351618"/>
      <w:r w:rsidRPr="00D7698A">
        <w:rPr>
          <w:color w:val="auto"/>
          <w:sz w:val="23"/>
          <w:szCs w:val="23"/>
        </w:rPr>
        <w:t>A aplicação das sanções previstas neste Contrato não exclui, em hipótese alguma, a obrigação de reparação integral do dano causado à Contratante (art. 156, § 9º);</w:t>
      </w:r>
    </w:p>
    <w:p w14:paraId="5B4411E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Todas as sanções previstas neste Contrato poderão ser aplicadas cumulativamente com a multa (art. 156, §7º).</w:t>
      </w:r>
    </w:p>
    <w:p w14:paraId="5D7039B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Antes da aplicação da multa será facultada a defesa do interessado no prazo de 15 (quinze) dias úteis, contado da data de sua intimação (art. 157)</w:t>
      </w:r>
    </w:p>
    <w:p w14:paraId="3562F70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0AC71D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Previamente ao encaminhamento à cobrança judicial, a multa poderá ser recolhida administrativamente no prazo máximo de 2 </w:t>
      </w:r>
      <w:r w:rsidRPr="00D7698A">
        <w:rPr>
          <w:iCs/>
          <w:color w:val="auto"/>
          <w:sz w:val="23"/>
          <w:szCs w:val="23"/>
        </w:rPr>
        <w:t xml:space="preserve">(dois) </w:t>
      </w:r>
      <w:r w:rsidRPr="00D7698A">
        <w:rPr>
          <w:color w:val="auto"/>
          <w:sz w:val="23"/>
          <w:szCs w:val="23"/>
        </w:rPr>
        <w:t>dias, a contar da data do recebimento da comunicação enviada pela autoridade competente.</w:t>
      </w:r>
    </w:p>
    <w:bookmarkEnd w:id="1"/>
    <w:p w14:paraId="6297D67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A aplicação das sanções realizar-se-á em processo administrativo que assegure o contraditório e a ampla defesa ao Contratado, observando-se o procedimento previsto no </w:t>
      </w:r>
      <w:r w:rsidRPr="00D7698A">
        <w:rPr>
          <w:b/>
          <w:bCs/>
          <w:color w:val="auto"/>
          <w:sz w:val="23"/>
          <w:szCs w:val="23"/>
        </w:rPr>
        <w:t xml:space="preserve">caput </w:t>
      </w:r>
      <w:r w:rsidRPr="00D7698A">
        <w:rPr>
          <w:color w:val="auto"/>
          <w:sz w:val="23"/>
          <w:szCs w:val="23"/>
        </w:rPr>
        <w:t>e parágrafos do art. 158 da Lei Federal nº 14.133/21, para as penalidades de impedimento de licitar e contratar e de declaração de inidoneidade para licitar ou contratar.</w:t>
      </w:r>
    </w:p>
    <w:p w14:paraId="760C58A4"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Na aplicação das sanções serão considerados (art. 156, §1º):</w:t>
      </w:r>
    </w:p>
    <w:p w14:paraId="52B1869C"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 natureza e a gravidade da infração cometida;</w:t>
      </w:r>
    </w:p>
    <w:p w14:paraId="7F85F266"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as peculiaridades do caso concreto;</w:t>
      </w:r>
    </w:p>
    <w:p w14:paraId="50B12A31"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lastRenderedPageBreak/>
        <w:t>as circunstâncias agravantes ou atenuantes;</w:t>
      </w:r>
    </w:p>
    <w:p w14:paraId="37AC6C73"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os danos que dela provierem para o Contratante;</w:t>
      </w:r>
    </w:p>
    <w:p w14:paraId="6CC938AA"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 implantação ou o aperfeiçoamento de programa de integridade, conforme normas e orientações dos órgãos de controle.</w:t>
      </w:r>
    </w:p>
    <w:p w14:paraId="7E8FB72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Os atos previstos como infrações administrativas na Lei nº 14.133, de 2021, ou em outras leis de licitações e contratos da Administração Pública que também sejam tipificados como atos lesivos na Lei Federal nº 12.846/13, serão apurados e julgados conjuntamente, nos mesmos autos, observados o rito procedimental e autoridade competente definidos na referida Lei (art. 159);</w:t>
      </w:r>
    </w:p>
    <w:p w14:paraId="6A718A6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0D7D01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 O Contratante deverá, no prazo máximo 15 (quinze) dias úteis, contado da data de aplicação da sanção, informar e manter atualizados os dados relativos às sanções por ela aplicadas, para fins de publicidade no âmbito municipal. (Art. 161)</w:t>
      </w:r>
    </w:p>
    <w:p w14:paraId="1257A694"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As sanções de impedimento de licitar e contratar e declaração de inidoneidade para licitar ou contratar são passíveis de reabilitação na forma do art. 163 da Lei Federal nº 14.133/21.</w:t>
      </w:r>
    </w:p>
    <w:p w14:paraId="479E3E87"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SEGUNDA – DA EXTINÇÃO CONTRATUAL (art. 92, XIX)</w:t>
      </w:r>
    </w:p>
    <w:p w14:paraId="1CD194D1" w14:textId="77777777" w:rsidR="00310816" w:rsidRPr="00D7698A" w:rsidRDefault="00310816" w:rsidP="00310816">
      <w:pPr>
        <w:rPr>
          <w:color w:val="auto"/>
          <w:sz w:val="23"/>
          <w:szCs w:val="23"/>
        </w:rPr>
      </w:pPr>
    </w:p>
    <w:p w14:paraId="2F46CC40" w14:textId="77777777" w:rsidR="00310816" w:rsidRPr="00D7698A" w:rsidRDefault="00310816" w:rsidP="00310816">
      <w:pPr>
        <w:numPr>
          <w:ilvl w:val="1"/>
          <w:numId w:val="9"/>
        </w:numPr>
        <w:spacing w:before="120" w:after="120" w:line="276" w:lineRule="auto"/>
        <w:rPr>
          <w:iCs/>
          <w:color w:val="auto"/>
          <w:sz w:val="23"/>
          <w:szCs w:val="23"/>
        </w:rPr>
      </w:pPr>
      <w:r w:rsidRPr="00D7698A">
        <w:rPr>
          <w:iCs/>
          <w:color w:val="auto"/>
          <w:sz w:val="23"/>
          <w:szCs w:val="23"/>
        </w:rPr>
        <w:t>O contrato se extingue quando cumpridas as obrigações de ambas as partes, ainda que isso ocorra antes do prazo estipulado para tanto.</w:t>
      </w:r>
    </w:p>
    <w:p w14:paraId="4A16812D" w14:textId="77777777" w:rsidR="00310816" w:rsidRPr="00D7698A" w:rsidRDefault="00310816" w:rsidP="00310816">
      <w:pPr>
        <w:numPr>
          <w:ilvl w:val="1"/>
          <w:numId w:val="9"/>
        </w:numPr>
        <w:spacing w:before="120" w:after="120" w:line="276" w:lineRule="auto"/>
        <w:rPr>
          <w:iCs/>
          <w:color w:val="auto"/>
          <w:sz w:val="23"/>
          <w:szCs w:val="23"/>
        </w:rPr>
      </w:pPr>
      <w:r w:rsidRPr="00D7698A">
        <w:rPr>
          <w:iCs/>
          <w:color w:val="auto"/>
          <w:sz w:val="23"/>
          <w:szCs w:val="23"/>
        </w:rPr>
        <w:t>Se as obrigações não forem cumpridas no prazo estipulado, a vigência ficará prorrogada até a conclusão do objeto, caso em que deverá a Administração providenciar a readequação do cronograma físico-financeiro.</w:t>
      </w:r>
    </w:p>
    <w:p w14:paraId="5C667197"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Quando a não conclusão do contrato referida no item anterior decorrer de culpa do contratado:</w:t>
      </w:r>
    </w:p>
    <w:p w14:paraId="61208A51" w14:textId="77777777" w:rsidR="00310816" w:rsidRPr="00D7698A" w:rsidRDefault="00310816" w:rsidP="00310816">
      <w:pPr>
        <w:pStyle w:val="PargrafodaLista"/>
        <w:numPr>
          <w:ilvl w:val="0"/>
          <w:numId w:val="26"/>
        </w:numPr>
        <w:spacing w:line="240" w:lineRule="auto"/>
        <w:ind w:left="0" w:firstLine="0"/>
        <w:jc w:val="both"/>
        <w:rPr>
          <w:rFonts w:ascii="Times New Roman" w:hAnsi="Times New Roman" w:cs="Times New Roman"/>
          <w:iCs/>
          <w:sz w:val="23"/>
          <w:szCs w:val="23"/>
        </w:rPr>
      </w:pPr>
      <w:r w:rsidRPr="00D7698A">
        <w:rPr>
          <w:rFonts w:ascii="Times New Roman" w:hAnsi="Times New Roman" w:cs="Times New Roman"/>
          <w:iCs/>
          <w:sz w:val="23"/>
          <w:szCs w:val="23"/>
        </w:rPr>
        <w:t xml:space="preserve">ficará ele constituído em mora, sendo-lhe aplicáveis as respectivas sanções administrativas; e  </w:t>
      </w:r>
    </w:p>
    <w:p w14:paraId="386724CF" w14:textId="77777777" w:rsidR="00310816" w:rsidRPr="00D7698A" w:rsidRDefault="00310816" w:rsidP="00310816">
      <w:pPr>
        <w:pStyle w:val="PargrafodaLista"/>
        <w:numPr>
          <w:ilvl w:val="0"/>
          <w:numId w:val="26"/>
        </w:numPr>
        <w:spacing w:line="240" w:lineRule="auto"/>
        <w:ind w:left="0" w:firstLine="0"/>
        <w:jc w:val="both"/>
        <w:rPr>
          <w:rFonts w:ascii="Times New Roman" w:hAnsi="Times New Roman" w:cs="Times New Roman"/>
          <w:iCs/>
          <w:sz w:val="23"/>
          <w:szCs w:val="23"/>
        </w:rPr>
      </w:pPr>
      <w:r w:rsidRPr="00D7698A">
        <w:rPr>
          <w:rFonts w:ascii="Times New Roman" w:hAnsi="Times New Roman" w:cs="Times New Roman"/>
          <w:iCs/>
          <w:sz w:val="23"/>
          <w:szCs w:val="23"/>
        </w:rPr>
        <w:t>poderá a Administração optar pela extinção do contrato e, nesse caso, adotará as medidas admitidas em lei para a continuidade da execução contratual.</w:t>
      </w:r>
    </w:p>
    <w:p w14:paraId="67FBFBCE" w14:textId="77777777" w:rsidR="00310816" w:rsidRPr="00D7698A" w:rsidRDefault="00310816" w:rsidP="00310816">
      <w:pPr>
        <w:numPr>
          <w:ilvl w:val="1"/>
          <w:numId w:val="27"/>
        </w:numPr>
        <w:spacing w:before="120" w:after="120" w:line="276" w:lineRule="auto"/>
        <w:rPr>
          <w:color w:val="auto"/>
          <w:sz w:val="23"/>
          <w:szCs w:val="23"/>
        </w:rPr>
      </w:pPr>
      <w:r w:rsidRPr="00D7698A">
        <w:rPr>
          <w:color w:val="auto"/>
          <w:sz w:val="23"/>
          <w:szCs w:val="23"/>
        </w:rPr>
        <w:t>O contrato pode ser extinto antes de cumpridas as obrigações nele estipuladas, ou antes do prazo nele fixado, por algum dos motivos previstos no artigo 137 da Lei Federal nº 14.133/21, bem como amigavelmente, assegurados o contraditório e a ampla defesa.</w:t>
      </w:r>
    </w:p>
    <w:p w14:paraId="48F7E92C"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Nesta hipótese, aplicam-se também os artigos 138 e 139 da mesma Lei.</w:t>
      </w:r>
    </w:p>
    <w:p w14:paraId="69B926EE" w14:textId="77777777" w:rsidR="00310816" w:rsidRPr="00D7698A" w:rsidRDefault="00310816" w:rsidP="00310816">
      <w:pPr>
        <w:numPr>
          <w:ilvl w:val="2"/>
          <w:numId w:val="19"/>
        </w:numPr>
        <w:spacing w:before="120" w:after="120" w:line="276" w:lineRule="auto"/>
        <w:ind w:left="0"/>
        <w:rPr>
          <w:color w:val="auto"/>
          <w:sz w:val="23"/>
          <w:szCs w:val="23"/>
        </w:rPr>
      </w:pPr>
      <w:r w:rsidRPr="00D7698A">
        <w:rPr>
          <w:color w:val="auto"/>
          <w:sz w:val="23"/>
          <w:szCs w:val="23"/>
        </w:rPr>
        <w:lastRenderedPageBreak/>
        <w:t>A alteração social ou modificação da finalidade ou da estrutura da empresa não ensejará rescisão se não restringir sua capacidade de concluir o contrato.</w:t>
      </w:r>
    </w:p>
    <w:p w14:paraId="7F177284" w14:textId="77777777" w:rsidR="00310816" w:rsidRPr="00D7698A" w:rsidRDefault="00310816" w:rsidP="00310816">
      <w:pPr>
        <w:numPr>
          <w:ilvl w:val="3"/>
          <w:numId w:val="19"/>
        </w:numPr>
        <w:spacing w:before="120" w:after="120" w:line="276" w:lineRule="auto"/>
        <w:ind w:left="0"/>
        <w:rPr>
          <w:color w:val="auto"/>
          <w:sz w:val="23"/>
          <w:szCs w:val="23"/>
        </w:rPr>
      </w:pPr>
      <w:r w:rsidRPr="00D7698A">
        <w:rPr>
          <w:color w:val="auto"/>
          <w:sz w:val="23"/>
          <w:szCs w:val="23"/>
        </w:rPr>
        <w:t>Se a operação implicar mudança da pessoa jurídica contratada, deverá ser formalizado termo aditivo para alteração subjetiva.</w:t>
      </w:r>
    </w:p>
    <w:p w14:paraId="41912E09" w14:textId="77777777" w:rsidR="00310816" w:rsidRPr="00D7698A" w:rsidRDefault="00310816" w:rsidP="00310816">
      <w:pPr>
        <w:numPr>
          <w:ilvl w:val="1"/>
          <w:numId w:val="27"/>
        </w:numPr>
        <w:spacing w:before="120" w:after="120" w:line="276" w:lineRule="auto"/>
        <w:rPr>
          <w:color w:val="auto"/>
          <w:sz w:val="23"/>
          <w:szCs w:val="23"/>
        </w:rPr>
      </w:pPr>
      <w:r w:rsidRPr="00D7698A">
        <w:rPr>
          <w:color w:val="auto"/>
          <w:sz w:val="23"/>
          <w:szCs w:val="23"/>
        </w:rPr>
        <w:t>O termo de rescisão, sempre que possível, será precedido:</w:t>
      </w:r>
    </w:p>
    <w:p w14:paraId="799FE150"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Balanço dos eventos contratuais já cumpridos ou parcialmente cumpridos;</w:t>
      </w:r>
    </w:p>
    <w:p w14:paraId="0593B64C"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Relação dos pagamentos já efetuados e ainda devidos;</w:t>
      </w:r>
    </w:p>
    <w:p w14:paraId="0EC53B62"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Indenizações e multas.</w:t>
      </w:r>
    </w:p>
    <w:p w14:paraId="3F83D3C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TERCEIRA – DOTAÇÃO ORÇAMENTÁRIA (art. 92, VIII)</w:t>
      </w:r>
    </w:p>
    <w:p w14:paraId="3F6137F7" w14:textId="77777777" w:rsidR="00310816" w:rsidRPr="00B27B10" w:rsidRDefault="00310816" w:rsidP="00310816">
      <w:pPr>
        <w:numPr>
          <w:ilvl w:val="1"/>
          <w:numId w:val="27"/>
        </w:numPr>
        <w:spacing w:before="120" w:after="120" w:line="276" w:lineRule="auto"/>
        <w:rPr>
          <w:bCs/>
          <w:iCs/>
          <w:color w:val="FF0000"/>
          <w:sz w:val="23"/>
          <w:szCs w:val="23"/>
        </w:rPr>
      </w:pPr>
      <w:r w:rsidRPr="00D7698A">
        <w:rPr>
          <w:color w:val="auto"/>
          <w:sz w:val="23"/>
          <w:szCs w:val="23"/>
        </w:rPr>
        <w:t xml:space="preserve">As despesas decorrentes da execução do presente contrato correrão por conta de dotação orçamentária própria, constante no orçamento vigente, de acordo com a classificação </w:t>
      </w:r>
      <w:r w:rsidRPr="00B27B10">
        <w:rPr>
          <w:color w:val="FF0000"/>
          <w:sz w:val="23"/>
          <w:szCs w:val="23"/>
        </w:rPr>
        <w:t>3.3.90.35.00.1.01.00.01.031.0010.2.0001- Manutenção de Serviços da Câmara Municipal</w:t>
      </w:r>
    </w:p>
    <w:p w14:paraId="0FACC611" w14:textId="77777777" w:rsidR="00310816" w:rsidRPr="00D7698A" w:rsidRDefault="00310816" w:rsidP="00310816">
      <w:pPr>
        <w:numPr>
          <w:ilvl w:val="1"/>
          <w:numId w:val="27"/>
        </w:numPr>
        <w:spacing w:before="120" w:after="120" w:line="276" w:lineRule="auto"/>
        <w:rPr>
          <w:bCs/>
          <w:iCs/>
          <w:color w:val="auto"/>
          <w:sz w:val="23"/>
          <w:szCs w:val="23"/>
        </w:rPr>
      </w:pPr>
      <w:r w:rsidRPr="00D7698A">
        <w:rPr>
          <w:iCs/>
          <w:color w:val="auto"/>
          <w:sz w:val="23"/>
          <w:szCs w:val="23"/>
        </w:rPr>
        <w:t>A dotação relativa aos exercícios financeiros subsequentes, se necessário, será indicada após aprovação da Lei Orçamentária respectiva e liberação dos créditos correspondentes, mediante apostilamento.</w:t>
      </w:r>
    </w:p>
    <w:p w14:paraId="72372AA7"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QUARTA – DOS CASOS OMISSOS (art. 92, III)</w:t>
      </w:r>
    </w:p>
    <w:p w14:paraId="496C3683"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Os casos omissos serão decididos pelo CONTRATANTE, segundo as disposições contidas na Lei Federal nº 14.133/21 e demais normas federais aplicáveis e, subsidiariamente, segundo as disposições contidas na Lei Federal nº 8.078/90 – Código de Defesa do Consumidor – e normas e princípios gerais dos contratos.</w:t>
      </w:r>
    </w:p>
    <w:p w14:paraId="57742484"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QUINTA – ALTERAÇÕES</w:t>
      </w:r>
    </w:p>
    <w:p w14:paraId="1DA9CF7F"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Eventuais alterações contratuais reger-se-ão pela disciplina dos </w:t>
      </w:r>
      <w:proofErr w:type="spellStart"/>
      <w:r w:rsidRPr="00D7698A">
        <w:rPr>
          <w:color w:val="auto"/>
          <w:sz w:val="23"/>
          <w:szCs w:val="23"/>
        </w:rPr>
        <w:t>arts</w:t>
      </w:r>
      <w:proofErr w:type="spellEnd"/>
      <w:r w:rsidRPr="00D7698A">
        <w:rPr>
          <w:color w:val="auto"/>
          <w:sz w:val="23"/>
          <w:szCs w:val="23"/>
        </w:rPr>
        <w:t>. 124 e seguintes da Lei Federal nº 14.133/21.</w:t>
      </w:r>
    </w:p>
    <w:p w14:paraId="1689F210"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CONTRATADO é obrigada a aceitar, nas mesmas condições contratuais, os acréscimos ou supressões que se fizerem necessários, até o limite de 25% (vinte e cinco por cento) do valor inicial atualizado do contrato.</w:t>
      </w:r>
    </w:p>
    <w:p w14:paraId="451808C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As supressões resultantes de acordo celebrado entre as partes contratantes poderão exceder o limite de 25% (vinte e cinco por cento) do valor inicial atualizado do termo de contrato.</w:t>
      </w:r>
    </w:p>
    <w:p w14:paraId="4614D61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Registros que não caracterizam alteração do contrato podem ser realizados por simples apostila, dispensada a celebração de termo aditivo, na forma do art. 136 da Lei Federal nº 14.133/21.</w:t>
      </w:r>
    </w:p>
    <w:p w14:paraId="2866F5FF"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lastRenderedPageBreak/>
        <w:t>CLÁUSULA DÉCIMA SEXTA – PUBLICAÇÃO</w:t>
      </w:r>
    </w:p>
    <w:p w14:paraId="10F7FADA" w14:textId="77777777" w:rsidR="00310816" w:rsidRPr="00D7698A" w:rsidRDefault="00310816" w:rsidP="00310816">
      <w:pPr>
        <w:numPr>
          <w:ilvl w:val="1"/>
          <w:numId w:val="9"/>
        </w:numPr>
        <w:spacing w:before="120" w:after="89"/>
        <w:rPr>
          <w:color w:val="auto"/>
          <w:sz w:val="23"/>
          <w:szCs w:val="23"/>
        </w:rPr>
      </w:pPr>
      <w:r w:rsidRPr="00D7698A">
        <w:rPr>
          <w:color w:val="auto"/>
          <w:sz w:val="23"/>
          <w:szCs w:val="23"/>
        </w:rPr>
        <w:t xml:space="preserve">Incumbirá à CONTRATANTE providenciar a publicação deste instrumento nos termos e condições previstas na Lei Federal nº 14.133/21 e Lei Orgânica (site oficial e quadros de avisos da CONTRATANTE). </w:t>
      </w:r>
    </w:p>
    <w:p w14:paraId="145F2E0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SÉTIMA – FORO (art. 92, §1º)</w:t>
      </w:r>
    </w:p>
    <w:p w14:paraId="22766CAF"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 É eleito o Foro da Comarca de Lima Duarte para dirimir os litígios que decorrerem da execução deste Termo de Contrato que não possam ser compostos pela conciliação, conforme art. 92, §1º da Lei nº 14.133/21. </w:t>
      </w:r>
    </w:p>
    <w:p w14:paraId="343445C0" w14:textId="77777777" w:rsidR="00310816" w:rsidRPr="00D7698A" w:rsidRDefault="00310816" w:rsidP="00310816">
      <w:pPr>
        <w:spacing w:after="75"/>
        <w:rPr>
          <w:color w:val="auto"/>
          <w:sz w:val="23"/>
          <w:szCs w:val="23"/>
        </w:rPr>
      </w:pPr>
      <w:r w:rsidRPr="00D7698A">
        <w:rPr>
          <w:color w:val="auto"/>
          <w:sz w:val="23"/>
          <w:szCs w:val="23"/>
        </w:rPr>
        <w:t xml:space="preserve"> E por estarem de acordo, depois de lido e achado conforme, foi o presente contrato lavrado em 2 (duas) cópias de igual teor e forma, assinado pelas partes e testemunhas abaixo. </w:t>
      </w:r>
    </w:p>
    <w:p w14:paraId="546497DD" w14:textId="77777777" w:rsidR="00310816" w:rsidRPr="00D7698A" w:rsidRDefault="00310816" w:rsidP="00310816">
      <w:pPr>
        <w:spacing w:after="77"/>
        <w:rPr>
          <w:color w:val="auto"/>
          <w:sz w:val="23"/>
          <w:szCs w:val="23"/>
        </w:rPr>
      </w:pPr>
      <w:r w:rsidRPr="00D7698A">
        <w:rPr>
          <w:color w:val="auto"/>
          <w:sz w:val="23"/>
          <w:szCs w:val="23"/>
        </w:rPr>
        <w:t xml:space="preserve"> </w:t>
      </w:r>
    </w:p>
    <w:p w14:paraId="3222CD35" w14:textId="67852690" w:rsidR="00310816" w:rsidRPr="00D7698A" w:rsidRDefault="00310816" w:rsidP="00310816">
      <w:pPr>
        <w:spacing w:after="89"/>
        <w:rPr>
          <w:color w:val="auto"/>
          <w:sz w:val="23"/>
          <w:szCs w:val="23"/>
        </w:rPr>
      </w:pPr>
      <w:r w:rsidRPr="00D7698A">
        <w:rPr>
          <w:color w:val="auto"/>
          <w:sz w:val="23"/>
          <w:szCs w:val="23"/>
        </w:rPr>
        <w:t xml:space="preserve">Lima Duarte, </w:t>
      </w:r>
      <w:proofErr w:type="spellStart"/>
      <w:r w:rsidRPr="00D7698A">
        <w:rPr>
          <w:color w:val="auto"/>
          <w:sz w:val="23"/>
          <w:szCs w:val="23"/>
        </w:rPr>
        <w:t>xx</w:t>
      </w:r>
      <w:proofErr w:type="spellEnd"/>
      <w:r w:rsidRPr="00D7698A">
        <w:rPr>
          <w:color w:val="auto"/>
          <w:sz w:val="23"/>
          <w:szCs w:val="23"/>
        </w:rPr>
        <w:t xml:space="preserve"> de </w:t>
      </w:r>
      <w:proofErr w:type="spellStart"/>
      <w:r w:rsidRPr="00D7698A">
        <w:rPr>
          <w:color w:val="auto"/>
          <w:sz w:val="23"/>
          <w:szCs w:val="23"/>
        </w:rPr>
        <w:t>xxx</w:t>
      </w:r>
      <w:proofErr w:type="spellEnd"/>
      <w:r w:rsidRPr="00D7698A">
        <w:rPr>
          <w:color w:val="auto"/>
          <w:sz w:val="23"/>
          <w:szCs w:val="23"/>
        </w:rPr>
        <w:t xml:space="preserve"> de 202</w:t>
      </w:r>
      <w:r w:rsidR="00C96FA2">
        <w:rPr>
          <w:color w:val="auto"/>
          <w:sz w:val="23"/>
          <w:szCs w:val="23"/>
        </w:rPr>
        <w:t>5</w:t>
      </w:r>
      <w:r w:rsidRPr="00D7698A">
        <w:rPr>
          <w:color w:val="auto"/>
          <w:sz w:val="23"/>
          <w:szCs w:val="23"/>
        </w:rPr>
        <w:t xml:space="preserve">. </w:t>
      </w:r>
    </w:p>
    <w:p w14:paraId="7C272E83" w14:textId="77777777" w:rsidR="00310816" w:rsidRPr="00D7698A" w:rsidRDefault="00310816" w:rsidP="00310816">
      <w:pPr>
        <w:spacing w:after="79"/>
        <w:rPr>
          <w:color w:val="auto"/>
          <w:sz w:val="23"/>
          <w:szCs w:val="23"/>
        </w:rPr>
      </w:pPr>
      <w:r w:rsidRPr="00D7698A">
        <w:rPr>
          <w:color w:val="auto"/>
          <w:sz w:val="23"/>
          <w:szCs w:val="23"/>
        </w:rPr>
        <w:t xml:space="preserve"> </w:t>
      </w:r>
    </w:p>
    <w:p w14:paraId="063043A4" w14:textId="77777777" w:rsidR="00310816" w:rsidRPr="00D7698A" w:rsidRDefault="00310816" w:rsidP="00310816">
      <w:pPr>
        <w:spacing w:after="74"/>
        <w:rPr>
          <w:color w:val="auto"/>
          <w:sz w:val="23"/>
          <w:szCs w:val="23"/>
        </w:rPr>
      </w:pPr>
      <w:r w:rsidRPr="00D7698A">
        <w:rPr>
          <w:color w:val="auto"/>
          <w:sz w:val="23"/>
          <w:szCs w:val="23"/>
        </w:rPr>
        <w:t xml:space="preserve"> </w:t>
      </w:r>
    </w:p>
    <w:p w14:paraId="049F9B5C" w14:textId="77777777" w:rsidR="00310816" w:rsidRPr="00D7698A" w:rsidRDefault="00310816" w:rsidP="00310816">
      <w:pPr>
        <w:spacing w:after="0"/>
        <w:ind w:right="7"/>
        <w:jc w:val="center"/>
        <w:rPr>
          <w:color w:val="auto"/>
          <w:sz w:val="23"/>
          <w:szCs w:val="23"/>
        </w:rPr>
      </w:pPr>
      <w:r w:rsidRPr="00D7698A">
        <w:rPr>
          <w:color w:val="auto"/>
          <w:sz w:val="23"/>
          <w:szCs w:val="23"/>
        </w:rPr>
        <w:t xml:space="preserve">_________________________________________ </w:t>
      </w:r>
    </w:p>
    <w:p w14:paraId="7A17D569" w14:textId="77777777" w:rsidR="00310816" w:rsidRPr="00D7698A" w:rsidRDefault="00310816" w:rsidP="00310816">
      <w:pPr>
        <w:spacing w:after="0"/>
        <w:ind w:right="8"/>
        <w:jc w:val="center"/>
        <w:rPr>
          <w:color w:val="auto"/>
          <w:sz w:val="23"/>
          <w:szCs w:val="23"/>
        </w:rPr>
      </w:pPr>
      <w:r w:rsidRPr="00D7698A">
        <w:rPr>
          <w:color w:val="auto"/>
          <w:sz w:val="23"/>
          <w:szCs w:val="23"/>
        </w:rPr>
        <w:t xml:space="preserve">Fábio Pereira Vieira </w:t>
      </w:r>
    </w:p>
    <w:p w14:paraId="7F6317CC" w14:textId="77777777" w:rsidR="00310816" w:rsidRPr="00D7698A" w:rsidRDefault="00310816" w:rsidP="00310816">
      <w:pPr>
        <w:spacing w:after="0"/>
        <w:ind w:right="9"/>
        <w:jc w:val="center"/>
        <w:rPr>
          <w:color w:val="auto"/>
          <w:sz w:val="23"/>
          <w:szCs w:val="23"/>
        </w:rPr>
      </w:pPr>
      <w:r w:rsidRPr="00D7698A">
        <w:rPr>
          <w:color w:val="auto"/>
          <w:sz w:val="23"/>
          <w:szCs w:val="23"/>
        </w:rPr>
        <w:t xml:space="preserve">Presidente da Câmara Municipal de Lima Duarte </w:t>
      </w:r>
    </w:p>
    <w:p w14:paraId="1794FAA7" w14:textId="77777777" w:rsidR="00310816" w:rsidRPr="00D7698A" w:rsidRDefault="00310816" w:rsidP="00310816">
      <w:pPr>
        <w:spacing w:after="0"/>
        <w:ind w:right="6"/>
        <w:jc w:val="center"/>
        <w:rPr>
          <w:color w:val="auto"/>
          <w:sz w:val="23"/>
          <w:szCs w:val="23"/>
        </w:rPr>
      </w:pPr>
      <w:r w:rsidRPr="00D7698A">
        <w:rPr>
          <w:color w:val="auto"/>
          <w:sz w:val="23"/>
          <w:szCs w:val="23"/>
        </w:rPr>
        <w:t xml:space="preserve">Contratante </w:t>
      </w:r>
    </w:p>
    <w:p w14:paraId="496090CA" w14:textId="77777777" w:rsidR="00310816" w:rsidRPr="00D7698A" w:rsidRDefault="00310816" w:rsidP="00310816">
      <w:pPr>
        <w:spacing w:after="77"/>
        <w:rPr>
          <w:color w:val="auto"/>
          <w:sz w:val="23"/>
          <w:szCs w:val="23"/>
        </w:rPr>
      </w:pPr>
      <w:r w:rsidRPr="00D7698A">
        <w:rPr>
          <w:color w:val="auto"/>
          <w:sz w:val="23"/>
          <w:szCs w:val="23"/>
        </w:rPr>
        <w:t xml:space="preserve"> </w:t>
      </w:r>
    </w:p>
    <w:p w14:paraId="189F7119" w14:textId="77777777" w:rsidR="00310816" w:rsidRPr="00D7698A" w:rsidRDefault="00310816" w:rsidP="00310816">
      <w:pPr>
        <w:spacing w:after="77"/>
        <w:rPr>
          <w:color w:val="auto"/>
          <w:sz w:val="23"/>
          <w:szCs w:val="23"/>
        </w:rPr>
      </w:pPr>
      <w:r w:rsidRPr="00D7698A">
        <w:rPr>
          <w:color w:val="auto"/>
          <w:sz w:val="23"/>
          <w:szCs w:val="23"/>
        </w:rPr>
        <w:t xml:space="preserve"> </w:t>
      </w:r>
    </w:p>
    <w:p w14:paraId="37C28C26" w14:textId="77777777" w:rsidR="00310816" w:rsidRPr="00D7698A" w:rsidRDefault="00310816" w:rsidP="00310816">
      <w:pPr>
        <w:spacing w:after="77"/>
        <w:rPr>
          <w:color w:val="auto"/>
          <w:sz w:val="23"/>
          <w:szCs w:val="23"/>
        </w:rPr>
      </w:pPr>
      <w:r w:rsidRPr="00D7698A">
        <w:rPr>
          <w:color w:val="auto"/>
          <w:sz w:val="23"/>
          <w:szCs w:val="23"/>
        </w:rPr>
        <w:t xml:space="preserve"> </w:t>
      </w:r>
    </w:p>
    <w:p w14:paraId="3D874CE5" w14:textId="77777777" w:rsidR="00310816" w:rsidRPr="00D7698A" w:rsidRDefault="00310816" w:rsidP="00310816">
      <w:pPr>
        <w:spacing w:after="94"/>
        <w:rPr>
          <w:color w:val="auto"/>
          <w:sz w:val="23"/>
          <w:szCs w:val="23"/>
        </w:rPr>
      </w:pPr>
      <w:r w:rsidRPr="00D7698A">
        <w:rPr>
          <w:color w:val="auto"/>
          <w:sz w:val="23"/>
          <w:szCs w:val="23"/>
        </w:rPr>
        <w:t xml:space="preserve"> </w:t>
      </w:r>
    </w:p>
    <w:p w14:paraId="0A9DC4C9" w14:textId="77777777" w:rsidR="00310816" w:rsidRPr="00D7698A" w:rsidRDefault="00310816" w:rsidP="00310816">
      <w:pPr>
        <w:spacing w:after="0"/>
        <w:ind w:right="9"/>
        <w:jc w:val="center"/>
        <w:rPr>
          <w:color w:val="auto"/>
          <w:sz w:val="23"/>
          <w:szCs w:val="23"/>
        </w:rPr>
      </w:pPr>
      <w:proofErr w:type="spellStart"/>
      <w:r w:rsidRPr="00D7698A">
        <w:rPr>
          <w:color w:val="auto"/>
          <w:sz w:val="23"/>
          <w:szCs w:val="23"/>
        </w:rPr>
        <w:t>xxxx</w:t>
      </w:r>
      <w:proofErr w:type="spellEnd"/>
      <w:r w:rsidRPr="00D7698A">
        <w:rPr>
          <w:color w:val="auto"/>
          <w:sz w:val="23"/>
          <w:szCs w:val="23"/>
        </w:rPr>
        <w:t xml:space="preserve">  </w:t>
      </w:r>
    </w:p>
    <w:p w14:paraId="4BBED54C" w14:textId="77777777" w:rsidR="00310816" w:rsidRDefault="00310816" w:rsidP="00310816">
      <w:pPr>
        <w:spacing w:after="0"/>
        <w:ind w:right="11"/>
        <w:jc w:val="center"/>
        <w:rPr>
          <w:color w:val="auto"/>
          <w:sz w:val="23"/>
          <w:szCs w:val="23"/>
        </w:rPr>
      </w:pPr>
      <w:r w:rsidRPr="00D7698A">
        <w:rPr>
          <w:color w:val="auto"/>
          <w:sz w:val="23"/>
          <w:szCs w:val="23"/>
        </w:rPr>
        <w:t xml:space="preserve">CONTRATADA </w:t>
      </w:r>
    </w:p>
    <w:p w14:paraId="625E516F" w14:textId="7CE72D39" w:rsidR="00310816" w:rsidRPr="00D7698A" w:rsidRDefault="00310816" w:rsidP="00310816">
      <w:pPr>
        <w:spacing w:after="0"/>
        <w:ind w:right="11"/>
        <w:jc w:val="center"/>
        <w:rPr>
          <w:color w:val="auto"/>
          <w:sz w:val="23"/>
          <w:szCs w:val="23"/>
        </w:rPr>
      </w:pPr>
      <w:proofErr w:type="spellStart"/>
      <w:r w:rsidRPr="00D7698A">
        <w:rPr>
          <w:color w:val="auto"/>
          <w:sz w:val="23"/>
          <w:szCs w:val="23"/>
        </w:rPr>
        <w:t>xxxx</w:t>
      </w:r>
      <w:proofErr w:type="spellEnd"/>
    </w:p>
    <w:p w14:paraId="5766F8AC" w14:textId="77777777" w:rsidR="00310816" w:rsidRPr="00D7698A" w:rsidRDefault="00310816" w:rsidP="00310816">
      <w:pPr>
        <w:spacing w:after="77"/>
        <w:rPr>
          <w:color w:val="auto"/>
          <w:sz w:val="23"/>
          <w:szCs w:val="23"/>
        </w:rPr>
      </w:pPr>
      <w:r w:rsidRPr="00D7698A">
        <w:rPr>
          <w:color w:val="auto"/>
          <w:sz w:val="23"/>
          <w:szCs w:val="23"/>
        </w:rPr>
        <w:t xml:space="preserve"> </w:t>
      </w:r>
    </w:p>
    <w:p w14:paraId="245EC729" w14:textId="77777777" w:rsidR="00310816" w:rsidRPr="00D7698A" w:rsidRDefault="00310816" w:rsidP="00310816">
      <w:pPr>
        <w:spacing w:after="86" w:line="249" w:lineRule="auto"/>
        <w:rPr>
          <w:color w:val="auto"/>
          <w:sz w:val="23"/>
          <w:szCs w:val="23"/>
        </w:rPr>
      </w:pPr>
      <w:r w:rsidRPr="00D7698A">
        <w:rPr>
          <w:b/>
          <w:color w:val="auto"/>
          <w:sz w:val="23"/>
          <w:szCs w:val="23"/>
        </w:rPr>
        <w:t xml:space="preserve">Testemunhas: </w:t>
      </w:r>
    </w:p>
    <w:p w14:paraId="630B4037" w14:textId="77777777" w:rsidR="00310816" w:rsidRPr="00D7698A" w:rsidRDefault="00310816" w:rsidP="00310816">
      <w:pPr>
        <w:spacing w:after="77"/>
        <w:rPr>
          <w:color w:val="auto"/>
          <w:sz w:val="23"/>
          <w:szCs w:val="23"/>
        </w:rPr>
      </w:pPr>
      <w:r w:rsidRPr="00D7698A">
        <w:rPr>
          <w:b/>
          <w:color w:val="auto"/>
          <w:sz w:val="23"/>
          <w:szCs w:val="23"/>
        </w:rPr>
        <w:t xml:space="preserve"> </w:t>
      </w:r>
    </w:p>
    <w:p w14:paraId="41AB7365" w14:textId="77777777" w:rsidR="00310816" w:rsidRPr="00D7698A" w:rsidRDefault="00310816" w:rsidP="00310816">
      <w:pPr>
        <w:spacing w:after="77"/>
        <w:rPr>
          <w:color w:val="auto"/>
          <w:sz w:val="23"/>
          <w:szCs w:val="23"/>
        </w:rPr>
      </w:pPr>
      <w:r w:rsidRPr="00D7698A">
        <w:rPr>
          <w:color w:val="auto"/>
          <w:sz w:val="23"/>
          <w:szCs w:val="23"/>
        </w:rPr>
        <w:t xml:space="preserve"> </w:t>
      </w:r>
    </w:p>
    <w:p w14:paraId="6976B55E" w14:textId="77777777" w:rsidR="00310816" w:rsidRPr="00D7698A" w:rsidRDefault="00310816" w:rsidP="00310816">
      <w:pPr>
        <w:spacing w:after="0"/>
        <w:rPr>
          <w:rFonts w:eastAsia="Arial"/>
          <w:b/>
          <w:color w:val="auto"/>
          <w:sz w:val="23"/>
          <w:szCs w:val="23"/>
        </w:rPr>
      </w:pPr>
    </w:p>
    <w:p w14:paraId="05916AFB" w14:textId="77777777" w:rsidR="00310816" w:rsidRDefault="00310816" w:rsidP="007D0FBD">
      <w:pPr>
        <w:ind w:left="0" w:right="282" w:firstLine="0"/>
        <w:rPr>
          <w:b/>
          <w:bCs/>
          <w:sz w:val="20"/>
          <w:szCs w:val="20"/>
        </w:rPr>
      </w:pPr>
    </w:p>
    <w:p w14:paraId="48A7D202" w14:textId="3AA3074B" w:rsidR="002D1739" w:rsidRDefault="002D1739">
      <w:pPr>
        <w:spacing w:after="160" w:line="259" w:lineRule="auto"/>
        <w:ind w:left="0" w:firstLine="0"/>
        <w:jc w:val="left"/>
        <w:rPr>
          <w:b/>
          <w:bCs/>
          <w:sz w:val="20"/>
          <w:szCs w:val="20"/>
        </w:rPr>
      </w:pPr>
    </w:p>
    <w:sectPr w:rsidR="002D1739">
      <w:headerReference w:type="even" r:id="rId46"/>
      <w:headerReference w:type="default" r:id="rId47"/>
      <w:footerReference w:type="default" r:id="rId48"/>
      <w:headerReference w:type="first" r:id="rId49"/>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5DBF" w14:textId="77777777" w:rsidR="00D83CEF" w:rsidRDefault="00D83CEF">
      <w:pPr>
        <w:spacing w:after="0" w:line="240" w:lineRule="auto"/>
      </w:pPr>
      <w:r>
        <w:separator/>
      </w:r>
    </w:p>
  </w:endnote>
  <w:endnote w:type="continuationSeparator" w:id="0">
    <w:p w14:paraId="193BDF25" w14:textId="77777777" w:rsidR="00D83CEF" w:rsidRDefault="00D8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95AB" w14:textId="77777777" w:rsidR="000F0FF7" w:rsidRPr="006026EB" w:rsidRDefault="000F0FF7" w:rsidP="006026EB">
    <w:pPr>
      <w:pStyle w:val="Rodap"/>
      <w:jc w:val="center"/>
      <w:rPr>
        <w:b/>
        <w:bCs/>
        <w:sz w:val="20"/>
        <w:szCs w:val="20"/>
      </w:rPr>
    </w:pPr>
    <w:r w:rsidRPr="006026EB">
      <w:rPr>
        <w:b/>
        <w:bCs/>
        <w:sz w:val="20"/>
        <w:szCs w:val="20"/>
      </w:rPr>
      <w:t xml:space="preserve">Sede provisória: Praça </w:t>
    </w:r>
    <w:proofErr w:type="spellStart"/>
    <w:r w:rsidRPr="006026EB">
      <w:rPr>
        <w:b/>
        <w:bCs/>
        <w:sz w:val="20"/>
        <w:szCs w:val="20"/>
      </w:rPr>
      <w:t>Nominato</w:t>
    </w:r>
    <w:proofErr w:type="spellEnd"/>
    <w:r w:rsidRPr="006026EB">
      <w:rPr>
        <w:b/>
        <w:bCs/>
        <w:sz w:val="20"/>
        <w:szCs w:val="20"/>
      </w:rPr>
      <w:t xml:space="preserve"> de Paiva Duque, n° 15 – Centro – CEP: 36.140-000 – Lima Duarte – MG </w:t>
    </w:r>
  </w:p>
  <w:p w14:paraId="71D979EA" w14:textId="77777777" w:rsidR="000F0FF7" w:rsidRPr="006026EB" w:rsidRDefault="000F0FF7" w:rsidP="006026EB">
    <w:pPr>
      <w:pStyle w:val="Rodap"/>
      <w:jc w:val="center"/>
      <w:rPr>
        <w:b/>
        <w:bCs/>
        <w:sz w:val="20"/>
        <w:szCs w:val="20"/>
      </w:rPr>
    </w:pPr>
    <w:r w:rsidRPr="006026EB">
      <w:rPr>
        <w:b/>
        <w:bCs/>
        <w:sz w:val="20"/>
        <w:szCs w:val="20"/>
      </w:rPr>
      <w:t>Telefone: (32) 99863-4627 -  E-mail: licitacao@limaduarte.mg.leg.br</w:t>
    </w:r>
  </w:p>
  <w:p w14:paraId="3F26FA12" w14:textId="77777777" w:rsidR="000F0FF7" w:rsidRPr="006026EB" w:rsidRDefault="000F0FF7" w:rsidP="006026EB">
    <w:pPr>
      <w:pStyle w:val="Rodap"/>
      <w:jc w:val="center"/>
      <w:rPr>
        <w:b/>
        <w:bCs/>
        <w:sz w:val="20"/>
        <w:szCs w:val="20"/>
      </w:rPr>
    </w:pPr>
    <w:r w:rsidRPr="006026EB">
      <w:rPr>
        <w:b/>
        <w:bCs/>
        <w:sz w:val="20"/>
        <w:szCs w:val="20"/>
      </w:rPr>
      <w:t>Página na Internet: http:// http://www.limaduarte.mg.leg.br</w:t>
    </w:r>
  </w:p>
  <w:p w14:paraId="55546C50" w14:textId="77777777" w:rsidR="000F0FF7" w:rsidRPr="00C258B9" w:rsidRDefault="000F0FF7" w:rsidP="006026EB">
    <w:pPr>
      <w:pStyle w:val="Rodap"/>
    </w:pPr>
  </w:p>
  <w:p w14:paraId="6FBB142C" w14:textId="77777777" w:rsidR="000F0FF7" w:rsidRDefault="000F0F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3197D" w14:textId="77777777" w:rsidR="00D83CEF" w:rsidRDefault="00D83CEF">
      <w:pPr>
        <w:spacing w:after="0" w:line="259" w:lineRule="auto"/>
        <w:ind w:left="0" w:firstLine="0"/>
        <w:jc w:val="left"/>
      </w:pPr>
      <w:r>
        <w:separator/>
      </w:r>
    </w:p>
  </w:footnote>
  <w:footnote w:type="continuationSeparator" w:id="0">
    <w:p w14:paraId="04C8F724" w14:textId="77777777" w:rsidR="00D83CEF" w:rsidRDefault="00D83CEF">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4E59" w14:textId="77777777" w:rsidR="000F0FF7" w:rsidRDefault="000F0FF7">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0F0FF7" w:rsidRDefault="000F0FF7">
    <w:pPr>
      <w:spacing w:after="0" w:line="259" w:lineRule="auto"/>
      <w:ind w:left="0" w:firstLine="0"/>
      <w:jc w:val="left"/>
    </w:pPr>
    <w:r>
      <w:t xml:space="preserve"> </w:t>
    </w:r>
  </w:p>
  <w:p w14:paraId="13D9879F" w14:textId="77777777" w:rsidR="000F0FF7" w:rsidRDefault="000F0FF7">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97C7999" id="Group 2956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QRIF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2A9B" w14:textId="0B5779DC" w:rsidR="000F0FF7" w:rsidRDefault="000F0FF7" w:rsidP="006026EB">
    <w:pPr>
      <w:spacing w:after="0" w:line="259" w:lineRule="auto"/>
      <w:ind w:left="0" w:right="599" w:firstLine="0"/>
      <w:jc w:val="center"/>
    </w:pPr>
    <w:r>
      <w:rPr>
        <w:noProof/>
      </w:rPr>
      <w:drawing>
        <wp:inline distT="0" distB="0" distL="0" distR="0" wp14:anchorId="61A3C1FB" wp14:editId="625597C4">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B1EE091" w14:textId="0C87E4A5" w:rsidR="000F0FF7" w:rsidRDefault="000F0FF7" w:rsidP="006026EB">
    <w:pPr>
      <w:spacing w:after="0" w:line="259" w:lineRule="auto"/>
      <w:ind w:left="0" w:firstLine="0"/>
      <w:jc w:val="left"/>
    </w:pPr>
    <w:r>
      <w:t xml:space="preserve"> </w: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33C0F95" id="Group 29550"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kwRXG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CBC3" w14:textId="77777777" w:rsidR="000F0FF7" w:rsidRDefault="000F0FF7">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0F0FF7" w:rsidRDefault="000F0FF7">
    <w:pPr>
      <w:spacing w:after="0" w:line="259" w:lineRule="auto"/>
      <w:ind w:left="0" w:firstLine="0"/>
      <w:jc w:val="left"/>
    </w:pPr>
    <w:r>
      <w:t xml:space="preserve"> </w:t>
    </w:r>
  </w:p>
  <w:p w14:paraId="12B47288" w14:textId="77777777" w:rsidR="000F0FF7" w:rsidRDefault="000F0FF7">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439A0D2" id="Group 29538"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3n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fPDPS7LcoNrSp3J&#10;DKFFg28LrNyA//BbOALtnE2qRwVmOlEPGZO5h5O5coxEIJhTIhDNZ8tFh3v5Uyu6l3+q2W8DNs1x&#10;apsytKUuseC4wsn38xzv5x+t/gE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mDN51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B5"/>
    <w:multiLevelType w:val="multilevel"/>
    <w:tmpl w:val="BE0A2620"/>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5961"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E0127"/>
    <w:multiLevelType w:val="multilevel"/>
    <w:tmpl w:val="A46431E0"/>
    <w:lvl w:ilvl="0">
      <w:start w:val="5"/>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BC2062"/>
    <w:multiLevelType w:val="multilevel"/>
    <w:tmpl w:val="FB3A8900"/>
    <w:lvl w:ilvl="0">
      <w:start w:val="9"/>
      <w:numFmt w:val="decimal"/>
      <w:lvlText w:val="%1."/>
      <w:lvlJc w:val="left"/>
      <w:pPr>
        <w:ind w:left="360" w:hanging="360"/>
      </w:pPr>
      <w:rPr>
        <w:rFonts w:hint="default"/>
      </w:rPr>
    </w:lvl>
    <w:lvl w:ilvl="1">
      <w:start w:val="1"/>
      <w:numFmt w:val="decimal"/>
      <w:lvlText w:val="%1.%2."/>
      <w:lvlJc w:val="left"/>
      <w:pPr>
        <w:ind w:left="3763" w:hanging="360"/>
      </w:pPr>
      <w:rPr>
        <w:rFonts w:ascii="Times New Roman" w:hAnsi="Times New Roman" w:cs="Times New Roman" w:hint="default"/>
        <w:b w:val="0"/>
        <w:bCs w:val="0"/>
      </w:rPr>
    </w:lvl>
    <w:lvl w:ilvl="2">
      <w:start w:val="1"/>
      <w:numFmt w:val="decimal"/>
      <w:lvlText w:val="%1.%2.%3."/>
      <w:lvlJc w:val="left"/>
      <w:pPr>
        <w:ind w:left="3698" w:hanging="720"/>
      </w:pPr>
      <w:rPr>
        <w:rFonts w:ascii="Times New Roman" w:hAnsi="Times New Roman" w:cs="Times New Roman"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3944A5"/>
    <w:multiLevelType w:val="hybridMultilevel"/>
    <w:tmpl w:val="E0106520"/>
    <w:lvl w:ilvl="0" w:tplc="1FA675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F02B0A"/>
    <w:multiLevelType w:val="multilevel"/>
    <w:tmpl w:val="A72E4156"/>
    <w:lvl w:ilvl="0">
      <w:start w:val="12"/>
      <w:numFmt w:val="decimal"/>
      <w:lvlText w:val="%1."/>
      <w:lvlJc w:val="left"/>
      <w:pPr>
        <w:ind w:left="480" w:hanging="480"/>
      </w:pPr>
      <w:rPr>
        <w:rFonts w:hint="default"/>
        <w:b w:val="0"/>
        <w:color w:val="1F3763" w:themeColor="accent1" w:themeShade="7F"/>
      </w:rPr>
    </w:lvl>
    <w:lvl w:ilvl="1">
      <w:start w:val="1"/>
      <w:numFmt w:val="decimal"/>
      <w:lvlText w:val="%1.%2."/>
      <w:lvlJc w:val="left"/>
      <w:pPr>
        <w:ind w:left="480" w:hanging="480"/>
      </w:pPr>
      <w:rPr>
        <w:rFonts w:hint="default"/>
        <w:b w:val="0"/>
        <w:color w:val="000000" w:themeColor="text1"/>
      </w:rPr>
    </w:lvl>
    <w:lvl w:ilvl="2">
      <w:start w:val="1"/>
      <w:numFmt w:val="decimal"/>
      <w:lvlText w:val="%1.%2.%3."/>
      <w:lvlJc w:val="left"/>
      <w:pPr>
        <w:ind w:left="720" w:hanging="720"/>
      </w:pPr>
      <w:rPr>
        <w:rFonts w:hint="default"/>
        <w:b w:val="0"/>
        <w:color w:val="1F3763" w:themeColor="accent1" w:themeShade="7F"/>
      </w:rPr>
    </w:lvl>
    <w:lvl w:ilvl="3">
      <w:start w:val="1"/>
      <w:numFmt w:val="decimal"/>
      <w:lvlText w:val="%1.%2.%3.%4."/>
      <w:lvlJc w:val="left"/>
      <w:pPr>
        <w:ind w:left="720" w:hanging="720"/>
      </w:pPr>
      <w:rPr>
        <w:rFonts w:hint="default"/>
        <w:b w:val="0"/>
        <w:color w:val="1F3763" w:themeColor="accent1" w:themeShade="7F"/>
      </w:rPr>
    </w:lvl>
    <w:lvl w:ilvl="4">
      <w:start w:val="1"/>
      <w:numFmt w:val="decimal"/>
      <w:lvlText w:val="%1.%2.%3.%4.%5."/>
      <w:lvlJc w:val="left"/>
      <w:pPr>
        <w:ind w:left="1080" w:hanging="1080"/>
      </w:pPr>
      <w:rPr>
        <w:rFonts w:hint="default"/>
        <w:b w:val="0"/>
        <w:color w:val="1F3763" w:themeColor="accent1" w:themeShade="7F"/>
      </w:rPr>
    </w:lvl>
    <w:lvl w:ilvl="5">
      <w:start w:val="1"/>
      <w:numFmt w:val="decimal"/>
      <w:lvlText w:val="%1.%2.%3.%4.%5.%6."/>
      <w:lvlJc w:val="left"/>
      <w:pPr>
        <w:ind w:left="1080" w:hanging="1080"/>
      </w:pPr>
      <w:rPr>
        <w:rFonts w:hint="default"/>
        <w:b w:val="0"/>
        <w:color w:val="1F3763" w:themeColor="accent1" w:themeShade="7F"/>
      </w:rPr>
    </w:lvl>
    <w:lvl w:ilvl="6">
      <w:start w:val="1"/>
      <w:numFmt w:val="decimal"/>
      <w:lvlText w:val="%1.%2.%3.%4.%5.%6.%7."/>
      <w:lvlJc w:val="left"/>
      <w:pPr>
        <w:ind w:left="1440" w:hanging="1440"/>
      </w:pPr>
      <w:rPr>
        <w:rFonts w:hint="default"/>
        <w:b w:val="0"/>
        <w:color w:val="1F3763" w:themeColor="accent1" w:themeShade="7F"/>
      </w:rPr>
    </w:lvl>
    <w:lvl w:ilvl="7">
      <w:start w:val="1"/>
      <w:numFmt w:val="decimal"/>
      <w:lvlText w:val="%1.%2.%3.%4.%5.%6.%7.%8."/>
      <w:lvlJc w:val="left"/>
      <w:pPr>
        <w:ind w:left="1440" w:hanging="1440"/>
      </w:pPr>
      <w:rPr>
        <w:rFonts w:hint="default"/>
        <w:b w:val="0"/>
        <w:color w:val="1F3763" w:themeColor="accent1" w:themeShade="7F"/>
      </w:rPr>
    </w:lvl>
    <w:lvl w:ilvl="8">
      <w:start w:val="1"/>
      <w:numFmt w:val="decimal"/>
      <w:lvlText w:val="%1.%2.%3.%4.%5.%6.%7.%8.%9."/>
      <w:lvlJc w:val="left"/>
      <w:pPr>
        <w:ind w:left="1800" w:hanging="1800"/>
      </w:pPr>
      <w:rPr>
        <w:rFonts w:hint="default"/>
        <w:b w:val="0"/>
        <w:color w:val="1F3763" w:themeColor="accent1" w:themeShade="7F"/>
      </w:rPr>
    </w:lvl>
  </w:abstractNum>
  <w:abstractNum w:abstractNumId="7" w15:restartNumberingAfterBreak="0">
    <w:nsid w:val="131C5D24"/>
    <w:multiLevelType w:val="multilevel"/>
    <w:tmpl w:val="0DE2D92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764C04"/>
    <w:multiLevelType w:val="multilevel"/>
    <w:tmpl w:val="D03E51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5E5D1E"/>
    <w:multiLevelType w:val="multilevel"/>
    <w:tmpl w:val="0A825F9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5" w15:restartNumberingAfterBreak="0">
    <w:nsid w:val="37EC189E"/>
    <w:multiLevelType w:val="multilevel"/>
    <w:tmpl w:val="10CC9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979D9"/>
    <w:multiLevelType w:val="multilevel"/>
    <w:tmpl w:val="0A825F9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674BE0"/>
    <w:multiLevelType w:val="multilevel"/>
    <w:tmpl w:val="305CA7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B6162C"/>
    <w:multiLevelType w:val="hybridMultilevel"/>
    <w:tmpl w:val="BA281FA4"/>
    <w:lvl w:ilvl="0" w:tplc="473E6AC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CB1BA">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68034">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2C4F6">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7A3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105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6D510">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059FC">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6A31C">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B27582"/>
    <w:multiLevelType w:val="multilevel"/>
    <w:tmpl w:val="E41498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337224"/>
    <w:multiLevelType w:val="hybridMultilevel"/>
    <w:tmpl w:val="4294A3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043B7E"/>
    <w:multiLevelType w:val="multilevel"/>
    <w:tmpl w:val="284E9D5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3F6489"/>
    <w:multiLevelType w:val="multilevel"/>
    <w:tmpl w:val="3EE2DBEE"/>
    <w:lvl w:ilvl="0">
      <w:start w:val="1"/>
      <w:numFmt w:val="decimal"/>
      <w:lvlText w:val="%1"/>
      <w:lvlJc w:val="left"/>
      <w:pPr>
        <w:ind w:left="7874"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617E00"/>
    <w:multiLevelType w:val="multilevel"/>
    <w:tmpl w:val="52944E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2" w15:restartNumberingAfterBreak="0">
    <w:nsid w:val="7BEE3E7C"/>
    <w:multiLevelType w:val="multilevel"/>
    <w:tmpl w:val="D542EA64"/>
    <w:lvl w:ilvl="0">
      <w:start w:val="9"/>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064DC6"/>
    <w:multiLevelType w:val="hybridMultilevel"/>
    <w:tmpl w:val="4DDA3B64"/>
    <w:lvl w:ilvl="0" w:tplc="0416000F">
      <w:start w:val="18"/>
      <w:numFmt w:val="decimal"/>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num w:numId="1" w16cid:durableId="691688247">
    <w:abstractNumId w:val="4"/>
  </w:num>
  <w:num w:numId="2" w16cid:durableId="1047754062">
    <w:abstractNumId w:val="11"/>
  </w:num>
  <w:num w:numId="3" w16cid:durableId="841504505">
    <w:abstractNumId w:val="24"/>
  </w:num>
  <w:num w:numId="4" w16cid:durableId="2019037263">
    <w:abstractNumId w:val="26"/>
  </w:num>
  <w:num w:numId="5" w16cid:durableId="1932623272">
    <w:abstractNumId w:val="9"/>
  </w:num>
  <w:num w:numId="6" w16cid:durableId="792291403">
    <w:abstractNumId w:val="10"/>
  </w:num>
  <w:num w:numId="7" w16cid:durableId="217741344">
    <w:abstractNumId w:val="25"/>
  </w:num>
  <w:num w:numId="8" w16cid:durableId="1078865581">
    <w:abstractNumId w:val="29"/>
  </w:num>
  <w:num w:numId="9" w16cid:durableId="1357578489">
    <w:abstractNumId w:val="23"/>
  </w:num>
  <w:num w:numId="10" w16cid:durableId="1819496221">
    <w:abstractNumId w:val="1"/>
  </w:num>
  <w:num w:numId="11" w16cid:durableId="334920635">
    <w:abstractNumId w:val="13"/>
  </w:num>
  <w:num w:numId="12" w16cid:durableId="1736707979">
    <w:abstractNumId w:val="16"/>
  </w:num>
  <w:num w:numId="13" w16cid:durableId="1336180492">
    <w:abstractNumId w:val="32"/>
  </w:num>
  <w:num w:numId="14" w16cid:durableId="936523555">
    <w:abstractNumId w:val="0"/>
  </w:num>
  <w:num w:numId="15" w16cid:durableId="1461873745">
    <w:abstractNumId w:val="2"/>
  </w:num>
  <w:num w:numId="16" w16cid:durableId="477259450">
    <w:abstractNumId w:val="5"/>
  </w:num>
  <w:num w:numId="17" w16cid:durableId="2037583717">
    <w:abstractNumId w:val="15"/>
  </w:num>
  <w:num w:numId="18" w16cid:durableId="2000883319">
    <w:abstractNumId w:val="18"/>
  </w:num>
  <w:num w:numId="19" w16cid:durableId="14005161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6933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16677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4802866">
    <w:abstractNumId w:val="14"/>
  </w:num>
  <w:num w:numId="23" w16cid:durableId="2089038325">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73380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0274235">
    <w:abstractNumId w:val="31"/>
  </w:num>
  <w:num w:numId="26" w16cid:durableId="1510637056">
    <w:abstractNumId w:val="28"/>
  </w:num>
  <w:num w:numId="27" w16cid:durableId="34240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8287934">
    <w:abstractNumId w:val="21"/>
  </w:num>
  <w:num w:numId="29" w16cid:durableId="1644891833">
    <w:abstractNumId w:val="3"/>
  </w:num>
  <w:num w:numId="30" w16cid:durableId="922879822">
    <w:abstractNumId w:val="33"/>
  </w:num>
  <w:num w:numId="31" w16cid:durableId="1325351156">
    <w:abstractNumId w:val="20"/>
  </w:num>
  <w:num w:numId="32" w16cid:durableId="93598585">
    <w:abstractNumId w:val="8"/>
  </w:num>
  <w:num w:numId="33" w16cid:durableId="1862817830">
    <w:abstractNumId w:val="6"/>
  </w:num>
  <w:num w:numId="34" w16cid:durableId="1608148491">
    <w:abstractNumId w:val="17"/>
  </w:num>
  <w:num w:numId="35" w16cid:durableId="343477003">
    <w:abstractNumId w:val="22"/>
  </w:num>
  <w:num w:numId="36" w16cid:durableId="1366717064">
    <w:abstractNumId w:val="30"/>
  </w:num>
  <w:num w:numId="37" w16cid:durableId="1701779894">
    <w:abstractNumId w:val="19"/>
  </w:num>
  <w:num w:numId="38" w16cid:durableId="10100656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014173"/>
    <w:rsid w:val="00035374"/>
    <w:rsid w:val="000528B5"/>
    <w:rsid w:val="000647B5"/>
    <w:rsid w:val="000F0FF7"/>
    <w:rsid w:val="0015160D"/>
    <w:rsid w:val="00151756"/>
    <w:rsid w:val="001568F3"/>
    <w:rsid w:val="001B1AEE"/>
    <w:rsid w:val="001B1B70"/>
    <w:rsid w:val="00213755"/>
    <w:rsid w:val="002611DB"/>
    <w:rsid w:val="0026524D"/>
    <w:rsid w:val="0028101A"/>
    <w:rsid w:val="002C6427"/>
    <w:rsid w:val="002D1739"/>
    <w:rsid w:val="002F5FDE"/>
    <w:rsid w:val="00301DA2"/>
    <w:rsid w:val="00310816"/>
    <w:rsid w:val="003271DE"/>
    <w:rsid w:val="00350744"/>
    <w:rsid w:val="003560F2"/>
    <w:rsid w:val="00372C28"/>
    <w:rsid w:val="003C033C"/>
    <w:rsid w:val="003D2818"/>
    <w:rsid w:val="003D7454"/>
    <w:rsid w:val="003F128D"/>
    <w:rsid w:val="0047476B"/>
    <w:rsid w:val="004A024A"/>
    <w:rsid w:val="004A38BF"/>
    <w:rsid w:val="004A7760"/>
    <w:rsid w:val="00500286"/>
    <w:rsid w:val="00510448"/>
    <w:rsid w:val="00517E5F"/>
    <w:rsid w:val="00521123"/>
    <w:rsid w:val="00542846"/>
    <w:rsid w:val="00543829"/>
    <w:rsid w:val="00552071"/>
    <w:rsid w:val="00590697"/>
    <w:rsid w:val="005A30E5"/>
    <w:rsid w:val="005F6F73"/>
    <w:rsid w:val="006026EB"/>
    <w:rsid w:val="006055C7"/>
    <w:rsid w:val="0061245E"/>
    <w:rsid w:val="00682D3D"/>
    <w:rsid w:val="00693762"/>
    <w:rsid w:val="006B2CDD"/>
    <w:rsid w:val="006C4AD1"/>
    <w:rsid w:val="006E0355"/>
    <w:rsid w:val="006E3276"/>
    <w:rsid w:val="006F0B72"/>
    <w:rsid w:val="00720DFC"/>
    <w:rsid w:val="00731594"/>
    <w:rsid w:val="007707BB"/>
    <w:rsid w:val="00772BDE"/>
    <w:rsid w:val="007761C1"/>
    <w:rsid w:val="007914A6"/>
    <w:rsid w:val="007D0FBD"/>
    <w:rsid w:val="00834E15"/>
    <w:rsid w:val="00850A26"/>
    <w:rsid w:val="00883266"/>
    <w:rsid w:val="008D4CA8"/>
    <w:rsid w:val="008D54D2"/>
    <w:rsid w:val="008E2A7B"/>
    <w:rsid w:val="0091506A"/>
    <w:rsid w:val="009646B5"/>
    <w:rsid w:val="00983C85"/>
    <w:rsid w:val="00990585"/>
    <w:rsid w:val="009B7D4B"/>
    <w:rsid w:val="009B7FD9"/>
    <w:rsid w:val="009D13B9"/>
    <w:rsid w:val="009D17B9"/>
    <w:rsid w:val="009E7727"/>
    <w:rsid w:val="00A14E9F"/>
    <w:rsid w:val="00A37D8A"/>
    <w:rsid w:val="00A841B9"/>
    <w:rsid w:val="00AB36EF"/>
    <w:rsid w:val="00AB7686"/>
    <w:rsid w:val="00AC4C06"/>
    <w:rsid w:val="00B10DBC"/>
    <w:rsid w:val="00B27B10"/>
    <w:rsid w:val="00B53724"/>
    <w:rsid w:val="00B650EF"/>
    <w:rsid w:val="00BA1F0A"/>
    <w:rsid w:val="00BC657C"/>
    <w:rsid w:val="00BD6499"/>
    <w:rsid w:val="00BE68B3"/>
    <w:rsid w:val="00BF3638"/>
    <w:rsid w:val="00C15FC4"/>
    <w:rsid w:val="00C34B45"/>
    <w:rsid w:val="00C75BC4"/>
    <w:rsid w:val="00C96FA2"/>
    <w:rsid w:val="00CC53CD"/>
    <w:rsid w:val="00CF5392"/>
    <w:rsid w:val="00D41C18"/>
    <w:rsid w:val="00D442E9"/>
    <w:rsid w:val="00D83CEF"/>
    <w:rsid w:val="00DA67AD"/>
    <w:rsid w:val="00DD54E7"/>
    <w:rsid w:val="00DF3232"/>
    <w:rsid w:val="00E005A0"/>
    <w:rsid w:val="00E1028A"/>
    <w:rsid w:val="00E40B3F"/>
    <w:rsid w:val="00E44470"/>
    <w:rsid w:val="00EC456B"/>
    <w:rsid w:val="00ED4932"/>
    <w:rsid w:val="00EE0926"/>
    <w:rsid w:val="00EE1015"/>
    <w:rsid w:val="00EF39EC"/>
    <w:rsid w:val="00F03D20"/>
    <w:rsid w:val="00F32ECB"/>
    <w:rsid w:val="00F57FCE"/>
    <w:rsid w:val="00F6208F"/>
    <w:rsid w:val="00F67162"/>
    <w:rsid w:val="00F70F2B"/>
    <w:rsid w:val="00FC4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4"/>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2">
    <w:name w:val="heading 2"/>
    <w:basedOn w:val="Normal"/>
    <w:next w:val="Normal"/>
    <w:link w:val="Ttulo2Char"/>
    <w:uiPriority w:val="9"/>
    <w:semiHidden/>
    <w:unhideWhenUsed/>
    <w:qFormat/>
    <w:rsid w:val="00BF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color w:val="000000"/>
      <w:shd w:val="clear" w:color="auto" w:fill="D9D9D9"/>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5"/>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5"/>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5"/>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3"/>
      </w:numPr>
      <w:ind w:left="0" w:firstLine="0"/>
    </w:pPr>
    <w:rPr>
      <w:i/>
      <w:iCs/>
      <w:color w:val="FF0000"/>
    </w:rPr>
  </w:style>
  <w:style w:type="paragraph" w:customStyle="1" w:styleId="Nvel3-R">
    <w:name w:val="Nível 3-R"/>
    <w:basedOn w:val="Nivel3"/>
    <w:link w:val="Nvel3-RChar"/>
    <w:qFormat/>
    <w:rsid w:val="006F0B72"/>
    <w:pPr>
      <w:numPr>
        <w:numId w:val="3"/>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uiPriority w:val="34"/>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uiPriority w:val="22"/>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 w:type="character" w:customStyle="1" w:styleId="Ttulo2Char">
    <w:name w:val="Título 2 Char"/>
    <w:basedOn w:val="Fontepargpadro"/>
    <w:link w:val="Ttulo2"/>
    <w:rsid w:val="00BF363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rsid w:val="0015160D"/>
    <w:pPr>
      <w:widowControl w:val="0"/>
      <w:suppressAutoHyphens/>
      <w:autoSpaceDE w:val="0"/>
      <w:autoSpaceDN w:val="0"/>
      <w:spacing w:after="0" w:line="240" w:lineRule="auto"/>
      <w:ind w:left="67" w:firstLine="0"/>
      <w:jc w:val="left"/>
    </w:pPr>
    <w:rPr>
      <w:color w:val="auto"/>
      <w:lang w:val="pt-PT" w:eastAsia="en-US"/>
    </w:rPr>
  </w:style>
  <w:style w:type="paragraph" w:customStyle="1" w:styleId="Nivel01Titulo">
    <w:name w:val="Nivel_01_Titulo"/>
    <w:basedOn w:val="Ttulo1"/>
    <w:next w:val="Normal"/>
    <w:link w:val="Nivel01TituloChar"/>
    <w:qFormat/>
    <w:rsid w:val="00DA67AD"/>
    <w:pPr>
      <w:numPr>
        <w:numId w:val="9"/>
      </w:numPr>
      <w:shd w:val="clear" w:color="auto" w:fill="auto"/>
      <w:tabs>
        <w:tab w:val="left" w:pos="567"/>
      </w:tabs>
      <w:spacing w:before="240" w:after="0" w:line="240" w:lineRule="auto"/>
      <w:jc w:val="both"/>
    </w:pPr>
    <w:rPr>
      <w:rFonts w:ascii="Arial" w:eastAsiaTheme="majorEastAsia" w:hAnsi="Arial"/>
      <w:b/>
      <w:bCs/>
      <w:color w:val="2F5496" w:themeColor="accent1" w:themeShade="BF"/>
      <w:sz w:val="20"/>
      <w:szCs w:val="20"/>
    </w:rPr>
  </w:style>
  <w:style w:type="character" w:customStyle="1" w:styleId="Nivel01TituloChar">
    <w:name w:val="Nivel_01_Titulo Char"/>
    <w:basedOn w:val="Ttulo1Char"/>
    <w:link w:val="Nivel01Titulo"/>
    <w:rsid w:val="00DA67AD"/>
    <w:rPr>
      <w:rFonts w:ascii="Arial" w:eastAsiaTheme="majorEastAsia" w:hAnsi="Arial" w:cs="Times New Roman"/>
      <w:b/>
      <w:bCs/>
      <w:color w:val="2F5496" w:themeColor="accent1" w:themeShade="BF"/>
      <w:sz w:val="20"/>
      <w:szCs w:val="20"/>
      <w:shd w:val="clear" w:color="auto" w:fill="D9D9D9"/>
    </w:rPr>
  </w:style>
  <w:style w:type="paragraph" w:customStyle="1" w:styleId="PargrafodaLista1">
    <w:name w:val="Parágrafo da Lista1"/>
    <w:basedOn w:val="Normal"/>
    <w:qFormat/>
    <w:rsid w:val="00DA67AD"/>
    <w:pPr>
      <w:spacing w:after="0" w:line="240" w:lineRule="auto"/>
      <w:ind w:left="720" w:firstLine="0"/>
      <w:jc w:val="left"/>
    </w:pPr>
    <w:rPr>
      <w:rFonts w:ascii="Ecofont_Spranq_eco_Sans" w:hAnsi="Ecofont_Spranq_eco_Sans" w:cs="Ecofont_Spranq_eco_Sans"/>
      <w:color w:val="auto"/>
      <w:sz w:val="24"/>
      <w:szCs w:val="24"/>
    </w:rPr>
  </w:style>
  <w:style w:type="character" w:customStyle="1" w:styleId="fontstyle01">
    <w:name w:val="fontstyle01"/>
    <w:basedOn w:val="Fontepargpadro"/>
    <w:rsid w:val="00DA67AD"/>
    <w:rPr>
      <w:rFonts w:ascii="TimesNewRomanPS-BoldMT" w:hAnsi="TimesNewRomanPS-BoldMT" w:hint="default"/>
      <w:b/>
      <w:bCs/>
      <w:i w:val="0"/>
      <w:iCs w:val="0"/>
      <w:color w:val="1F1F1F"/>
      <w:sz w:val="24"/>
      <w:szCs w:val="24"/>
    </w:rPr>
  </w:style>
  <w:style w:type="paragraph" w:styleId="Corpodetexto">
    <w:name w:val="Body Text"/>
    <w:basedOn w:val="Normal"/>
    <w:link w:val="CorpodetextoChar"/>
    <w:semiHidden/>
    <w:unhideWhenUsed/>
    <w:rsid w:val="00213755"/>
    <w:pPr>
      <w:spacing w:after="0" w:line="240" w:lineRule="auto"/>
      <w:ind w:left="0" w:firstLine="0"/>
    </w:pPr>
    <w:rPr>
      <w:color w:val="auto"/>
      <w:sz w:val="24"/>
      <w:szCs w:val="36"/>
    </w:rPr>
  </w:style>
  <w:style w:type="character" w:customStyle="1" w:styleId="CorpodetextoChar">
    <w:name w:val="Corpo de texto Char"/>
    <w:basedOn w:val="Fontepargpadro"/>
    <w:link w:val="Corpodetexto"/>
    <w:semiHidden/>
    <w:rsid w:val="00213755"/>
    <w:rPr>
      <w:rFonts w:ascii="Times New Roman" w:eastAsia="Times New Roman" w:hAnsi="Times New Roman" w:cs="Times New Roman"/>
      <w:sz w:val="24"/>
      <w:szCs w:val="36"/>
    </w:rPr>
  </w:style>
  <w:style w:type="paragraph" w:customStyle="1" w:styleId="Standard">
    <w:name w:val="Standard"/>
    <w:rsid w:val="00213755"/>
    <w:pPr>
      <w:suppressAutoHyphens/>
      <w:autoSpaceDN w:val="0"/>
      <w:spacing w:after="0" w:line="240" w:lineRule="auto"/>
    </w:pPr>
    <w:rPr>
      <w:rFonts w:ascii="Arial" w:eastAsia="Times New Roman" w:hAnsi="Arial" w:cs="Arial"/>
      <w:b/>
      <w:bCs/>
      <w:kern w:val="3"/>
      <w:sz w:val="24"/>
      <w:szCs w:val="36"/>
      <w:lang w:eastAsia="zh-CN"/>
    </w:rPr>
  </w:style>
  <w:style w:type="paragraph" w:styleId="Textodebalo">
    <w:name w:val="Balloon Text"/>
    <w:basedOn w:val="Normal"/>
    <w:link w:val="TextodebaloChar"/>
    <w:uiPriority w:val="99"/>
    <w:semiHidden/>
    <w:unhideWhenUsed/>
    <w:rsid w:val="00C75B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BC4"/>
    <w:rPr>
      <w:rFonts w:ascii="Segoe UI" w:eastAsia="Times New Roman" w:hAnsi="Segoe UI" w:cs="Segoe UI"/>
      <w:color w:val="000000"/>
      <w:sz w:val="18"/>
      <w:szCs w:val="18"/>
    </w:rPr>
  </w:style>
  <w:style w:type="paragraph" w:customStyle="1" w:styleId="Textbody">
    <w:name w:val="Text body"/>
    <w:basedOn w:val="Standard"/>
    <w:rsid w:val="003D7454"/>
    <w:pPr>
      <w:widowControl w:val="0"/>
      <w:spacing w:after="120"/>
      <w:textAlignment w:val="baseline"/>
    </w:pPr>
    <w:rPr>
      <w:rFonts w:ascii="Times New Roman" w:eastAsia="SimSun" w:hAnsi="Times New Roman" w:cs="Tahoma"/>
      <w:b w:val="0"/>
      <w:bCs w:val="0"/>
      <w:szCs w:val="24"/>
      <w:lang w:bidi="hi-IN"/>
    </w:rPr>
  </w:style>
  <w:style w:type="paragraph" w:customStyle="1" w:styleId="TableContents">
    <w:name w:val="Table Contents"/>
    <w:basedOn w:val="Standard"/>
    <w:rsid w:val="003D7454"/>
    <w:pPr>
      <w:widowControl w:val="0"/>
      <w:suppressLineNumbers/>
      <w:textAlignment w:val="baseline"/>
    </w:pPr>
    <w:rPr>
      <w:rFonts w:ascii="Times New Roman" w:eastAsia="SimSun" w:hAnsi="Times New Roman" w:cs="Tahoma"/>
      <w:b w:val="0"/>
      <w:bCs w:val="0"/>
      <w:szCs w:val="24"/>
      <w:lang w:bidi="hi-IN"/>
    </w:rPr>
  </w:style>
  <w:style w:type="paragraph" w:styleId="Cabealho">
    <w:name w:val="header"/>
    <w:basedOn w:val="Standard"/>
    <w:link w:val="CabealhoChar"/>
    <w:rsid w:val="003D7454"/>
    <w:pPr>
      <w:widowControl w:val="0"/>
      <w:suppressLineNumbers/>
      <w:tabs>
        <w:tab w:val="center" w:pos="4819"/>
        <w:tab w:val="right" w:pos="9638"/>
      </w:tabs>
      <w:textAlignment w:val="baseline"/>
    </w:pPr>
    <w:rPr>
      <w:rFonts w:ascii="Times New Roman" w:eastAsia="SimSun" w:hAnsi="Times New Roman" w:cs="Tahoma"/>
      <w:b w:val="0"/>
      <w:bCs w:val="0"/>
      <w:szCs w:val="24"/>
      <w:lang w:bidi="hi-IN"/>
    </w:rPr>
  </w:style>
  <w:style w:type="character" w:customStyle="1" w:styleId="CabealhoChar">
    <w:name w:val="Cabeçalho Char"/>
    <w:basedOn w:val="Fontepargpadro"/>
    <w:link w:val="Cabealho"/>
    <w:rsid w:val="003D7454"/>
    <w:rPr>
      <w:rFonts w:ascii="Times New Roman" w:eastAsia="SimSun" w:hAnsi="Times New Roman" w:cs="Tahoma"/>
      <w:kern w:val="3"/>
      <w:sz w:val="24"/>
      <w:szCs w:val="24"/>
      <w:lang w:eastAsia="zh-CN" w:bidi="hi-IN"/>
    </w:rPr>
  </w:style>
  <w:style w:type="paragraph" w:customStyle="1" w:styleId="EPTabela">
    <w:name w:val="EP Tabela"/>
    <w:basedOn w:val="Normal"/>
    <w:rsid w:val="003D7454"/>
    <w:pPr>
      <w:widowControl w:val="0"/>
      <w:suppressAutoHyphens/>
      <w:autoSpaceDN w:val="0"/>
      <w:spacing w:after="0" w:line="240" w:lineRule="auto"/>
      <w:ind w:left="0" w:firstLine="0"/>
      <w:jc w:val="center"/>
      <w:textAlignment w:val="baseline"/>
    </w:pPr>
    <w:rPr>
      <w:rFonts w:eastAsia="SimSun" w:cs="Arial"/>
      <w:b/>
      <w:color w:val="auto"/>
      <w:kern w:val="3"/>
      <w:szCs w:val="24"/>
      <w:lang w:eastAsia="ar-SA" w:bidi="hi-IN"/>
    </w:rPr>
  </w:style>
  <w:style w:type="paragraph" w:customStyle="1" w:styleId="EPConteudotabela">
    <w:name w:val="EP Conteudotabela"/>
    <w:basedOn w:val="Normal"/>
    <w:rsid w:val="003D7454"/>
    <w:pPr>
      <w:widowControl w:val="0"/>
      <w:tabs>
        <w:tab w:val="left" w:pos="-302"/>
      </w:tabs>
      <w:suppressAutoHyphens/>
      <w:autoSpaceDN w:val="0"/>
      <w:spacing w:after="0" w:line="100" w:lineRule="atLeast"/>
      <w:ind w:left="23" w:firstLine="45"/>
      <w:jc w:val="left"/>
      <w:textAlignment w:val="baseline"/>
    </w:pPr>
    <w:rPr>
      <w:rFonts w:eastAsia="SimSun" w:cs="Arial"/>
      <w:color w:val="auto"/>
      <w:kern w:val="3"/>
      <w:sz w:val="24"/>
      <w:szCs w:val="24"/>
      <w:lang w:eastAsia="ar-SA" w:bidi="hi-IN"/>
    </w:rPr>
  </w:style>
  <w:style w:type="table" w:styleId="Tabelacomgrade">
    <w:name w:val="Table Grid"/>
    <w:basedOn w:val="Tabelanormal"/>
    <w:uiPriority w:val="59"/>
    <w:rsid w:val="003D7454"/>
    <w:pPr>
      <w:autoSpaceDN w:val="0"/>
      <w:spacing w:after="0" w:line="240" w:lineRule="auto"/>
      <w:textAlignment w:val="baseline"/>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5605">
      <w:bodyDiv w:val="1"/>
      <w:marLeft w:val="0"/>
      <w:marRight w:val="0"/>
      <w:marTop w:val="0"/>
      <w:marBottom w:val="0"/>
      <w:divBdr>
        <w:top w:val="none" w:sz="0" w:space="0" w:color="auto"/>
        <w:left w:val="none" w:sz="0" w:space="0" w:color="auto"/>
        <w:bottom w:val="none" w:sz="0" w:space="0" w:color="auto"/>
        <w:right w:val="none" w:sz="0" w:space="0" w:color="auto"/>
      </w:divBdr>
    </w:div>
    <w:div w:id="419370926">
      <w:bodyDiv w:val="1"/>
      <w:marLeft w:val="0"/>
      <w:marRight w:val="0"/>
      <w:marTop w:val="0"/>
      <w:marBottom w:val="0"/>
      <w:divBdr>
        <w:top w:val="none" w:sz="0" w:space="0" w:color="auto"/>
        <w:left w:val="none" w:sz="0" w:space="0" w:color="auto"/>
        <w:bottom w:val="none" w:sz="0" w:space="0" w:color="auto"/>
        <w:right w:val="none" w:sz="0" w:space="0" w:color="auto"/>
      </w:divBdr>
    </w:div>
    <w:div w:id="767625276">
      <w:bodyDiv w:val="1"/>
      <w:marLeft w:val="0"/>
      <w:marRight w:val="0"/>
      <w:marTop w:val="0"/>
      <w:marBottom w:val="0"/>
      <w:divBdr>
        <w:top w:val="none" w:sz="0" w:space="0" w:color="auto"/>
        <w:left w:val="none" w:sz="0" w:space="0" w:color="auto"/>
        <w:bottom w:val="none" w:sz="0" w:space="0" w:color="auto"/>
        <w:right w:val="none" w:sz="0" w:space="0" w:color="auto"/>
      </w:divBdr>
    </w:div>
    <w:div w:id="1296643865">
      <w:bodyDiv w:val="1"/>
      <w:marLeft w:val="0"/>
      <w:marRight w:val="0"/>
      <w:marTop w:val="0"/>
      <w:marBottom w:val="0"/>
      <w:divBdr>
        <w:top w:val="none" w:sz="0" w:space="0" w:color="auto"/>
        <w:left w:val="none" w:sz="0" w:space="0" w:color="auto"/>
        <w:bottom w:val="none" w:sz="0" w:space="0" w:color="auto"/>
        <w:right w:val="none" w:sz="0" w:space="0" w:color="auto"/>
      </w:divBdr>
      <w:divsChild>
        <w:div w:id="135882886">
          <w:marLeft w:val="0"/>
          <w:marRight w:val="0"/>
          <w:marTop w:val="0"/>
          <w:marBottom w:val="0"/>
          <w:divBdr>
            <w:top w:val="none" w:sz="0" w:space="0" w:color="auto"/>
            <w:left w:val="none" w:sz="0" w:space="0" w:color="auto"/>
            <w:bottom w:val="none" w:sz="0" w:space="0" w:color="auto"/>
            <w:right w:val="none" w:sz="0" w:space="0" w:color="auto"/>
          </w:divBdr>
        </w:div>
        <w:div w:id="17826736">
          <w:marLeft w:val="0"/>
          <w:marRight w:val="0"/>
          <w:marTop w:val="0"/>
          <w:marBottom w:val="0"/>
          <w:divBdr>
            <w:top w:val="none" w:sz="0" w:space="0" w:color="auto"/>
            <w:left w:val="none" w:sz="0" w:space="0" w:color="auto"/>
            <w:bottom w:val="none" w:sz="0" w:space="0" w:color="auto"/>
            <w:right w:val="none" w:sz="0" w:space="0" w:color="auto"/>
          </w:divBdr>
        </w:div>
        <w:div w:id="2132818570">
          <w:marLeft w:val="0"/>
          <w:marRight w:val="0"/>
          <w:marTop w:val="0"/>
          <w:marBottom w:val="0"/>
          <w:divBdr>
            <w:top w:val="none" w:sz="0" w:space="0" w:color="auto"/>
            <w:left w:val="none" w:sz="0" w:space="0" w:color="auto"/>
            <w:bottom w:val="none" w:sz="0" w:space="0" w:color="auto"/>
            <w:right w:val="none" w:sz="0" w:space="0" w:color="auto"/>
          </w:divBdr>
        </w:div>
        <w:div w:id="1555971199">
          <w:marLeft w:val="0"/>
          <w:marRight w:val="0"/>
          <w:marTop w:val="0"/>
          <w:marBottom w:val="0"/>
          <w:divBdr>
            <w:top w:val="none" w:sz="0" w:space="0" w:color="auto"/>
            <w:left w:val="none" w:sz="0" w:space="0" w:color="auto"/>
            <w:bottom w:val="none" w:sz="0" w:space="0" w:color="auto"/>
            <w:right w:val="none" w:sz="0" w:space="0" w:color="auto"/>
          </w:divBdr>
        </w:div>
        <w:div w:id="1847552441">
          <w:marLeft w:val="0"/>
          <w:marRight w:val="0"/>
          <w:marTop w:val="0"/>
          <w:marBottom w:val="0"/>
          <w:divBdr>
            <w:top w:val="none" w:sz="0" w:space="0" w:color="auto"/>
            <w:left w:val="none" w:sz="0" w:space="0" w:color="auto"/>
            <w:bottom w:val="none" w:sz="0" w:space="0" w:color="auto"/>
            <w:right w:val="none" w:sz="0" w:space="0" w:color="auto"/>
          </w:divBdr>
        </w:div>
        <w:div w:id="2032107255">
          <w:marLeft w:val="0"/>
          <w:marRight w:val="0"/>
          <w:marTop w:val="0"/>
          <w:marBottom w:val="0"/>
          <w:divBdr>
            <w:top w:val="none" w:sz="0" w:space="0" w:color="auto"/>
            <w:left w:val="none" w:sz="0" w:space="0" w:color="auto"/>
            <w:bottom w:val="none" w:sz="0" w:space="0" w:color="auto"/>
            <w:right w:val="none" w:sz="0" w:space="0" w:color="auto"/>
          </w:divBdr>
        </w:div>
        <w:div w:id="124937187">
          <w:marLeft w:val="0"/>
          <w:marRight w:val="0"/>
          <w:marTop w:val="0"/>
          <w:marBottom w:val="0"/>
          <w:divBdr>
            <w:top w:val="none" w:sz="0" w:space="0" w:color="auto"/>
            <w:left w:val="none" w:sz="0" w:space="0" w:color="auto"/>
            <w:bottom w:val="none" w:sz="0" w:space="0" w:color="auto"/>
            <w:right w:val="none" w:sz="0" w:space="0" w:color="auto"/>
          </w:divBdr>
        </w:div>
        <w:div w:id="711609774">
          <w:marLeft w:val="0"/>
          <w:marRight w:val="0"/>
          <w:marTop w:val="0"/>
          <w:marBottom w:val="0"/>
          <w:divBdr>
            <w:top w:val="none" w:sz="0" w:space="0" w:color="auto"/>
            <w:left w:val="none" w:sz="0" w:space="0" w:color="auto"/>
            <w:bottom w:val="none" w:sz="0" w:space="0" w:color="auto"/>
            <w:right w:val="none" w:sz="0" w:space="0" w:color="auto"/>
          </w:divBdr>
        </w:div>
        <w:div w:id="422146724">
          <w:marLeft w:val="0"/>
          <w:marRight w:val="0"/>
          <w:marTop w:val="0"/>
          <w:marBottom w:val="0"/>
          <w:divBdr>
            <w:top w:val="none" w:sz="0" w:space="0" w:color="auto"/>
            <w:left w:val="none" w:sz="0" w:space="0" w:color="auto"/>
            <w:bottom w:val="none" w:sz="0" w:space="0" w:color="auto"/>
            <w:right w:val="none" w:sz="0" w:space="0" w:color="auto"/>
          </w:divBdr>
        </w:div>
        <w:div w:id="892545351">
          <w:marLeft w:val="0"/>
          <w:marRight w:val="0"/>
          <w:marTop w:val="0"/>
          <w:marBottom w:val="0"/>
          <w:divBdr>
            <w:top w:val="none" w:sz="0" w:space="0" w:color="auto"/>
            <w:left w:val="none" w:sz="0" w:space="0" w:color="auto"/>
            <w:bottom w:val="none" w:sz="0" w:space="0" w:color="auto"/>
            <w:right w:val="none" w:sz="0" w:space="0" w:color="auto"/>
          </w:divBdr>
        </w:div>
        <w:div w:id="747458141">
          <w:marLeft w:val="0"/>
          <w:marRight w:val="0"/>
          <w:marTop w:val="0"/>
          <w:marBottom w:val="0"/>
          <w:divBdr>
            <w:top w:val="none" w:sz="0" w:space="0" w:color="auto"/>
            <w:left w:val="none" w:sz="0" w:space="0" w:color="auto"/>
            <w:bottom w:val="none" w:sz="0" w:space="0" w:color="auto"/>
            <w:right w:val="none" w:sz="0" w:space="0" w:color="auto"/>
          </w:divBdr>
        </w:div>
        <w:div w:id="1946617082">
          <w:marLeft w:val="0"/>
          <w:marRight w:val="0"/>
          <w:marTop w:val="0"/>
          <w:marBottom w:val="0"/>
          <w:divBdr>
            <w:top w:val="none" w:sz="0" w:space="0" w:color="auto"/>
            <w:left w:val="none" w:sz="0" w:space="0" w:color="auto"/>
            <w:bottom w:val="none" w:sz="0" w:space="0" w:color="auto"/>
            <w:right w:val="none" w:sz="0" w:space="0" w:color="auto"/>
          </w:divBdr>
        </w:div>
        <w:div w:id="1661079820">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2003465991">
          <w:marLeft w:val="0"/>
          <w:marRight w:val="0"/>
          <w:marTop w:val="0"/>
          <w:marBottom w:val="0"/>
          <w:divBdr>
            <w:top w:val="none" w:sz="0" w:space="0" w:color="auto"/>
            <w:left w:val="none" w:sz="0" w:space="0" w:color="auto"/>
            <w:bottom w:val="none" w:sz="0" w:space="0" w:color="auto"/>
            <w:right w:val="none" w:sz="0" w:space="0" w:color="auto"/>
          </w:divBdr>
        </w:div>
        <w:div w:id="927227145">
          <w:marLeft w:val="0"/>
          <w:marRight w:val="0"/>
          <w:marTop w:val="0"/>
          <w:marBottom w:val="0"/>
          <w:divBdr>
            <w:top w:val="none" w:sz="0" w:space="0" w:color="auto"/>
            <w:left w:val="none" w:sz="0" w:space="0" w:color="auto"/>
            <w:bottom w:val="none" w:sz="0" w:space="0" w:color="auto"/>
            <w:right w:val="none" w:sz="0" w:space="0" w:color="auto"/>
          </w:divBdr>
          <w:divsChild>
            <w:div w:id="2066441745">
              <w:marLeft w:val="0"/>
              <w:marRight w:val="0"/>
              <w:marTop w:val="100"/>
              <w:marBottom w:val="100"/>
              <w:divBdr>
                <w:top w:val="none" w:sz="0" w:space="0" w:color="auto"/>
                <w:left w:val="none" w:sz="0" w:space="0" w:color="auto"/>
                <w:bottom w:val="none" w:sz="0" w:space="0" w:color="auto"/>
                <w:right w:val="none" w:sz="0" w:space="0" w:color="auto"/>
              </w:divBdr>
            </w:div>
            <w:div w:id="135583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5710229">
      <w:bodyDiv w:val="1"/>
      <w:marLeft w:val="0"/>
      <w:marRight w:val="0"/>
      <w:marTop w:val="0"/>
      <w:marBottom w:val="0"/>
      <w:divBdr>
        <w:top w:val="none" w:sz="0" w:space="0" w:color="auto"/>
        <w:left w:val="none" w:sz="0" w:space="0" w:color="auto"/>
        <w:bottom w:val="none" w:sz="0" w:space="0" w:color="auto"/>
        <w:right w:val="none" w:sz="0" w:space="0" w:color="auto"/>
      </w:divBdr>
      <w:divsChild>
        <w:div w:id="1533109172">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174854502">
          <w:marLeft w:val="0"/>
          <w:marRight w:val="0"/>
          <w:marTop w:val="0"/>
          <w:marBottom w:val="0"/>
          <w:divBdr>
            <w:top w:val="none" w:sz="0" w:space="0" w:color="auto"/>
            <w:left w:val="none" w:sz="0" w:space="0" w:color="auto"/>
            <w:bottom w:val="none" w:sz="0" w:space="0" w:color="auto"/>
            <w:right w:val="none" w:sz="0" w:space="0" w:color="auto"/>
          </w:divBdr>
        </w:div>
        <w:div w:id="200826254">
          <w:marLeft w:val="0"/>
          <w:marRight w:val="0"/>
          <w:marTop w:val="0"/>
          <w:marBottom w:val="0"/>
          <w:divBdr>
            <w:top w:val="none" w:sz="0" w:space="0" w:color="auto"/>
            <w:left w:val="none" w:sz="0" w:space="0" w:color="auto"/>
            <w:bottom w:val="none" w:sz="0" w:space="0" w:color="auto"/>
            <w:right w:val="none" w:sz="0" w:space="0" w:color="auto"/>
          </w:divBdr>
        </w:div>
        <w:div w:id="911309441">
          <w:marLeft w:val="0"/>
          <w:marRight w:val="0"/>
          <w:marTop w:val="0"/>
          <w:marBottom w:val="0"/>
          <w:divBdr>
            <w:top w:val="none" w:sz="0" w:space="0" w:color="auto"/>
            <w:left w:val="none" w:sz="0" w:space="0" w:color="auto"/>
            <w:bottom w:val="none" w:sz="0" w:space="0" w:color="auto"/>
            <w:right w:val="none" w:sz="0" w:space="0" w:color="auto"/>
          </w:divBdr>
        </w:div>
        <w:div w:id="1276793674">
          <w:marLeft w:val="0"/>
          <w:marRight w:val="0"/>
          <w:marTop w:val="0"/>
          <w:marBottom w:val="0"/>
          <w:divBdr>
            <w:top w:val="none" w:sz="0" w:space="0" w:color="auto"/>
            <w:left w:val="none" w:sz="0" w:space="0" w:color="auto"/>
            <w:bottom w:val="none" w:sz="0" w:space="0" w:color="auto"/>
            <w:right w:val="none" w:sz="0" w:space="0" w:color="auto"/>
          </w:divBdr>
        </w:div>
        <w:div w:id="1734960559">
          <w:marLeft w:val="0"/>
          <w:marRight w:val="0"/>
          <w:marTop w:val="0"/>
          <w:marBottom w:val="0"/>
          <w:divBdr>
            <w:top w:val="none" w:sz="0" w:space="0" w:color="auto"/>
            <w:left w:val="none" w:sz="0" w:space="0" w:color="auto"/>
            <w:bottom w:val="none" w:sz="0" w:space="0" w:color="auto"/>
            <w:right w:val="none" w:sz="0" w:space="0" w:color="auto"/>
          </w:divBdr>
        </w:div>
        <w:div w:id="482090926">
          <w:marLeft w:val="0"/>
          <w:marRight w:val="0"/>
          <w:marTop w:val="0"/>
          <w:marBottom w:val="0"/>
          <w:divBdr>
            <w:top w:val="none" w:sz="0" w:space="0" w:color="auto"/>
            <w:left w:val="none" w:sz="0" w:space="0" w:color="auto"/>
            <w:bottom w:val="none" w:sz="0" w:space="0" w:color="auto"/>
            <w:right w:val="none" w:sz="0" w:space="0" w:color="auto"/>
          </w:divBdr>
        </w:div>
        <w:div w:id="1554543646">
          <w:marLeft w:val="0"/>
          <w:marRight w:val="0"/>
          <w:marTop w:val="0"/>
          <w:marBottom w:val="0"/>
          <w:divBdr>
            <w:top w:val="none" w:sz="0" w:space="0" w:color="auto"/>
            <w:left w:val="none" w:sz="0" w:space="0" w:color="auto"/>
            <w:bottom w:val="none" w:sz="0" w:space="0" w:color="auto"/>
            <w:right w:val="none" w:sz="0" w:space="0" w:color="auto"/>
          </w:divBdr>
        </w:div>
        <w:div w:id="1102385030">
          <w:marLeft w:val="0"/>
          <w:marRight w:val="0"/>
          <w:marTop w:val="0"/>
          <w:marBottom w:val="0"/>
          <w:divBdr>
            <w:top w:val="none" w:sz="0" w:space="0" w:color="auto"/>
            <w:left w:val="none" w:sz="0" w:space="0" w:color="auto"/>
            <w:bottom w:val="none" w:sz="0" w:space="0" w:color="auto"/>
            <w:right w:val="none" w:sz="0" w:space="0" w:color="auto"/>
          </w:divBdr>
        </w:div>
        <w:div w:id="308248165">
          <w:marLeft w:val="0"/>
          <w:marRight w:val="0"/>
          <w:marTop w:val="0"/>
          <w:marBottom w:val="0"/>
          <w:divBdr>
            <w:top w:val="none" w:sz="0" w:space="0" w:color="auto"/>
            <w:left w:val="none" w:sz="0" w:space="0" w:color="auto"/>
            <w:bottom w:val="none" w:sz="0" w:space="0" w:color="auto"/>
            <w:right w:val="none" w:sz="0" w:space="0" w:color="auto"/>
          </w:divBdr>
        </w:div>
        <w:div w:id="325986216">
          <w:marLeft w:val="0"/>
          <w:marRight w:val="0"/>
          <w:marTop w:val="0"/>
          <w:marBottom w:val="0"/>
          <w:divBdr>
            <w:top w:val="none" w:sz="0" w:space="0" w:color="auto"/>
            <w:left w:val="none" w:sz="0" w:space="0" w:color="auto"/>
            <w:bottom w:val="none" w:sz="0" w:space="0" w:color="auto"/>
            <w:right w:val="none" w:sz="0" w:space="0" w:color="auto"/>
          </w:divBdr>
        </w:div>
        <w:div w:id="1619946810">
          <w:marLeft w:val="0"/>
          <w:marRight w:val="0"/>
          <w:marTop w:val="0"/>
          <w:marBottom w:val="0"/>
          <w:divBdr>
            <w:top w:val="none" w:sz="0" w:space="0" w:color="auto"/>
            <w:left w:val="none" w:sz="0" w:space="0" w:color="auto"/>
            <w:bottom w:val="none" w:sz="0" w:space="0" w:color="auto"/>
            <w:right w:val="none" w:sz="0" w:space="0" w:color="auto"/>
          </w:divBdr>
        </w:div>
        <w:div w:id="1836451781">
          <w:marLeft w:val="0"/>
          <w:marRight w:val="0"/>
          <w:marTop w:val="0"/>
          <w:marBottom w:val="0"/>
          <w:divBdr>
            <w:top w:val="none" w:sz="0" w:space="0" w:color="auto"/>
            <w:left w:val="none" w:sz="0" w:space="0" w:color="auto"/>
            <w:bottom w:val="none" w:sz="0" w:space="0" w:color="auto"/>
            <w:right w:val="none" w:sz="0" w:space="0" w:color="auto"/>
          </w:divBdr>
        </w:div>
        <w:div w:id="622272426">
          <w:marLeft w:val="0"/>
          <w:marRight w:val="0"/>
          <w:marTop w:val="0"/>
          <w:marBottom w:val="0"/>
          <w:divBdr>
            <w:top w:val="none" w:sz="0" w:space="0" w:color="auto"/>
            <w:left w:val="none" w:sz="0" w:space="0" w:color="auto"/>
            <w:bottom w:val="none" w:sz="0" w:space="0" w:color="auto"/>
            <w:right w:val="none" w:sz="0" w:space="0" w:color="auto"/>
          </w:divBdr>
        </w:div>
        <w:div w:id="1315332579">
          <w:marLeft w:val="0"/>
          <w:marRight w:val="0"/>
          <w:marTop w:val="0"/>
          <w:marBottom w:val="0"/>
          <w:divBdr>
            <w:top w:val="none" w:sz="0" w:space="0" w:color="auto"/>
            <w:left w:val="none" w:sz="0" w:space="0" w:color="auto"/>
            <w:bottom w:val="none" w:sz="0" w:space="0" w:color="auto"/>
            <w:right w:val="none" w:sz="0" w:space="0" w:color="auto"/>
          </w:divBdr>
        </w:div>
        <w:div w:id="534543718">
          <w:marLeft w:val="0"/>
          <w:marRight w:val="0"/>
          <w:marTop w:val="0"/>
          <w:marBottom w:val="0"/>
          <w:divBdr>
            <w:top w:val="none" w:sz="0" w:space="0" w:color="auto"/>
            <w:left w:val="none" w:sz="0" w:space="0" w:color="auto"/>
            <w:bottom w:val="none" w:sz="0" w:space="0" w:color="auto"/>
            <w:right w:val="none" w:sz="0" w:space="0" w:color="auto"/>
          </w:divBdr>
          <w:divsChild>
            <w:div w:id="1549412488">
              <w:marLeft w:val="0"/>
              <w:marRight w:val="0"/>
              <w:marTop w:val="100"/>
              <w:marBottom w:val="100"/>
              <w:divBdr>
                <w:top w:val="none" w:sz="0" w:space="0" w:color="auto"/>
                <w:left w:val="none" w:sz="0" w:space="0" w:color="auto"/>
                <w:bottom w:val="none" w:sz="0" w:space="0" w:color="auto"/>
                <w:right w:val="none" w:sz="0" w:space="0" w:color="auto"/>
              </w:divBdr>
            </w:div>
            <w:div w:id="1868060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atransparencia.gov.br/ceis" TargetMode="External"/><Relationship Id="rId18" Type="http://schemas.openxmlformats.org/officeDocument/2006/relationships/hyperlink" Target="https://www.gov.br/empresas-e-negocios/pt-br/empreendedor" TargetMode="External"/><Relationship Id="rId26" Type="http://schemas.openxmlformats.org/officeDocument/2006/relationships/hyperlink" Target="https://www.gov.br/economia/pt-br/assuntos/drei/legislacao/arquivos/legislacoes-federais/indrei772020.pdf" TargetMode="External"/><Relationship Id="rId39" Type="http://schemas.openxmlformats.org/officeDocument/2006/relationships/hyperlink" Target="https://www.planalto.gov.br/ccivil_03/_ato2019-2022/2021/decreto/d10880.htm" TargetMode="External"/><Relationship Id="rId21" Type="http://schemas.openxmlformats.org/officeDocument/2006/relationships/hyperlink" Target="https://www.gov.br/empresas-e-negocios/pt-br/empreendedor" TargetMode="External"/><Relationship Id="rId34" Type="http://schemas.openxmlformats.org/officeDocument/2006/relationships/hyperlink" Target="https://www.planalto.gov.br/ccivil_03/leis/l5764.htm" TargetMode="External"/><Relationship Id="rId42" Type="http://schemas.openxmlformats.org/officeDocument/2006/relationships/hyperlink" Target="https://www.gov.br/trabalho-e-previdencia/pt-br/servicos/empregador/programa-de-alimentacao-do-trabalhador-pat/arquivos-legislacao/instrucoes-normativas/pat_in_971_2009.pdf"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9" Type="http://schemas.openxmlformats.org/officeDocument/2006/relationships/hyperlink" Target="https://www.gov.br/economia/pt-br/assuntos/drei/legislacao/arquivos/legislacoes-federais/indrei772020.pdf"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32" Type="http://schemas.openxmlformats.org/officeDocument/2006/relationships/hyperlink" Target="https://www.planalto.gov.br/ccivil_03/leis/l5764.htm" TargetMode="External"/><Relationship Id="rId37" Type="http://schemas.openxmlformats.org/officeDocument/2006/relationships/hyperlink" Target="https://www.planalto.gov.br/ccivil_03/_ato2019-2022/2021/decreto/d10880.htm" TargetMode="External"/><Relationship Id="rId40" Type="http://schemas.openxmlformats.org/officeDocument/2006/relationships/hyperlink" Target="https://www.planalto.gov.br/ccivil_03/_ato2019-2022/2021/decreto/d10880.htm" TargetMode="External"/><Relationship Id="rId45" Type="http://schemas.openxmlformats.org/officeDocument/2006/relationships/hyperlink" Target="https://www.gov.br/trabalho-e-previdencia/pt-br/servicos/empregador/programa-de-alimentacao-do-trabalhador-pat/arquivos-legislacao/instrucoes-normativas/pat_in_971_2009.pdf" TargetMode="External"/><Relationship Id="rId5" Type="http://schemas.openxmlformats.org/officeDocument/2006/relationships/webSettings" Target="webSettings.xml"/><Relationship Id="rId15" Type="http://schemas.openxmlformats.org/officeDocument/2006/relationships/hyperlink" Target="https://www.portaltransparencia.gov.br/sancoes/cnep" TargetMode="External"/><Relationship Id="rId23" Type="http://schemas.openxmlformats.org/officeDocument/2006/relationships/hyperlink" Target="https://www.gov.br/empresas-e-negocios/pt-br/empreendedor" TargetMode="External"/><Relationship Id="rId28" Type="http://schemas.openxmlformats.org/officeDocument/2006/relationships/hyperlink" Target="https://www.gov.br/economia/pt-br/assuntos/drei/legislacao/arquivos/legislacoes-federais/indrei772020.pdf" TargetMode="External"/><Relationship Id="rId36" Type="http://schemas.openxmlformats.org/officeDocument/2006/relationships/hyperlink" Target="https://www.planalto.gov.br/ccivil_03/_ato2019-2022/2021/decreto/d10880.htm" TargetMode="External"/><Relationship Id="rId49" Type="http://schemas.openxmlformats.org/officeDocument/2006/relationships/header" Target="header3.xml"/><Relationship Id="rId10" Type="http://schemas.openxmlformats.org/officeDocument/2006/relationships/hyperlink" Target="https://www.planalto.gov.br/ccivil_03/leis/lcp/lcp123.htm" TargetMode="External"/><Relationship Id="rId19" Type="http://schemas.openxmlformats.org/officeDocument/2006/relationships/hyperlink" Target="https://www.gov.br/empresas-e-negocios/pt-br/empreendedor" TargetMode="External"/><Relationship Id="rId31" Type="http://schemas.openxmlformats.org/officeDocument/2006/relationships/hyperlink" Target="https://www.planalto.gov.br/ccivil_03/leis/l5764.htm" TargetMode="External"/><Relationship Id="rId44" Type="http://schemas.openxmlformats.org/officeDocument/2006/relationships/hyperlink" Target="https://www.gov.br/trabalho-e-previdencia/pt-br/servicos/empregador/programa-de-alimentacao-do-trabalhador-pat/arquivos-legislacao/instrucoes-normativas/pat_in_971_2009.pdf"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portaldatransparencia.gov.br/ceis"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s://www.gov.br/economia/pt-br/assuntos/drei/legislacao/arquivos/legislacoes-federais/indrei772020.pdf" TargetMode="External"/><Relationship Id="rId30" Type="http://schemas.openxmlformats.org/officeDocument/2006/relationships/hyperlink" Target="https://www.gov.br/economia/pt-br/assuntos/drei/legislacao/arquivos/legislacoes-federais/indrei772020.pdf" TargetMode="External"/><Relationship Id="rId35" Type="http://schemas.openxmlformats.org/officeDocument/2006/relationships/hyperlink" Target="https://www.planalto.gov.br/ccivil_03/leis/l5764.htm" TargetMode="External"/><Relationship Id="rId43" Type="http://schemas.openxmlformats.org/officeDocument/2006/relationships/hyperlink" Target="https://www.gov.br/trabalho-e-previdencia/pt-br/servicos/empregador/programa-de-alimentacao-do-trabalhador-pat/arquivos-legislacao/instrucoes-normativas/pat_in_971_2009.pdf" TargetMode="External"/><Relationship Id="rId48" Type="http://schemas.openxmlformats.org/officeDocument/2006/relationships/footer" Target="footer1.xml"/><Relationship Id="rId8" Type="http://schemas.openxmlformats.org/officeDocument/2006/relationships/hyperlink" Target="https://www.planalto.gov.br/ccivil_03/leis/lcp/lcp123.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gov.br/empresas-e-negocios/pt-br/empreendedor" TargetMode="External"/><Relationship Id="rId25" Type="http://schemas.openxmlformats.org/officeDocument/2006/relationships/hyperlink" Target="https://www.gov.br/empresas-e-negocios/pt-br/empreendedor" TargetMode="External"/><Relationship Id="rId33" Type="http://schemas.openxmlformats.org/officeDocument/2006/relationships/hyperlink" Target="https://www.planalto.gov.br/ccivil_03/leis/l5764.htm" TargetMode="External"/><Relationship Id="rId38" Type="http://schemas.openxmlformats.org/officeDocument/2006/relationships/hyperlink" Target="https://www.planalto.gov.br/ccivil_03/_ato2019-2022/2021/decreto/d10880.htm" TargetMode="External"/><Relationship Id="rId46" Type="http://schemas.openxmlformats.org/officeDocument/2006/relationships/header" Target="header1.xml"/><Relationship Id="rId20" Type="http://schemas.openxmlformats.org/officeDocument/2006/relationships/hyperlink" Target="https://www.gov.br/empresas-e-negocios/pt-br/empreendedor" TargetMode="External"/><Relationship Id="rId41" Type="http://schemas.openxmlformats.org/officeDocument/2006/relationships/hyperlink" Target="https://www.gov.br/trabalho-e-previdencia/pt-br/servicos/empregador/programa-de-alimentacao-do-trabalhador-pat/arquivos-legislacao/instrucoes-normativas/pat_in_971_2009.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36E0-1992-4CD7-AD3C-CFE9F69F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10825</Words>
  <Characters>58460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69147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4</cp:revision>
  <cp:lastPrinted>2024-11-27T13:32:00Z</cp:lastPrinted>
  <dcterms:created xsi:type="dcterms:W3CDTF">2025-01-08T16:41:00Z</dcterms:created>
  <dcterms:modified xsi:type="dcterms:W3CDTF">2025-05-15T17:59:00Z</dcterms:modified>
</cp:coreProperties>
</file>