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41" w:rsidRPr="006E7D85" w:rsidRDefault="00F865BE" w:rsidP="00045841">
      <w:pPr>
        <w:spacing w:line="276" w:lineRule="auto"/>
        <w:jc w:val="center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>PROJETO DE LEI ORDINÁRIA N° 035</w:t>
      </w:r>
      <w:r w:rsidR="00045841" w:rsidRPr="006E7D85">
        <w:rPr>
          <w:rFonts w:ascii="Book Antiqua" w:hAnsi="Book Antiqua"/>
          <w:b/>
        </w:rPr>
        <w:t>/2017</w:t>
      </w:r>
    </w:p>
    <w:p w:rsidR="00045841" w:rsidRPr="006E7D85" w:rsidRDefault="00045841" w:rsidP="00045841">
      <w:pPr>
        <w:widowControl w:val="0"/>
        <w:tabs>
          <w:tab w:val="left" w:pos="1418"/>
        </w:tabs>
        <w:spacing w:line="276" w:lineRule="auto"/>
        <w:rPr>
          <w:rFonts w:ascii="Book Antiqua" w:eastAsia="Times New Roman" w:hAnsi="Book Antiqua"/>
          <w:b/>
          <w:u w:val="single"/>
          <w:lang w:eastAsia="pt-BR"/>
        </w:rPr>
      </w:pPr>
    </w:p>
    <w:p w:rsidR="00045841" w:rsidRPr="006E7D85" w:rsidRDefault="00045841" w:rsidP="00045841">
      <w:pPr>
        <w:widowControl w:val="0"/>
        <w:tabs>
          <w:tab w:val="left" w:pos="1418"/>
        </w:tabs>
        <w:spacing w:line="276" w:lineRule="auto"/>
        <w:ind w:left="3544"/>
        <w:rPr>
          <w:rFonts w:ascii="Book Antiqua" w:eastAsia="Times New Roman" w:hAnsi="Book Antiqua"/>
          <w:i/>
          <w:lang w:eastAsia="pt-BR"/>
        </w:rPr>
      </w:pPr>
      <w:r w:rsidRPr="006E7D85">
        <w:rPr>
          <w:rFonts w:ascii="Book Antiqua" w:eastAsia="Times New Roman" w:hAnsi="Book Antiqua"/>
          <w:i/>
          <w:lang w:eastAsia="pt-BR"/>
        </w:rPr>
        <w:t>Altera a Lei Ordinária n°. 1.155/2001, que Estabelece Normas Referentes a Organização da Ocupação e Uso do Solo do Distrito de Conceição de Ibitipoca e Dá Outras Providências, no que menciona.</w:t>
      </w:r>
    </w:p>
    <w:p w:rsidR="00045841" w:rsidRPr="006E7D85" w:rsidRDefault="00045841" w:rsidP="00045841">
      <w:pPr>
        <w:widowControl w:val="0"/>
        <w:tabs>
          <w:tab w:val="left" w:pos="1418"/>
        </w:tabs>
        <w:spacing w:line="276" w:lineRule="auto"/>
        <w:ind w:left="3544"/>
        <w:rPr>
          <w:rFonts w:ascii="Book Antiqua" w:eastAsia="Times New Roman" w:hAnsi="Book Antiqua"/>
          <w:lang w:eastAsia="pt-BR"/>
        </w:rPr>
      </w:pPr>
    </w:p>
    <w:p w:rsidR="00045841" w:rsidRPr="006E7D85" w:rsidRDefault="00045841" w:rsidP="00045841">
      <w:pPr>
        <w:widowControl w:val="0"/>
        <w:tabs>
          <w:tab w:val="left" w:pos="1418"/>
        </w:tabs>
        <w:spacing w:line="276" w:lineRule="auto"/>
        <w:rPr>
          <w:rFonts w:ascii="Book Antiqua" w:eastAsia="Times New Roman" w:hAnsi="Book Antiqua"/>
          <w:b/>
          <w:bCs/>
          <w:lang w:eastAsia="pt-BR"/>
        </w:rPr>
      </w:pPr>
      <w:r w:rsidRPr="006E7D85">
        <w:rPr>
          <w:rFonts w:ascii="Book Antiqua" w:eastAsia="Times New Roman" w:hAnsi="Book Antiqua"/>
          <w:b/>
          <w:bCs/>
          <w:lang w:eastAsia="pt-BR"/>
        </w:rPr>
        <w:t> </w:t>
      </w:r>
    </w:p>
    <w:p w:rsidR="00045841" w:rsidRPr="006E7D85" w:rsidRDefault="00045841" w:rsidP="00045841">
      <w:pPr>
        <w:widowControl w:val="0"/>
        <w:tabs>
          <w:tab w:val="left" w:pos="1418"/>
        </w:tabs>
        <w:spacing w:line="276" w:lineRule="auto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A CÂMARA MUNICIPAL DE LIMA DUARTE APROVOU E O PREFEITO SANCIONOU A SEGUINTE LEI:</w:t>
      </w:r>
    </w:p>
    <w:p w:rsidR="00045841" w:rsidRPr="006E7D85" w:rsidRDefault="00045841" w:rsidP="00045841">
      <w:pPr>
        <w:widowControl w:val="0"/>
        <w:tabs>
          <w:tab w:val="left" w:pos="1418"/>
        </w:tabs>
        <w:spacing w:line="276" w:lineRule="auto"/>
        <w:rPr>
          <w:rFonts w:ascii="Book Antiqua" w:eastAsia="Times New Roman" w:hAnsi="Book Antiqua"/>
          <w:lang w:eastAsia="pt-BR"/>
        </w:rPr>
      </w:pPr>
    </w:p>
    <w:p w:rsidR="00045841" w:rsidRPr="006E7D85" w:rsidRDefault="00045841" w:rsidP="00045841">
      <w:pPr>
        <w:widowControl w:val="0"/>
        <w:tabs>
          <w:tab w:val="left" w:pos="1418"/>
        </w:tabs>
        <w:spacing w:line="276" w:lineRule="auto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Art. 1º - Fica alterada a redação do art. 29 da Lei Ordinária n°. 1.155/2001, que passa a vigorar com a presente redação:</w:t>
      </w:r>
    </w:p>
    <w:p w:rsidR="00045841" w:rsidRPr="006E7D85" w:rsidRDefault="00045841" w:rsidP="00045841">
      <w:pPr>
        <w:widowControl w:val="0"/>
        <w:tabs>
          <w:tab w:val="left" w:pos="1418"/>
        </w:tabs>
        <w:spacing w:line="276" w:lineRule="auto"/>
        <w:rPr>
          <w:rFonts w:ascii="Book Antiqua" w:eastAsia="Times New Roman" w:hAnsi="Book Antiqua"/>
          <w:lang w:eastAsia="pt-BR"/>
        </w:rPr>
      </w:pPr>
    </w:p>
    <w:p w:rsidR="00A64E4E" w:rsidRPr="006E7D85" w:rsidRDefault="00A64E4E" w:rsidP="00A64E4E">
      <w:pPr>
        <w:spacing w:line="276" w:lineRule="auto"/>
        <w:ind w:left="1985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Art. 29 - Não é permitido o parcelamento do solo em terrenos:</w:t>
      </w:r>
    </w:p>
    <w:p w:rsidR="00A64E4E" w:rsidRPr="006E7D85" w:rsidRDefault="00A64E4E" w:rsidP="00A64E4E">
      <w:pPr>
        <w:spacing w:line="276" w:lineRule="auto"/>
        <w:ind w:left="1985"/>
        <w:rPr>
          <w:rFonts w:ascii="Book Antiqua" w:eastAsia="Times New Roman" w:hAnsi="Book Antiqua"/>
          <w:lang w:eastAsia="pt-BR"/>
        </w:rPr>
      </w:pPr>
    </w:p>
    <w:p w:rsidR="00A64E4E" w:rsidRPr="006E7D85" w:rsidRDefault="00A64E4E" w:rsidP="00A64E4E">
      <w:pPr>
        <w:spacing w:line="276" w:lineRule="auto"/>
        <w:ind w:left="1985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I - Necessários ao desenvolvimento de atividades econômicas, à defesa das reservas naturais, à preservação do interesse cultural e histórico e à manutenção dos aspectos paisagísticos, de acordo com o planejamento territorial;</w:t>
      </w:r>
    </w:p>
    <w:p w:rsidR="00A64E4E" w:rsidRPr="006E7D85" w:rsidRDefault="00A64E4E" w:rsidP="00A64E4E">
      <w:pPr>
        <w:spacing w:line="276" w:lineRule="auto"/>
        <w:ind w:left="1985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II - Alagadiços ou sujeitos a inundações, antes de serem tomadas providências que assegurem o escoamento das águas;</w:t>
      </w:r>
    </w:p>
    <w:p w:rsidR="00A64E4E" w:rsidRPr="006E7D85" w:rsidRDefault="00A64E4E" w:rsidP="00A64E4E">
      <w:pPr>
        <w:spacing w:line="276" w:lineRule="auto"/>
        <w:ind w:left="1985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III - Que tenham sido aterrados com material nocivo à saúde pública, sem prévio saneamento;</w:t>
      </w:r>
    </w:p>
    <w:p w:rsidR="00A64E4E" w:rsidRPr="006E7D85" w:rsidRDefault="00A64E4E" w:rsidP="00A64E4E">
      <w:pPr>
        <w:spacing w:line="276" w:lineRule="auto"/>
        <w:ind w:left="1985"/>
        <w:rPr>
          <w:rFonts w:ascii="Book Antiqua" w:eastAsia="Times New Roman" w:hAnsi="Book Antiqua"/>
          <w:b/>
          <w:lang w:eastAsia="pt-BR"/>
        </w:rPr>
      </w:pPr>
      <w:r w:rsidRPr="006E7D85">
        <w:rPr>
          <w:rFonts w:ascii="Book Antiqua" w:eastAsia="Times New Roman" w:hAnsi="Book Antiqua"/>
          <w:b/>
          <w:lang w:eastAsia="pt-BR"/>
        </w:rPr>
        <w:t>IV - Naturais com declividade superior a 30% (trinta por cento), salvo se ate</w:t>
      </w:r>
      <w:r w:rsidR="00F865BE">
        <w:rPr>
          <w:rFonts w:ascii="Book Antiqua" w:eastAsia="Times New Roman" w:hAnsi="Book Antiqua"/>
          <w:b/>
          <w:lang w:eastAsia="pt-BR"/>
        </w:rPr>
        <w:t>ndidas exigências específicas do</w:t>
      </w:r>
      <w:r w:rsidRPr="006E7D85">
        <w:rPr>
          <w:rFonts w:ascii="Book Antiqua" w:eastAsia="Times New Roman" w:hAnsi="Book Antiqua"/>
          <w:b/>
          <w:lang w:eastAsia="pt-BR"/>
        </w:rPr>
        <w:t xml:space="preserve"> </w:t>
      </w:r>
      <w:r w:rsidR="00F865BE">
        <w:rPr>
          <w:rFonts w:ascii="Book Antiqua" w:eastAsia="Times New Roman" w:hAnsi="Book Antiqua"/>
          <w:b/>
          <w:lang w:eastAsia="pt-BR"/>
        </w:rPr>
        <w:t>profissional</w:t>
      </w:r>
      <w:r w:rsidRPr="006E7D85">
        <w:rPr>
          <w:rFonts w:ascii="Book Antiqua" w:eastAsia="Times New Roman" w:hAnsi="Book Antiqua"/>
          <w:b/>
          <w:lang w:eastAsia="pt-BR"/>
        </w:rPr>
        <w:t xml:space="preserve"> competente;</w:t>
      </w:r>
    </w:p>
    <w:p w:rsidR="00A64E4E" w:rsidRPr="006E7D85" w:rsidRDefault="00A64E4E" w:rsidP="00A64E4E">
      <w:pPr>
        <w:spacing w:line="276" w:lineRule="auto"/>
        <w:ind w:left="1985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V - Em que seja tecnicamente comprovado que as condições geológicas não aconselham a edificação;</w:t>
      </w:r>
    </w:p>
    <w:p w:rsidR="00A64E4E" w:rsidRPr="006E7D85" w:rsidRDefault="00A64E4E" w:rsidP="00A64E4E">
      <w:pPr>
        <w:spacing w:line="276" w:lineRule="auto"/>
        <w:ind w:left="1985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VI - Contíguos a mananciais, cursos d'água, represas e demais recursos hídricos, sem a prévia manifestação dos órgãos competentes;</w:t>
      </w:r>
    </w:p>
    <w:p w:rsidR="00A64E4E" w:rsidRPr="006E7D85" w:rsidRDefault="00A64E4E" w:rsidP="00A64E4E">
      <w:pPr>
        <w:spacing w:line="276" w:lineRule="auto"/>
        <w:ind w:left="1985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VII - Em que a poluição impeça a existência de condições sanitárias adequadas, até a correção do problema;</w:t>
      </w:r>
    </w:p>
    <w:p w:rsidR="00A64E4E" w:rsidRPr="006E7D85" w:rsidRDefault="00A64E4E" w:rsidP="00A64E4E">
      <w:pPr>
        <w:spacing w:line="276" w:lineRule="auto"/>
        <w:ind w:left="1985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lastRenderedPageBreak/>
        <w:t xml:space="preserve">VIII - Com problemas de erosão em sulcos e vossorocas, inclusive a faixa de proteção de </w:t>
      </w:r>
      <w:smartTag w:uri="urn:schemas-microsoft-com:office:smarttags" w:element="metricconverter">
        <w:smartTagPr>
          <w:attr w:name="ProductID" w:val="50 metros"/>
        </w:smartTagPr>
        <w:r w:rsidRPr="006E7D85">
          <w:rPr>
            <w:rFonts w:ascii="Book Antiqua" w:eastAsia="Times New Roman" w:hAnsi="Book Antiqua"/>
            <w:lang w:eastAsia="pt-BR"/>
          </w:rPr>
          <w:t>50 metros</w:t>
        </w:r>
      </w:smartTag>
      <w:r w:rsidRPr="006E7D85">
        <w:rPr>
          <w:rFonts w:ascii="Book Antiqua" w:eastAsia="Times New Roman" w:hAnsi="Book Antiqua"/>
          <w:lang w:eastAsia="pt-BR"/>
        </w:rPr>
        <w:t xml:space="preserve"> de largura, medidos em projeção horizontal, a partir de suas bordas, até a sua recuperação, com solução de drenagem pluvial e restauração do equilíbrio ambiental.</w:t>
      </w:r>
    </w:p>
    <w:p w:rsidR="00A64E4E" w:rsidRPr="006E7D85" w:rsidRDefault="00A64E4E" w:rsidP="00A64E4E">
      <w:pPr>
        <w:spacing w:line="276" w:lineRule="auto"/>
        <w:ind w:left="1985"/>
        <w:rPr>
          <w:rFonts w:ascii="Book Antiqua" w:eastAsia="Times New Roman" w:hAnsi="Book Antiqua"/>
          <w:lang w:eastAsia="pt-BR"/>
        </w:rPr>
      </w:pPr>
    </w:p>
    <w:p w:rsidR="00A64E4E" w:rsidRPr="006E7D85" w:rsidRDefault="00A64E4E" w:rsidP="00A64E4E">
      <w:pPr>
        <w:spacing w:line="276" w:lineRule="auto"/>
        <w:ind w:left="1985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 xml:space="preserve">Parágrafo único - O parcelamento de glebas em que haja áreas de risco geológico está sujeito à elaboração de laudo geotécnico acompanhado da Anotação de Responsabilidade Técnica feita no </w:t>
      </w:r>
      <w:r w:rsidR="00C72ED3">
        <w:rPr>
          <w:rFonts w:ascii="Book Antiqua" w:eastAsia="Times New Roman" w:hAnsi="Book Antiqua"/>
          <w:lang w:eastAsia="pt-BR"/>
        </w:rPr>
        <w:t>Conselho Regional de Engenharia</w:t>
      </w:r>
      <w:r w:rsidRPr="006E7D85">
        <w:rPr>
          <w:rFonts w:ascii="Book Antiqua" w:eastAsia="Times New Roman" w:hAnsi="Book Antiqua"/>
          <w:lang w:eastAsia="pt-BR"/>
        </w:rPr>
        <w:t xml:space="preserve"> e Agronomia (CREA/MG).</w:t>
      </w:r>
    </w:p>
    <w:p w:rsidR="00045841" w:rsidRPr="006E7D85" w:rsidRDefault="00045841" w:rsidP="00045841">
      <w:pPr>
        <w:spacing w:line="276" w:lineRule="auto"/>
        <w:ind w:left="1985"/>
        <w:rPr>
          <w:rFonts w:ascii="Book Antiqua" w:eastAsia="Times New Roman" w:hAnsi="Book Antiqua"/>
          <w:lang w:eastAsia="pt-BR"/>
        </w:rPr>
      </w:pPr>
    </w:p>
    <w:p w:rsidR="00045841" w:rsidRPr="006E7D85" w:rsidRDefault="00045841" w:rsidP="00045841">
      <w:pPr>
        <w:spacing w:line="276" w:lineRule="auto"/>
        <w:ind w:left="1985"/>
        <w:rPr>
          <w:rFonts w:ascii="Book Antiqua" w:eastAsia="Times New Roman" w:hAnsi="Book Antiqua"/>
          <w:lang w:eastAsia="pt-BR"/>
        </w:rPr>
      </w:pPr>
    </w:p>
    <w:p w:rsidR="00F820EC" w:rsidRPr="006E7D85" w:rsidRDefault="00045841" w:rsidP="00045841">
      <w:pPr>
        <w:spacing w:line="276" w:lineRule="auto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 xml:space="preserve">Art. 2º - </w:t>
      </w:r>
      <w:r w:rsidR="00F820EC" w:rsidRPr="006E7D85">
        <w:rPr>
          <w:rFonts w:ascii="Book Antiqua" w:eastAsia="Times New Roman" w:hAnsi="Book Antiqua"/>
          <w:lang w:eastAsia="pt-BR"/>
        </w:rPr>
        <w:t>Fica acrescido o art. 29 A</w:t>
      </w:r>
      <w:r w:rsidR="006E7D85">
        <w:rPr>
          <w:rFonts w:ascii="Book Antiqua" w:eastAsia="Times New Roman" w:hAnsi="Book Antiqua"/>
          <w:lang w:eastAsia="pt-BR"/>
        </w:rPr>
        <w:t>,</w:t>
      </w:r>
      <w:r w:rsidR="00F820EC" w:rsidRPr="006E7D85">
        <w:rPr>
          <w:rFonts w:ascii="Book Antiqua" w:eastAsia="Times New Roman" w:hAnsi="Book Antiqua"/>
          <w:lang w:eastAsia="pt-BR"/>
        </w:rPr>
        <w:t xml:space="preserve"> na Lei Municipal n°. 1.155/2001 com a seguinte redação:</w:t>
      </w:r>
    </w:p>
    <w:p w:rsidR="00F820EC" w:rsidRPr="006E7D85" w:rsidRDefault="00F820EC" w:rsidP="00F820EC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</w:p>
    <w:p w:rsidR="00F820EC" w:rsidRPr="006E7D85" w:rsidRDefault="00F820EC" w:rsidP="00F820EC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Art. 29 A – O parcelamento em terrenos com declive acima de 30% (trinta por cento) somente será admitido mediante condições especiais de controle ambiental e comprovação da estabilidade do solo por meio de laudo geotécnico emitido por Responsável Técnico, devidamente acompanhado da referente Anotação de Responsabilidade Técnica – ART.</w:t>
      </w:r>
    </w:p>
    <w:p w:rsidR="00F820EC" w:rsidRPr="006E7D85" w:rsidRDefault="00F820EC" w:rsidP="00045841">
      <w:pPr>
        <w:spacing w:line="276" w:lineRule="auto"/>
        <w:rPr>
          <w:rFonts w:ascii="Book Antiqua" w:eastAsia="Times New Roman" w:hAnsi="Book Antiqua"/>
          <w:lang w:eastAsia="pt-BR"/>
        </w:rPr>
      </w:pPr>
    </w:p>
    <w:p w:rsidR="00F820EC" w:rsidRPr="006E7D85" w:rsidRDefault="00F820EC" w:rsidP="00045841">
      <w:pPr>
        <w:spacing w:line="276" w:lineRule="auto"/>
        <w:rPr>
          <w:rFonts w:ascii="Book Antiqua" w:eastAsia="Times New Roman" w:hAnsi="Book Antiqua"/>
          <w:lang w:eastAsia="pt-BR"/>
        </w:rPr>
      </w:pPr>
    </w:p>
    <w:p w:rsidR="00A64E4E" w:rsidRPr="006E7D85" w:rsidRDefault="00F820EC" w:rsidP="00045841">
      <w:pPr>
        <w:spacing w:line="276" w:lineRule="auto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 xml:space="preserve">Art. 3° - </w:t>
      </w:r>
      <w:r w:rsidR="00A64E4E" w:rsidRPr="006E7D85">
        <w:rPr>
          <w:rFonts w:ascii="Book Antiqua" w:eastAsia="Times New Roman" w:hAnsi="Book Antiqua"/>
          <w:lang w:eastAsia="pt-BR"/>
        </w:rPr>
        <w:t>Fica alterada a redação do art. 3</w:t>
      </w:r>
      <w:r w:rsidR="00903567" w:rsidRPr="006E7D85">
        <w:rPr>
          <w:rFonts w:ascii="Book Antiqua" w:eastAsia="Times New Roman" w:hAnsi="Book Antiqua"/>
          <w:lang w:eastAsia="pt-BR"/>
        </w:rPr>
        <w:t>4</w:t>
      </w:r>
      <w:r w:rsidR="00A64E4E" w:rsidRPr="006E7D85">
        <w:rPr>
          <w:rFonts w:ascii="Book Antiqua" w:eastAsia="Times New Roman" w:hAnsi="Book Antiqua"/>
          <w:lang w:eastAsia="pt-BR"/>
        </w:rPr>
        <w:t xml:space="preserve"> da Lei Ordinária n°. 1.155/2001, que passa a vigorar com a presente redação:</w:t>
      </w:r>
    </w:p>
    <w:p w:rsidR="00903567" w:rsidRPr="006E7D85" w:rsidRDefault="00903567" w:rsidP="00045841">
      <w:pPr>
        <w:spacing w:line="276" w:lineRule="auto"/>
        <w:rPr>
          <w:rFonts w:ascii="Book Antiqua" w:eastAsia="Times New Roman" w:hAnsi="Book Antiqua"/>
          <w:lang w:eastAsia="pt-BR"/>
        </w:rPr>
      </w:pPr>
    </w:p>
    <w:p w:rsidR="00903567" w:rsidRPr="006E7D85" w:rsidRDefault="00903567" w:rsidP="007E53A1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 xml:space="preserve">Art. 34 - Os parcelamentos com área inferior a 100.000 m² (cem mil metros quadrados) estão sujeitos a apresentação, pelo requerente, </w:t>
      </w:r>
      <w:r w:rsidR="00C87E76" w:rsidRPr="006E7D85">
        <w:rPr>
          <w:rFonts w:ascii="Book Antiqua" w:eastAsia="Times New Roman" w:hAnsi="Book Antiqua"/>
          <w:lang w:eastAsia="pt-BR"/>
        </w:rPr>
        <w:t>Plano de Controle Ambiental - PCA</w:t>
      </w:r>
      <w:r w:rsidRPr="006E7D85">
        <w:rPr>
          <w:rFonts w:ascii="Book Antiqua" w:eastAsia="Times New Roman" w:hAnsi="Book Antiqua"/>
          <w:lang w:eastAsia="pt-BR"/>
        </w:rPr>
        <w:t xml:space="preserve"> e </w:t>
      </w:r>
      <w:r w:rsidR="00C87E76" w:rsidRPr="006E7D85">
        <w:rPr>
          <w:rFonts w:ascii="Book Antiqua" w:eastAsia="Times New Roman" w:hAnsi="Book Antiqua"/>
          <w:lang w:eastAsia="pt-BR"/>
        </w:rPr>
        <w:t xml:space="preserve">Relatório de Controle Ambiental </w:t>
      </w:r>
      <w:r w:rsidR="004B3EC1" w:rsidRPr="006E7D85">
        <w:rPr>
          <w:rFonts w:ascii="Book Antiqua" w:eastAsia="Times New Roman" w:hAnsi="Book Antiqua"/>
          <w:lang w:eastAsia="pt-BR"/>
        </w:rPr>
        <w:t>–</w:t>
      </w:r>
      <w:r w:rsidR="00C87E76" w:rsidRPr="006E7D85">
        <w:rPr>
          <w:rFonts w:ascii="Book Antiqua" w:eastAsia="Times New Roman" w:hAnsi="Book Antiqua"/>
          <w:lang w:eastAsia="pt-BR"/>
        </w:rPr>
        <w:t xml:space="preserve"> RCA</w:t>
      </w:r>
      <w:r w:rsidR="004B3EC1" w:rsidRPr="006E7D85">
        <w:rPr>
          <w:rFonts w:ascii="Book Antiqua" w:eastAsia="Times New Roman" w:hAnsi="Book Antiqua"/>
          <w:lang w:eastAsia="pt-BR"/>
        </w:rPr>
        <w:t xml:space="preserve">, como um dos requisitos para expedição de alvará de urbanização pelo Poder Público. </w:t>
      </w:r>
    </w:p>
    <w:p w:rsidR="007E53A1" w:rsidRPr="006E7D85" w:rsidRDefault="007E53A1" w:rsidP="007E53A1">
      <w:pPr>
        <w:spacing w:line="276" w:lineRule="auto"/>
        <w:rPr>
          <w:rFonts w:ascii="Book Antiqua" w:eastAsia="Times New Roman" w:hAnsi="Book Antiqua"/>
          <w:lang w:eastAsia="pt-BR"/>
        </w:rPr>
      </w:pPr>
    </w:p>
    <w:p w:rsidR="007E53A1" w:rsidRPr="006E7D85" w:rsidRDefault="007E53A1" w:rsidP="007E53A1">
      <w:pPr>
        <w:spacing w:line="276" w:lineRule="auto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 xml:space="preserve">Art. 4° - </w:t>
      </w:r>
      <w:r w:rsidR="00730668">
        <w:rPr>
          <w:rFonts w:ascii="Book Antiqua" w:eastAsia="Times New Roman" w:hAnsi="Book Antiqua"/>
          <w:lang w:eastAsia="pt-BR"/>
        </w:rPr>
        <w:t>Acrescenta-se</w:t>
      </w:r>
      <w:r w:rsidRPr="006E7D85">
        <w:rPr>
          <w:rFonts w:ascii="Book Antiqua" w:eastAsia="Times New Roman" w:hAnsi="Book Antiqua"/>
          <w:lang w:eastAsia="pt-BR"/>
        </w:rPr>
        <w:t xml:space="preserve"> o art. 34 A</w:t>
      </w:r>
      <w:r w:rsidR="006E7D85">
        <w:rPr>
          <w:rFonts w:ascii="Book Antiqua" w:eastAsia="Times New Roman" w:hAnsi="Book Antiqua"/>
          <w:lang w:eastAsia="pt-BR"/>
        </w:rPr>
        <w:t>,</w:t>
      </w:r>
      <w:r w:rsidRPr="006E7D85">
        <w:rPr>
          <w:rFonts w:ascii="Book Antiqua" w:eastAsia="Times New Roman" w:hAnsi="Book Antiqua"/>
          <w:lang w:eastAsia="pt-BR"/>
        </w:rPr>
        <w:t xml:space="preserve"> na Lei Ordinária n°. 1.155/2001, com a seguinte redação:</w:t>
      </w:r>
    </w:p>
    <w:p w:rsidR="00903567" w:rsidRPr="006E7D85" w:rsidRDefault="00903567" w:rsidP="00903567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Art. 34 A – Nos parcelamentos com área igual ou superior a 100.000 m² (cem mil metros quadrados) ou que apresentem presença de cursos d'água, nascentes ou vegetação arbórea, estão sujeitos a apresentação, pelo requerente, de Estudo de Impacto Ambiental (EIA) e Relatório de Impacto Ambiental (RIMA), como um dos requisitos para futura expedição de Alvará de Urbanização pelo Poder Público.</w:t>
      </w:r>
    </w:p>
    <w:p w:rsidR="00903567" w:rsidRPr="006E7D85" w:rsidRDefault="00903567" w:rsidP="00903567">
      <w:pPr>
        <w:spacing w:line="276" w:lineRule="auto"/>
        <w:rPr>
          <w:rFonts w:ascii="Book Antiqua" w:eastAsia="Times New Roman" w:hAnsi="Book Antiqua"/>
          <w:lang w:eastAsia="pt-BR"/>
        </w:rPr>
      </w:pPr>
    </w:p>
    <w:p w:rsidR="00903567" w:rsidRPr="006E7D85" w:rsidRDefault="007E53A1" w:rsidP="00903567">
      <w:pPr>
        <w:spacing w:line="276" w:lineRule="auto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 xml:space="preserve">Art. 5° - Fica alterada a redação </w:t>
      </w:r>
      <w:r w:rsidR="002C3C52" w:rsidRPr="006E7D85">
        <w:rPr>
          <w:rFonts w:ascii="Book Antiqua" w:eastAsia="Times New Roman" w:hAnsi="Book Antiqua"/>
          <w:lang w:eastAsia="pt-BR"/>
        </w:rPr>
        <w:t xml:space="preserve">§11 </w:t>
      </w:r>
      <w:r w:rsidRPr="006E7D85">
        <w:rPr>
          <w:rFonts w:ascii="Book Antiqua" w:eastAsia="Times New Roman" w:hAnsi="Book Antiqua"/>
          <w:lang w:eastAsia="pt-BR"/>
        </w:rPr>
        <w:t>do art. 36 da Lei Ordinária n°. 1.155/2001, que passa a vigorar com a presente redação:</w:t>
      </w:r>
    </w:p>
    <w:p w:rsidR="007E53A1" w:rsidRPr="006E7D85" w:rsidRDefault="007E53A1" w:rsidP="00903567">
      <w:pPr>
        <w:spacing w:line="276" w:lineRule="auto"/>
        <w:rPr>
          <w:rFonts w:ascii="Book Antiqua" w:eastAsia="Times New Roman" w:hAnsi="Book Antiqua"/>
          <w:lang w:eastAsia="pt-BR"/>
        </w:rPr>
      </w:pPr>
    </w:p>
    <w:p w:rsidR="00903567" w:rsidRPr="006E7D85" w:rsidRDefault="00903567" w:rsidP="007E53A1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Art. 36 - Nos loteamentos, é obrigatória a transferência ao Poder Público de, no mínimo 35% (trinta e cinco por cento) da gleba, para instalação de equipamentos urbanos e comunitários, sistema de circulação e espaços livres de uso público.</w:t>
      </w:r>
    </w:p>
    <w:p w:rsidR="00903567" w:rsidRPr="006E7D85" w:rsidRDefault="00903567" w:rsidP="00903567">
      <w:pPr>
        <w:spacing w:line="276" w:lineRule="auto"/>
        <w:rPr>
          <w:rFonts w:ascii="Book Antiqua" w:eastAsia="Times New Roman" w:hAnsi="Book Antiqua"/>
          <w:lang w:eastAsia="pt-BR"/>
        </w:rPr>
      </w:pP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§ 1º - Equipamentos urbanos são as redes públicas destinadas a abastecimento de água, serviços de esgotos, energia elétrica, coleta de águas pluviais, rede telefônica e gás canalizado.</w:t>
      </w: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§ 2º - Equipamentos comunitários são os espaços públicos construídos destinados a educação, saúde, cultura, lazer, segurança e similares.</w:t>
      </w: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§ 3º - Sistema de circulação são as vias necessárias ao tráfego de veículos e pedestres.</w:t>
      </w: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§ 4º - Espaços livres de uso público são as áreas públicas de lazer e praças.</w:t>
      </w: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§ 5º - O percentual que deve ser destinado a equipamentos urbanos e comunitários e a espaços livres de uso público é de no mínimo 15% (quinze por cento) da gleba a ser loteada.</w:t>
      </w: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§ 6º - Deve ser determinada pela entidade gestora da ocupação e uso do solo em Conceição de Ibitipoca, com fundamento em parecer técnico, a localização das vias principais, das áreas destinada a equipamentos urbanos e comunitários e dos espaços livres de uso público.</w:t>
      </w: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§ 7º - Não são aceitas no cálculo do percentual de terrenos a serem transferidos as áreas:</w:t>
      </w: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I - Não parceláveis e não edificáveis;</w:t>
      </w: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II - Relativas às faixas de servidão ao longo das linhas de transmissão de energia elétrica;</w:t>
      </w: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III - Destinadas à instalação de agências concessionárias de serviços públicos, tais como abastecimento de água, esgotamento sanitário, energia elétrica e telefonia.</w:t>
      </w: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§ 8º - As áreas previstas no inciso I do parágrafo anterior podem ser transferidas, caso haja justificado interesse público de ordem ambiental, sendo computada, para efeito do cálculo do percentual, apenas metade de sua área.</w:t>
      </w: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§ 9º - Não são computados como áreas verdes os canteiros centrais ao longo das vias ou os rotores.</w:t>
      </w: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>§ 10 - As áreas transferidas ao Poder Público devem ter, no mínimo, 10,00m (dez metros) de frente para logradouro público e acesso direto ao sistema viário.</w:t>
      </w: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lang w:eastAsia="pt-BR"/>
        </w:rPr>
      </w:pPr>
    </w:p>
    <w:p w:rsidR="00903567" w:rsidRPr="006E7D85" w:rsidRDefault="00903567" w:rsidP="00A82855">
      <w:pPr>
        <w:spacing w:line="276" w:lineRule="auto"/>
        <w:ind w:left="2124"/>
        <w:rPr>
          <w:rFonts w:ascii="Book Antiqua" w:eastAsia="Times New Roman" w:hAnsi="Book Antiqua"/>
          <w:b/>
          <w:lang w:eastAsia="pt-BR"/>
        </w:rPr>
      </w:pPr>
      <w:r w:rsidRPr="006E7D85">
        <w:rPr>
          <w:rFonts w:ascii="Book Antiqua" w:eastAsia="Times New Roman" w:hAnsi="Book Antiqua"/>
          <w:b/>
          <w:lang w:eastAsia="pt-BR"/>
        </w:rPr>
        <w:t xml:space="preserve">§ 11 - Para os equipamentos públicos comunitários de saúde e educação deverá ser observada uma declividade do terreno natural </w:t>
      </w:r>
      <w:r w:rsidR="007E53A1" w:rsidRPr="006E7D85">
        <w:rPr>
          <w:rFonts w:ascii="Book Antiqua" w:eastAsia="Times New Roman" w:hAnsi="Book Antiqua"/>
          <w:b/>
          <w:lang w:eastAsia="pt-BR"/>
        </w:rPr>
        <w:t>de no máximo 20</w:t>
      </w:r>
      <w:r w:rsidRPr="006E7D85">
        <w:rPr>
          <w:rFonts w:ascii="Book Antiqua" w:eastAsia="Times New Roman" w:hAnsi="Book Antiqua"/>
          <w:b/>
          <w:lang w:eastAsia="pt-BR"/>
        </w:rPr>
        <w:t>% (</w:t>
      </w:r>
      <w:r w:rsidR="007E53A1" w:rsidRPr="006E7D85">
        <w:rPr>
          <w:rFonts w:ascii="Book Antiqua" w:eastAsia="Times New Roman" w:hAnsi="Book Antiqua"/>
          <w:b/>
          <w:lang w:eastAsia="pt-BR"/>
        </w:rPr>
        <w:t>v</w:t>
      </w:r>
      <w:r w:rsidRPr="006E7D85">
        <w:rPr>
          <w:rFonts w:ascii="Book Antiqua" w:eastAsia="Times New Roman" w:hAnsi="Book Antiqua"/>
          <w:b/>
          <w:lang w:eastAsia="pt-BR"/>
        </w:rPr>
        <w:t>in</w:t>
      </w:r>
      <w:r w:rsidR="007E53A1" w:rsidRPr="006E7D85">
        <w:rPr>
          <w:rFonts w:ascii="Book Antiqua" w:eastAsia="Times New Roman" w:hAnsi="Book Antiqua"/>
          <w:b/>
          <w:lang w:eastAsia="pt-BR"/>
        </w:rPr>
        <w:t>t</w:t>
      </w:r>
      <w:r w:rsidRPr="006E7D85">
        <w:rPr>
          <w:rFonts w:ascii="Book Antiqua" w:eastAsia="Times New Roman" w:hAnsi="Book Antiqua"/>
          <w:b/>
          <w:lang w:eastAsia="pt-BR"/>
        </w:rPr>
        <w:t>e por cento).</w:t>
      </w:r>
    </w:p>
    <w:p w:rsidR="00903567" w:rsidRPr="006E7D85" w:rsidRDefault="00903567" w:rsidP="00903567">
      <w:pPr>
        <w:spacing w:line="276" w:lineRule="auto"/>
        <w:rPr>
          <w:rFonts w:ascii="Book Antiqua" w:eastAsia="Times New Roman" w:hAnsi="Book Antiqua"/>
          <w:lang w:eastAsia="pt-BR"/>
        </w:rPr>
      </w:pPr>
    </w:p>
    <w:p w:rsidR="00045841" w:rsidRPr="006E7D85" w:rsidRDefault="00903567" w:rsidP="00045841">
      <w:pPr>
        <w:spacing w:line="276" w:lineRule="auto"/>
        <w:rPr>
          <w:rFonts w:ascii="Book Antiqua" w:eastAsia="Times New Roman" w:hAnsi="Book Antiqua"/>
          <w:lang w:eastAsia="pt-BR"/>
        </w:rPr>
      </w:pPr>
      <w:r w:rsidRPr="006E7D85">
        <w:rPr>
          <w:rFonts w:ascii="Book Antiqua" w:eastAsia="Times New Roman" w:hAnsi="Book Antiqua"/>
          <w:lang w:eastAsia="pt-BR"/>
        </w:rPr>
        <w:t xml:space="preserve">Art. </w:t>
      </w:r>
      <w:r w:rsidR="00F033F3" w:rsidRPr="006E7D85">
        <w:rPr>
          <w:rFonts w:ascii="Book Antiqua" w:eastAsia="Times New Roman" w:hAnsi="Book Antiqua"/>
          <w:lang w:eastAsia="pt-BR"/>
        </w:rPr>
        <w:t xml:space="preserve">6° - </w:t>
      </w:r>
      <w:r w:rsidR="00045841" w:rsidRPr="006E7D85">
        <w:rPr>
          <w:rFonts w:ascii="Book Antiqua" w:eastAsia="Times New Roman" w:hAnsi="Book Antiqua"/>
          <w:lang w:eastAsia="pt-BR"/>
        </w:rPr>
        <w:t>Esta Lei entrará em vigor na data de sua publicação.</w:t>
      </w:r>
    </w:p>
    <w:p w:rsidR="00045841" w:rsidRPr="006E7D85" w:rsidRDefault="00045841" w:rsidP="00045841">
      <w:pPr>
        <w:widowControl w:val="0"/>
        <w:tabs>
          <w:tab w:val="left" w:pos="1418"/>
        </w:tabs>
        <w:spacing w:line="276" w:lineRule="auto"/>
        <w:ind w:firstLine="1418"/>
        <w:rPr>
          <w:rFonts w:ascii="Book Antiqua" w:eastAsia="Times New Roman" w:hAnsi="Book Antiqua"/>
          <w:lang w:eastAsia="pt-BR"/>
        </w:rPr>
      </w:pPr>
    </w:p>
    <w:p w:rsidR="00045841" w:rsidRPr="006E7D85" w:rsidRDefault="00045841" w:rsidP="00045841">
      <w:pPr>
        <w:spacing w:line="276" w:lineRule="auto"/>
        <w:ind w:left="720" w:hanging="720"/>
        <w:jc w:val="left"/>
        <w:rPr>
          <w:rFonts w:ascii="Book Antiqua" w:hAnsi="Book Antiqua"/>
        </w:rPr>
      </w:pPr>
      <w:r w:rsidRPr="006E7D85">
        <w:rPr>
          <w:rFonts w:ascii="Book Antiqua" w:hAnsi="Book Antiqua"/>
        </w:rPr>
        <w:t xml:space="preserve">Lima Duarte-MG, </w:t>
      </w:r>
      <w:r w:rsidR="00C777A8">
        <w:rPr>
          <w:rFonts w:ascii="Book Antiqua" w:hAnsi="Book Antiqua"/>
        </w:rPr>
        <w:t>30</w:t>
      </w:r>
      <w:r w:rsidRPr="006E7D85">
        <w:rPr>
          <w:rFonts w:ascii="Book Antiqua" w:hAnsi="Book Antiqua"/>
        </w:rPr>
        <w:t xml:space="preserve"> de </w:t>
      </w:r>
      <w:r w:rsidR="00C777A8">
        <w:rPr>
          <w:rFonts w:ascii="Book Antiqua" w:hAnsi="Book Antiqua"/>
        </w:rPr>
        <w:t>novem</w:t>
      </w:r>
      <w:r w:rsidR="002C61EA">
        <w:rPr>
          <w:rFonts w:ascii="Book Antiqua" w:hAnsi="Book Antiqua"/>
        </w:rPr>
        <w:t>bro</w:t>
      </w:r>
      <w:r w:rsidRPr="006E7D85">
        <w:rPr>
          <w:rFonts w:ascii="Book Antiqua" w:hAnsi="Book Antiqua"/>
        </w:rPr>
        <w:t xml:space="preserve"> de 2017.</w:t>
      </w:r>
    </w:p>
    <w:p w:rsidR="00045841" w:rsidRPr="006E7D85" w:rsidRDefault="00045841" w:rsidP="00045841">
      <w:pPr>
        <w:spacing w:line="276" w:lineRule="auto"/>
        <w:ind w:left="720" w:firstLine="1080"/>
        <w:jc w:val="center"/>
        <w:rPr>
          <w:rFonts w:ascii="Book Antiqua" w:hAnsi="Book Antiqua"/>
        </w:rPr>
      </w:pPr>
    </w:p>
    <w:p w:rsidR="00045841" w:rsidRPr="006E7D85" w:rsidRDefault="00045841" w:rsidP="00045841">
      <w:pPr>
        <w:spacing w:line="276" w:lineRule="auto"/>
        <w:ind w:left="720" w:firstLine="1080"/>
        <w:jc w:val="center"/>
        <w:rPr>
          <w:rFonts w:ascii="Book Antiqua" w:hAnsi="Book Antiqua"/>
        </w:rPr>
      </w:pPr>
    </w:p>
    <w:p w:rsidR="00045841" w:rsidRPr="006E7D85" w:rsidRDefault="00045841" w:rsidP="00045841">
      <w:pPr>
        <w:spacing w:line="276" w:lineRule="auto"/>
        <w:jc w:val="center"/>
        <w:rPr>
          <w:rFonts w:ascii="Book Antiqua" w:hAnsi="Book Antiqua"/>
          <w:b/>
        </w:rPr>
      </w:pPr>
      <w:r w:rsidRPr="006E7D85">
        <w:rPr>
          <w:rFonts w:ascii="Book Antiqua" w:hAnsi="Book Antiqua"/>
          <w:b/>
        </w:rPr>
        <w:t>Geraldo Gomes de Souza</w:t>
      </w:r>
    </w:p>
    <w:p w:rsidR="00045841" w:rsidRPr="006E7D85" w:rsidRDefault="00045841" w:rsidP="00045841">
      <w:pPr>
        <w:spacing w:line="276" w:lineRule="auto"/>
        <w:jc w:val="center"/>
        <w:rPr>
          <w:rFonts w:ascii="Book Antiqua" w:hAnsi="Book Antiqua"/>
        </w:rPr>
      </w:pPr>
      <w:r w:rsidRPr="006E7D85">
        <w:rPr>
          <w:rFonts w:ascii="Book Antiqua" w:hAnsi="Book Antiqua"/>
        </w:rPr>
        <w:t>Prefeito Municipal</w:t>
      </w:r>
    </w:p>
    <w:p w:rsidR="00045841" w:rsidRDefault="00045841" w:rsidP="00045841">
      <w:pPr>
        <w:rPr>
          <w:rFonts w:ascii="Book Antiqua" w:eastAsia="Times New Roman" w:hAnsi="Book Antiqua"/>
          <w:lang w:eastAsia="pt-BR"/>
        </w:rPr>
      </w:pPr>
    </w:p>
    <w:p w:rsidR="002C61EA" w:rsidRDefault="002C61EA" w:rsidP="00045841">
      <w:pPr>
        <w:rPr>
          <w:rFonts w:ascii="Book Antiqua" w:eastAsia="Times New Roman" w:hAnsi="Book Antiqua"/>
          <w:lang w:eastAsia="pt-BR"/>
        </w:rPr>
      </w:pPr>
    </w:p>
    <w:p w:rsidR="004E206D" w:rsidRDefault="004E206D" w:rsidP="00045841">
      <w:pPr>
        <w:rPr>
          <w:rFonts w:ascii="Book Antiqua" w:eastAsia="Times New Roman" w:hAnsi="Book Antiqua"/>
          <w:lang w:eastAsia="pt-BR"/>
        </w:rPr>
      </w:pPr>
    </w:p>
    <w:p w:rsidR="004E206D" w:rsidRDefault="004E206D" w:rsidP="00045841">
      <w:pPr>
        <w:rPr>
          <w:rFonts w:ascii="Book Antiqua" w:eastAsia="Times New Roman" w:hAnsi="Book Antiqua"/>
          <w:lang w:eastAsia="pt-BR"/>
        </w:rPr>
      </w:pPr>
    </w:p>
    <w:p w:rsidR="004E206D" w:rsidRDefault="004E206D" w:rsidP="00045841">
      <w:pPr>
        <w:rPr>
          <w:rFonts w:ascii="Book Antiqua" w:eastAsia="Times New Roman" w:hAnsi="Book Antiqua"/>
          <w:lang w:eastAsia="pt-BR"/>
        </w:rPr>
      </w:pPr>
    </w:p>
    <w:p w:rsidR="004E206D" w:rsidRDefault="004E206D" w:rsidP="00045841">
      <w:pPr>
        <w:rPr>
          <w:rFonts w:ascii="Book Antiqua" w:eastAsia="Times New Roman" w:hAnsi="Book Antiqua"/>
          <w:lang w:eastAsia="pt-BR"/>
        </w:rPr>
      </w:pPr>
    </w:p>
    <w:p w:rsidR="004E206D" w:rsidRDefault="004E206D" w:rsidP="00045841">
      <w:pPr>
        <w:rPr>
          <w:rFonts w:ascii="Book Antiqua" w:eastAsia="Times New Roman" w:hAnsi="Book Antiqua"/>
          <w:lang w:eastAsia="pt-BR"/>
        </w:rPr>
      </w:pPr>
    </w:p>
    <w:p w:rsidR="004E206D" w:rsidRPr="006E7D85" w:rsidRDefault="004E206D" w:rsidP="00045841">
      <w:pPr>
        <w:rPr>
          <w:rFonts w:ascii="Book Antiqua" w:eastAsia="Times New Roman" w:hAnsi="Book Antiqua"/>
          <w:lang w:eastAsia="pt-BR"/>
        </w:rPr>
      </w:pPr>
    </w:p>
    <w:p w:rsidR="00045841" w:rsidRPr="006E7D85" w:rsidRDefault="00045841" w:rsidP="00045841">
      <w:pPr>
        <w:rPr>
          <w:rFonts w:ascii="Book Antiqua" w:eastAsia="Times New Roman" w:hAnsi="Book Antiqua"/>
          <w:lang w:eastAsia="pt-BR"/>
        </w:rPr>
      </w:pPr>
    </w:p>
    <w:p w:rsidR="00045841" w:rsidRPr="006E7D85" w:rsidRDefault="00045841" w:rsidP="00045841">
      <w:pPr>
        <w:spacing w:line="360" w:lineRule="auto"/>
        <w:jc w:val="center"/>
        <w:rPr>
          <w:rFonts w:ascii="Book Antiqua" w:hAnsi="Book Antiqua"/>
          <w:b/>
        </w:rPr>
      </w:pPr>
      <w:r w:rsidRPr="006E7D85">
        <w:rPr>
          <w:rFonts w:ascii="Book Antiqua" w:eastAsia="Times New Roman" w:hAnsi="Book Antiqua"/>
          <w:b/>
          <w:lang w:eastAsia="pt-BR"/>
        </w:rPr>
        <w:t>JUSTIFICATIVA</w:t>
      </w:r>
    </w:p>
    <w:p w:rsidR="00045841" w:rsidRPr="006E7D85" w:rsidRDefault="00045841" w:rsidP="00045841">
      <w:pPr>
        <w:spacing w:line="360" w:lineRule="auto"/>
        <w:rPr>
          <w:rFonts w:ascii="Book Antiqua" w:hAnsi="Book Antiqua"/>
        </w:rPr>
      </w:pPr>
    </w:p>
    <w:p w:rsidR="007D0725" w:rsidRDefault="00045841" w:rsidP="00045841">
      <w:pPr>
        <w:spacing w:line="360" w:lineRule="auto"/>
        <w:ind w:firstLine="708"/>
        <w:rPr>
          <w:rFonts w:ascii="Book Antiqua" w:hAnsi="Book Antiqua"/>
        </w:rPr>
      </w:pPr>
      <w:r w:rsidRPr="006E7D85">
        <w:rPr>
          <w:rFonts w:ascii="Book Antiqua" w:hAnsi="Book Antiqua"/>
        </w:rPr>
        <w:t>O</w:t>
      </w:r>
      <w:r w:rsidR="002D1670">
        <w:rPr>
          <w:rFonts w:ascii="Book Antiqua" w:hAnsi="Book Antiqua"/>
        </w:rPr>
        <w:t xml:space="preserve"> Projeto de Lei Ordinária n°. 035</w:t>
      </w:r>
      <w:r w:rsidRPr="006E7D85">
        <w:rPr>
          <w:rFonts w:ascii="Book Antiqua" w:hAnsi="Book Antiqua"/>
        </w:rPr>
        <w:t xml:space="preserve">/2017 </w:t>
      </w:r>
      <w:r w:rsidR="007D0725" w:rsidRPr="006E7D85">
        <w:rPr>
          <w:rFonts w:ascii="Book Antiqua" w:hAnsi="Book Antiqua"/>
        </w:rPr>
        <w:t xml:space="preserve">trata de alteração na Lei Municipal n°. 1.155/2001 que estabelece normas para regularização do uso e ocupação do solo no Distrito de Conceição de Ibitipoca. Tal propositura </w:t>
      </w:r>
      <w:r w:rsidRPr="006E7D85">
        <w:rPr>
          <w:rFonts w:ascii="Book Antiqua" w:hAnsi="Book Antiqua"/>
        </w:rPr>
        <w:t xml:space="preserve">visa atender </w:t>
      </w:r>
      <w:r w:rsidR="004E206D">
        <w:rPr>
          <w:rFonts w:ascii="Book Antiqua" w:hAnsi="Book Antiqua"/>
        </w:rPr>
        <w:t xml:space="preserve">em </w:t>
      </w:r>
      <w:r w:rsidR="007D0725" w:rsidRPr="006E7D85">
        <w:rPr>
          <w:rFonts w:ascii="Book Antiqua" w:hAnsi="Book Antiqua"/>
        </w:rPr>
        <w:t xml:space="preserve">parte </w:t>
      </w:r>
      <w:r w:rsidR="004E206D">
        <w:rPr>
          <w:rFonts w:ascii="Book Antiqua" w:hAnsi="Book Antiqua"/>
        </w:rPr>
        <w:t xml:space="preserve">a </w:t>
      </w:r>
      <w:r w:rsidR="007D0725" w:rsidRPr="006E7D85">
        <w:rPr>
          <w:rFonts w:ascii="Book Antiqua" w:hAnsi="Book Antiqua"/>
        </w:rPr>
        <w:t>de</w:t>
      </w:r>
      <w:r w:rsidR="004E206D">
        <w:rPr>
          <w:rFonts w:ascii="Book Antiqua" w:hAnsi="Book Antiqua"/>
        </w:rPr>
        <w:t>manda apresentada</w:t>
      </w:r>
      <w:r w:rsidR="007D0725" w:rsidRPr="006E7D85">
        <w:rPr>
          <w:rFonts w:ascii="Book Antiqua" w:hAnsi="Book Antiqua"/>
        </w:rPr>
        <w:t xml:space="preserve"> </w:t>
      </w:r>
      <w:r w:rsidR="004E206D">
        <w:rPr>
          <w:rFonts w:ascii="Book Antiqua" w:hAnsi="Book Antiqua"/>
        </w:rPr>
        <w:t>n</w:t>
      </w:r>
      <w:r w:rsidR="007D0725" w:rsidRPr="006E7D85">
        <w:rPr>
          <w:rFonts w:ascii="Book Antiqua" w:hAnsi="Book Antiqua"/>
        </w:rPr>
        <w:t xml:space="preserve">um projeto de lei </w:t>
      </w:r>
      <w:r w:rsidR="004E206D">
        <w:rPr>
          <w:rFonts w:ascii="Book Antiqua" w:hAnsi="Book Antiqua"/>
        </w:rPr>
        <w:t>elaborad</w:t>
      </w:r>
      <w:r w:rsidR="007D0725" w:rsidRPr="006E7D85">
        <w:rPr>
          <w:rFonts w:ascii="Book Antiqua" w:hAnsi="Book Antiqua"/>
        </w:rPr>
        <w:t xml:space="preserve">o por moradores daquele distrito. </w:t>
      </w:r>
    </w:p>
    <w:p w:rsidR="0011085F" w:rsidRDefault="004E206D" w:rsidP="00045841">
      <w:pPr>
        <w:spacing w:line="360" w:lineRule="auto"/>
        <w:ind w:firstLine="708"/>
        <w:rPr>
          <w:rFonts w:ascii="Book Antiqua" w:hAnsi="Book Antiqua"/>
        </w:rPr>
      </w:pPr>
      <w:r>
        <w:rPr>
          <w:rFonts w:ascii="Book Antiqua" w:hAnsi="Book Antiqua"/>
        </w:rPr>
        <w:t>Sabe-se que a</w:t>
      </w:r>
      <w:r w:rsidRPr="004E206D">
        <w:rPr>
          <w:rFonts w:ascii="Book Antiqua" w:hAnsi="Book Antiqua"/>
        </w:rPr>
        <w:t xml:space="preserve"> falta de planejamento para o crescimento populacional urbano acarreta a ocupação desordenada do espaço urbano das cidades,</w:t>
      </w:r>
      <w:r>
        <w:rPr>
          <w:rFonts w:ascii="Book Antiqua" w:hAnsi="Book Antiqua"/>
        </w:rPr>
        <w:t xml:space="preserve"> o que gera inúmeros transtornos. </w:t>
      </w:r>
    </w:p>
    <w:p w:rsidR="004E206D" w:rsidRDefault="0011085F" w:rsidP="00045841">
      <w:pPr>
        <w:spacing w:line="360" w:lineRule="auto"/>
        <w:ind w:firstLine="708"/>
        <w:rPr>
          <w:rFonts w:ascii="Book Antiqua" w:hAnsi="Book Antiqua"/>
        </w:rPr>
      </w:pPr>
      <w:r>
        <w:rPr>
          <w:rFonts w:ascii="Book Antiqua" w:hAnsi="Book Antiqua"/>
        </w:rPr>
        <w:t>A ideia central do projeto de lei apresentado a esta Casa é adequar nossa legislação a realidade municipal, visto que várias exigências contidas na lei inviabilizam qualquer tipo de empreendimento a ser implantado no distrito de Conceição de Ibitipoca.</w:t>
      </w:r>
      <w:r w:rsidR="004E206D" w:rsidRPr="004E206D">
        <w:rPr>
          <w:rFonts w:ascii="Book Antiqua" w:hAnsi="Book Antiqua"/>
        </w:rPr>
        <w:t> </w:t>
      </w:r>
    </w:p>
    <w:p w:rsidR="00945086" w:rsidRDefault="00B8273C" w:rsidP="00945086">
      <w:pPr>
        <w:spacing w:line="360" w:lineRule="auto"/>
        <w:ind w:firstLine="708"/>
        <w:rPr>
          <w:rFonts w:ascii="Book Antiqua" w:hAnsi="Book Antiqua"/>
        </w:rPr>
      </w:pPr>
      <w:r>
        <w:rPr>
          <w:rFonts w:ascii="Book Antiqua" w:hAnsi="Book Antiqua"/>
        </w:rPr>
        <w:t>As alterações aqui colocadas vêm ao encontro de reivindicações antiga dos empreendedores população daquele distrito</w:t>
      </w:r>
      <w:r w:rsidR="00945086">
        <w:rPr>
          <w:rFonts w:ascii="Book Antiqua" w:hAnsi="Book Antiqua"/>
        </w:rPr>
        <w:t>,</w:t>
      </w:r>
      <w:r w:rsidR="00945086" w:rsidRPr="00945086">
        <w:rPr>
          <w:rFonts w:ascii="Book Antiqua" w:hAnsi="Book Antiqua"/>
        </w:rPr>
        <w:t xml:space="preserve"> e de acordo com o artigo 182 da Constituição Federal, é atribuída ao município a competência para definir sua política de desenvolvimento urbano com vistas ao pleno desenvolvimento das funções sociais da cidade e garantir o bem-estar de seus habitantes, usando destas atribuições e garantindo o processo de participação da população</w:t>
      </w:r>
      <w:r>
        <w:rPr>
          <w:rFonts w:ascii="Book Antiqua" w:hAnsi="Book Antiqua"/>
        </w:rPr>
        <w:t xml:space="preserve">. </w:t>
      </w:r>
    </w:p>
    <w:p w:rsidR="00045841" w:rsidRPr="006E7D85" w:rsidRDefault="007D0725" w:rsidP="007D0725">
      <w:pPr>
        <w:spacing w:line="360" w:lineRule="auto"/>
        <w:ind w:firstLine="708"/>
        <w:rPr>
          <w:rFonts w:ascii="Book Antiqua" w:hAnsi="Book Antiqua"/>
        </w:rPr>
      </w:pPr>
      <w:r w:rsidRPr="006E7D85">
        <w:rPr>
          <w:rFonts w:ascii="Book Antiqua" w:hAnsi="Book Antiqua"/>
        </w:rPr>
        <w:t xml:space="preserve">Assim, após estudo da minuta de lei interposta, a Administração realizou as alterações julgadas necessárias a atender os interesses da coletividade.  </w:t>
      </w:r>
    </w:p>
    <w:p w:rsidR="00045841" w:rsidRPr="006E7D85" w:rsidRDefault="00045841" w:rsidP="00045841">
      <w:pPr>
        <w:spacing w:line="360" w:lineRule="auto"/>
        <w:ind w:firstLine="708"/>
        <w:rPr>
          <w:rFonts w:ascii="Book Antiqua" w:hAnsi="Book Antiqua"/>
        </w:rPr>
      </w:pPr>
      <w:r w:rsidRPr="006E7D85">
        <w:rPr>
          <w:rFonts w:ascii="Book Antiqua" w:hAnsi="Book Antiqua"/>
        </w:rPr>
        <w:t>Destarte, atendendo aos pressupostos legais, aguardamos a votação do presente projeto de lei, e a consequente aprovação da proposta apresentada.</w:t>
      </w:r>
    </w:p>
    <w:p w:rsidR="00045841" w:rsidRPr="006E7D85" w:rsidRDefault="00045841" w:rsidP="00045841">
      <w:pPr>
        <w:spacing w:line="360" w:lineRule="auto"/>
        <w:rPr>
          <w:rFonts w:ascii="Book Antiqua" w:hAnsi="Book Antiqua"/>
        </w:rPr>
      </w:pPr>
      <w:r w:rsidRPr="006E7D85">
        <w:rPr>
          <w:rFonts w:ascii="Book Antiqua" w:hAnsi="Book Antiqua"/>
        </w:rPr>
        <w:tab/>
        <w:t>Atenciosamente,</w:t>
      </w:r>
    </w:p>
    <w:p w:rsidR="00045841" w:rsidRPr="006E7D85" w:rsidRDefault="00045841" w:rsidP="00045841">
      <w:pPr>
        <w:spacing w:line="360" w:lineRule="auto"/>
        <w:rPr>
          <w:rFonts w:ascii="Book Antiqua" w:hAnsi="Book Antiqua"/>
        </w:rPr>
      </w:pPr>
    </w:p>
    <w:p w:rsidR="00045841" w:rsidRPr="006E7D85" w:rsidRDefault="00045841" w:rsidP="00045841">
      <w:pPr>
        <w:spacing w:line="360" w:lineRule="auto"/>
        <w:rPr>
          <w:rFonts w:ascii="Book Antiqua" w:hAnsi="Book Antiqua"/>
        </w:rPr>
      </w:pPr>
    </w:p>
    <w:p w:rsidR="00045841" w:rsidRPr="006E7D85" w:rsidRDefault="006E7D85" w:rsidP="00045841">
      <w:pPr>
        <w:spacing w:line="360" w:lineRule="auto"/>
        <w:jc w:val="center"/>
        <w:rPr>
          <w:rFonts w:ascii="Book Antiqua" w:hAnsi="Book Antiqua"/>
          <w:b/>
        </w:rPr>
      </w:pPr>
      <w:r w:rsidRPr="006E7D85">
        <w:rPr>
          <w:rFonts w:ascii="Book Antiqua" w:hAnsi="Book Antiqua"/>
          <w:b/>
        </w:rPr>
        <w:t>GERALDO GOMES DE SOUZA</w:t>
      </w:r>
    </w:p>
    <w:p w:rsidR="00045841" w:rsidRPr="006E7D85" w:rsidRDefault="00045841" w:rsidP="00045841">
      <w:pPr>
        <w:spacing w:line="360" w:lineRule="auto"/>
        <w:jc w:val="center"/>
        <w:rPr>
          <w:rFonts w:ascii="Book Antiqua" w:hAnsi="Book Antiqua"/>
          <w:b/>
        </w:rPr>
      </w:pPr>
      <w:r w:rsidRPr="006E7D85">
        <w:rPr>
          <w:rFonts w:ascii="Book Antiqua" w:hAnsi="Book Antiqua"/>
          <w:b/>
        </w:rPr>
        <w:t>Prefeito de Lima Duarte</w:t>
      </w:r>
    </w:p>
    <w:p w:rsidR="006715DE" w:rsidRDefault="006715DE"/>
    <w:sectPr w:rsidR="006715DE" w:rsidSect="00AE687F">
      <w:headerReference w:type="default" r:id="rId9"/>
      <w:footerReference w:type="default" r:id="rId10"/>
      <w:pgSz w:w="11906" w:h="16838" w:code="9"/>
      <w:pgMar w:top="113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A8E" w:rsidRDefault="00982A8E">
      <w:r>
        <w:separator/>
      </w:r>
    </w:p>
  </w:endnote>
  <w:endnote w:type="continuationSeparator" w:id="0">
    <w:p w:rsidR="00982A8E" w:rsidRDefault="0098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A" w:rsidRPr="008E7E24" w:rsidRDefault="00B113CE">
    <w:pPr>
      <w:pStyle w:val="Rodap"/>
      <w:jc w:val="right"/>
      <w:rPr>
        <w:i/>
      </w:rPr>
    </w:pPr>
    <w:r w:rsidRPr="008E7E24">
      <w:rPr>
        <w:i/>
      </w:rPr>
      <w:fldChar w:fldCharType="begin"/>
    </w:r>
    <w:r w:rsidRPr="008E7E24">
      <w:rPr>
        <w:i/>
      </w:rPr>
      <w:instrText xml:space="preserve"> PAGE   \* MERGEFORMAT </w:instrText>
    </w:r>
    <w:r w:rsidRPr="008E7E24">
      <w:rPr>
        <w:i/>
      </w:rPr>
      <w:fldChar w:fldCharType="separate"/>
    </w:r>
    <w:r w:rsidR="00982A8E">
      <w:rPr>
        <w:i/>
        <w:noProof/>
      </w:rPr>
      <w:t>1</w:t>
    </w:r>
    <w:r w:rsidRPr="008E7E24">
      <w:rPr>
        <w:i/>
      </w:rPr>
      <w:fldChar w:fldCharType="end"/>
    </w:r>
  </w:p>
  <w:p w:rsidR="00357DBA" w:rsidRDefault="00982A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A8E" w:rsidRDefault="00982A8E">
      <w:r>
        <w:separator/>
      </w:r>
    </w:p>
  </w:footnote>
  <w:footnote w:type="continuationSeparator" w:id="0">
    <w:p w:rsidR="00982A8E" w:rsidRDefault="00982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593" w:rsidRPr="000D5593" w:rsidRDefault="00045841" w:rsidP="000D5593">
    <w:pPr>
      <w:tabs>
        <w:tab w:val="center" w:pos="4419"/>
        <w:tab w:val="right" w:pos="8838"/>
        <w:tab w:val="right" w:pos="9900"/>
      </w:tabs>
      <w:suppressAutoHyphens/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-516255</wp:posOffset>
          </wp:positionH>
          <wp:positionV relativeFrom="paragraph">
            <wp:posOffset>-149860</wp:posOffset>
          </wp:positionV>
          <wp:extent cx="543560" cy="588010"/>
          <wp:effectExtent l="0" t="0" r="889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3CE" w:rsidRPr="000D5593">
      <w:rPr>
        <w:rFonts w:ascii="Batang" w:eastAsia="Batang" w:hAnsi="Batang" w:hint="eastAsia"/>
        <w:b/>
        <w:bCs/>
        <w:i/>
        <w:iCs/>
        <w:color w:val="000080"/>
        <w:sz w:val="32"/>
        <w:szCs w:val="32"/>
        <w:lang w:eastAsia="pt-BR"/>
      </w:rPr>
      <w:t>Prefeitura Municipal de Lima Duarte – MG</w:t>
    </w:r>
  </w:p>
  <w:p w:rsidR="000D5593" w:rsidRPr="000D5593" w:rsidRDefault="00982A8E" w:rsidP="000D5593">
    <w:pPr>
      <w:tabs>
        <w:tab w:val="center" w:pos="4419"/>
        <w:tab w:val="right" w:pos="8838"/>
        <w:tab w:val="right" w:pos="9900"/>
      </w:tabs>
      <w:suppressAutoHyphens/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  <w:lang w:eastAsia="pt-BR"/>
      </w:rPr>
    </w:pPr>
  </w:p>
  <w:p w:rsidR="000D5593" w:rsidRPr="000D5593" w:rsidRDefault="00B113CE" w:rsidP="000D5593">
    <w:pPr>
      <w:tabs>
        <w:tab w:val="center" w:pos="4419"/>
        <w:tab w:val="right" w:pos="8838"/>
        <w:tab w:val="right" w:pos="9900"/>
      </w:tabs>
      <w:suppressAutoHyphens/>
      <w:ind w:left="-720" w:right="-855"/>
      <w:jc w:val="center"/>
      <w:rPr>
        <w:rFonts w:ascii="Batang" w:eastAsia="Batang" w:hAnsi="Batang"/>
        <w:b/>
        <w:bCs/>
        <w:i/>
        <w:iCs/>
        <w:color w:val="000080"/>
        <w:sz w:val="32"/>
        <w:szCs w:val="32"/>
        <w:lang w:eastAsia="pt-BR"/>
      </w:rPr>
    </w:pPr>
    <w:r w:rsidRPr="000D5593">
      <w:rPr>
        <w:rFonts w:ascii="Batang" w:eastAsia="Batang" w:hAnsi="Batang" w:hint="eastAsia"/>
        <w:i/>
        <w:iCs/>
        <w:color w:val="000080"/>
        <w:szCs w:val="20"/>
        <w:lang w:eastAsia="pt-BR"/>
      </w:rPr>
      <w:t>Praça Juscelino Kubitscheck, 173 – Centro – 36.140-000 - Telefax: (32) 3281-1281</w:t>
    </w:r>
  </w:p>
  <w:p w:rsidR="00357DBA" w:rsidRPr="000D5593" w:rsidRDefault="00982A8E" w:rsidP="000D55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D2152"/>
    <w:multiLevelType w:val="hybridMultilevel"/>
    <w:tmpl w:val="657CB530"/>
    <w:lvl w:ilvl="0" w:tplc="9A10C942">
      <w:start w:val="1"/>
      <w:numFmt w:val="upperRoman"/>
      <w:lvlText w:val="%1)"/>
      <w:lvlJc w:val="left"/>
      <w:pPr>
        <w:ind w:left="7808" w:hanging="720"/>
      </w:pPr>
    </w:lvl>
    <w:lvl w:ilvl="1" w:tplc="04160019">
      <w:start w:val="1"/>
      <w:numFmt w:val="lowerLetter"/>
      <w:lvlText w:val="%2."/>
      <w:lvlJc w:val="left"/>
      <w:pPr>
        <w:ind w:left="8168" w:hanging="360"/>
      </w:pPr>
    </w:lvl>
    <w:lvl w:ilvl="2" w:tplc="0416001B">
      <w:start w:val="1"/>
      <w:numFmt w:val="lowerRoman"/>
      <w:lvlText w:val="%3."/>
      <w:lvlJc w:val="right"/>
      <w:pPr>
        <w:ind w:left="8888" w:hanging="180"/>
      </w:pPr>
    </w:lvl>
    <w:lvl w:ilvl="3" w:tplc="0416000F">
      <w:start w:val="1"/>
      <w:numFmt w:val="decimal"/>
      <w:lvlText w:val="%4."/>
      <w:lvlJc w:val="left"/>
      <w:pPr>
        <w:ind w:left="9608" w:hanging="360"/>
      </w:pPr>
    </w:lvl>
    <w:lvl w:ilvl="4" w:tplc="04160019">
      <w:start w:val="1"/>
      <w:numFmt w:val="lowerLetter"/>
      <w:lvlText w:val="%5."/>
      <w:lvlJc w:val="left"/>
      <w:pPr>
        <w:ind w:left="10328" w:hanging="360"/>
      </w:pPr>
    </w:lvl>
    <w:lvl w:ilvl="5" w:tplc="0416001B">
      <w:start w:val="1"/>
      <w:numFmt w:val="lowerRoman"/>
      <w:lvlText w:val="%6."/>
      <w:lvlJc w:val="right"/>
      <w:pPr>
        <w:ind w:left="11048" w:hanging="180"/>
      </w:pPr>
    </w:lvl>
    <w:lvl w:ilvl="6" w:tplc="0416000F">
      <w:start w:val="1"/>
      <w:numFmt w:val="decimal"/>
      <w:lvlText w:val="%7."/>
      <w:lvlJc w:val="left"/>
      <w:pPr>
        <w:ind w:left="11768" w:hanging="360"/>
      </w:pPr>
    </w:lvl>
    <w:lvl w:ilvl="7" w:tplc="04160019">
      <w:start w:val="1"/>
      <w:numFmt w:val="lowerLetter"/>
      <w:lvlText w:val="%8."/>
      <w:lvlJc w:val="left"/>
      <w:pPr>
        <w:ind w:left="12488" w:hanging="360"/>
      </w:pPr>
    </w:lvl>
    <w:lvl w:ilvl="8" w:tplc="0416001B">
      <w:start w:val="1"/>
      <w:numFmt w:val="lowerRoman"/>
      <w:lvlText w:val="%9."/>
      <w:lvlJc w:val="right"/>
      <w:pPr>
        <w:ind w:left="132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41"/>
    <w:rsid w:val="00045841"/>
    <w:rsid w:val="00062399"/>
    <w:rsid w:val="0011085F"/>
    <w:rsid w:val="00195D5E"/>
    <w:rsid w:val="00290F4D"/>
    <w:rsid w:val="002C3C52"/>
    <w:rsid w:val="002C61EA"/>
    <w:rsid w:val="002D1670"/>
    <w:rsid w:val="003A785B"/>
    <w:rsid w:val="00456C01"/>
    <w:rsid w:val="004B3EC1"/>
    <w:rsid w:val="004E206D"/>
    <w:rsid w:val="00606BCE"/>
    <w:rsid w:val="006543AD"/>
    <w:rsid w:val="006715DE"/>
    <w:rsid w:val="006E7D85"/>
    <w:rsid w:val="00730668"/>
    <w:rsid w:val="00771E5F"/>
    <w:rsid w:val="007D0725"/>
    <w:rsid w:val="007E53A1"/>
    <w:rsid w:val="00903567"/>
    <w:rsid w:val="00945086"/>
    <w:rsid w:val="00982A8E"/>
    <w:rsid w:val="009E71C3"/>
    <w:rsid w:val="00A64E4E"/>
    <w:rsid w:val="00A82855"/>
    <w:rsid w:val="00B113CE"/>
    <w:rsid w:val="00B8273C"/>
    <w:rsid w:val="00C4538D"/>
    <w:rsid w:val="00C72ED3"/>
    <w:rsid w:val="00C777A8"/>
    <w:rsid w:val="00C87E76"/>
    <w:rsid w:val="00CB058E"/>
    <w:rsid w:val="00EC1F09"/>
    <w:rsid w:val="00F033F3"/>
    <w:rsid w:val="00F820EC"/>
    <w:rsid w:val="00F8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4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8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5841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458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5841"/>
    <w:rPr>
      <w:rFonts w:ascii="Times New Roman" w:eastAsia="Calibri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84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8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5841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458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5841"/>
    <w:rPr>
      <w:rFonts w:ascii="Times New Roman" w:eastAsia="Calibri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F958D-709C-4829-9D35-43632303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Aline Lillian</cp:lastModifiedBy>
  <cp:revision>2</cp:revision>
  <cp:lastPrinted>2017-11-30T13:20:00Z</cp:lastPrinted>
  <dcterms:created xsi:type="dcterms:W3CDTF">2018-03-17T13:22:00Z</dcterms:created>
  <dcterms:modified xsi:type="dcterms:W3CDTF">2018-03-17T13:22:00Z</dcterms:modified>
</cp:coreProperties>
</file>