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31CEC51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11164">
        <w:rPr>
          <w:rFonts w:ascii="Times New Roman" w:hAnsi="Times New Roman" w:cs="Times New Roman"/>
          <w:b w:val="0"/>
          <w:szCs w:val="24"/>
        </w:rPr>
        <w:t>2</w:t>
      </w:r>
      <w:r w:rsidR="008913F7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</w:t>
      </w:r>
      <w:r w:rsidR="008913F7">
        <w:rPr>
          <w:rFonts w:ascii="Times New Roman" w:hAnsi="Times New Roman" w:cs="Times New Roman"/>
          <w:b w:val="0"/>
          <w:szCs w:val="24"/>
        </w:rPr>
        <w:t>l</w:t>
      </w:r>
      <w:r w:rsidR="00D94662" w:rsidRPr="00D94662">
        <w:rPr>
          <w:rFonts w:ascii="Times New Roman" w:hAnsi="Times New Roman" w:cs="Times New Roman"/>
          <w:b w:val="0"/>
          <w:szCs w:val="24"/>
        </w:rPr>
        <w:t>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4633EEB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93B68">
        <w:rPr>
          <w:rFonts w:ascii="Times New Roman" w:hAnsi="Times New Roman" w:cs="Times New Roman"/>
          <w:b w:val="0"/>
          <w:szCs w:val="24"/>
        </w:rPr>
        <w:t>8</w:t>
      </w:r>
      <w:r w:rsidR="00017C4F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812AE47" w14:textId="0B5504FE" w:rsidR="00393B68" w:rsidRPr="00393B68" w:rsidRDefault="00B61671" w:rsidP="00A200D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8913F7">
        <w:rPr>
          <w:rFonts w:ascii="Times New Roman" w:hAnsi="Times New Roman" w:cs="Times New Roman"/>
          <w:b w:val="0"/>
          <w:szCs w:val="24"/>
        </w:rPr>
        <w:t xml:space="preserve">a Secretaria Municipal de </w:t>
      </w:r>
      <w:r w:rsidR="00017C4F">
        <w:rPr>
          <w:rFonts w:ascii="Times New Roman" w:hAnsi="Times New Roman" w:cs="Times New Roman"/>
          <w:b w:val="0"/>
          <w:szCs w:val="24"/>
        </w:rPr>
        <w:t>Fazenda, ao cuidados do Senhor Vinicius,</w:t>
      </w:r>
      <w:r w:rsidR="008913F7">
        <w:rPr>
          <w:rFonts w:ascii="Times New Roman" w:hAnsi="Times New Roman" w:cs="Times New Roman"/>
          <w:b w:val="0"/>
          <w:szCs w:val="24"/>
        </w:rPr>
        <w:t xml:space="preserve"> que esclareça se existe </w:t>
      </w:r>
      <w:r w:rsidR="00017C4F">
        <w:rPr>
          <w:rFonts w:ascii="Times New Roman" w:hAnsi="Times New Roman" w:cs="Times New Roman"/>
          <w:b w:val="0"/>
          <w:szCs w:val="24"/>
        </w:rPr>
        <w:t xml:space="preserve">algum estudo sobre  quais incentivos fiscais poderiam ser dados as empresas que se estabelecerem em Lima Duarte, por meio de um Parque Industrial.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17930FD1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017C4F">
        <w:rPr>
          <w:rFonts w:ascii="Times New Roman" w:hAnsi="Times New Roman" w:cs="Times New Roman"/>
          <w:b w:val="0"/>
          <w:bCs w:val="0"/>
        </w:rPr>
        <w:t xml:space="preserve">Informar a Casa Legislativa e munícipes. </w:t>
      </w:r>
      <w:bookmarkStart w:id="0" w:name="_GoBack"/>
      <w:bookmarkEnd w:id="0"/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C8DA7D8" w:rsidR="00B61671" w:rsidRPr="00856F2B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4D57F7D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</w:t>
      </w: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D82F3" w14:textId="77777777" w:rsidR="00FB128D" w:rsidRDefault="00FB128D">
      <w:r>
        <w:separator/>
      </w:r>
    </w:p>
  </w:endnote>
  <w:endnote w:type="continuationSeparator" w:id="0">
    <w:p w14:paraId="58E40604" w14:textId="77777777" w:rsidR="00FB128D" w:rsidRDefault="00FB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945B9" w14:textId="77777777" w:rsidR="00FB128D" w:rsidRDefault="00FB128D">
      <w:r>
        <w:separator/>
      </w:r>
    </w:p>
  </w:footnote>
  <w:footnote w:type="continuationSeparator" w:id="0">
    <w:p w14:paraId="492DA739" w14:textId="77777777" w:rsidR="00FB128D" w:rsidRDefault="00FB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FB128D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17C4F"/>
    <w:rsid w:val="002579BF"/>
    <w:rsid w:val="002A2206"/>
    <w:rsid w:val="00350424"/>
    <w:rsid w:val="00393B68"/>
    <w:rsid w:val="00563EF0"/>
    <w:rsid w:val="00566006"/>
    <w:rsid w:val="005A1D3E"/>
    <w:rsid w:val="00637036"/>
    <w:rsid w:val="008913F7"/>
    <w:rsid w:val="00911164"/>
    <w:rsid w:val="009151C6"/>
    <w:rsid w:val="00A200D3"/>
    <w:rsid w:val="00A46706"/>
    <w:rsid w:val="00AA29E2"/>
    <w:rsid w:val="00B61671"/>
    <w:rsid w:val="00BB3961"/>
    <w:rsid w:val="00D94662"/>
    <w:rsid w:val="00FB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2022-07-29T15:10:00Z</cp:lastPrinted>
  <dcterms:created xsi:type="dcterms:W3CDTF">2022-07-29T15:14:00Z</dcterms:created>
  <dcterms:modified xsi:type="dcterms:W3CDTF">2022-07-29T15:14:00Z</dcterms:modified>
</cp:coreProperties>
</file>