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8D" w:rsidRDefault="00E75FA4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PRO</w:t>
      </w:r>
      <w:r w:rsidR="00F73C9C"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JETO DE LEI ORDINÁRIA Nº</w:t>
      </w:r>
      <w:r w:rsidR="007E52F3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3</w:t>
      </w:r>
      <w:r w:rsidR="004341DC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3</w:t>
      </w:r>
      <w:r w:rsidR="00A26EB2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/2022</w:t>
      </w:r>
    </w:p>
    <w:p w:rsidR="00C73C9E" w:rsidRPr="007674ED" w:rsidRDefault="00C73C9E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</w:p>
    <w:p w:rsidR="00E75FA4" w:rsidRPr="007674ED" w:rsidRDefault="00E75FA4" w:rsidP="00E75FA4">
      <w:pPr>
        <w:spacing w:after="0" w:line="240" w:lineRule="auto"/>
        <w:ind w:right="-1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A048D" w:rsidRPr="007674ED" w:rsidRDefault="002A048D" w:rsidP="002A048D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</w:t>
      </w:r>
      <w:r w:rsidR="00992AD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                                  </w:t>
      </w:r>
      <w:r w:rsidR="00B2275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Autoriza abertura de Crédito Adicional Suplementar no Orçamento de </w:t>
      </w:r>
      <w:r w:rsidR="00A26EB2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2022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valor de R$ </w:t>
      </w:r>
      <w:r w:rsidR="00213A6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1.</w:t>
      </w:r>
      <w:r w:rsidR="00C50B46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731.900</w:t>
      </w:r>
      <w:r w:rsidR="00213A6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,00 na forma que menciona.</w:t>
      </w:r>
    </w:p>
    <w:p w:rsidR="00421EDA" w:rsidRPr="007674ED" w:rsidRDefault="00E75FA4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E75FA4" w:rsidRPr="007674ED" w:rsidRDefault="00E75FA4" w:rsidP="007634F9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A Câmara Mun</w:t>
      </w:r>
      <w:r w:rsidR="00874B00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icipal de Lima Duarte aprova e a Prefeita</w:t>
      </w: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Municipal sanciona a seguinte Lei:</w:t>
      </w:r>
    </w:p>
    <w:p w:rsidR="00E75FA4" w:rsidRPr="007674ED" w:rsidRDefault="00E75FA4" w:rsidP="002A048D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AB22F0" w:rsidRDefault="002A048D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Art.1º</w:t>
      </w:r>
      <w:r w:rsidR="00B22751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Fica a Prefeita Municipal autorizada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a abrir crédito adicional suplementar no valor de R$ 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>1.</w:t>
      </w:r>
      <w:r w:rsidR="00C50B46">
        <w:rPr>
          <w:rFonts w:ascii="Book Antiqua" w:eastAsia="Times New Roman" w:hAnsi="Book Antiqua" w:cs="Times New Roman"/>
          <w:sz w:val="16"/>
          <w:szCs w:val="16"/>
          <w:lang w:eastAsia="pt-BR"/>
        </w:rPr>
        <w:t>731.900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>,00</w:t>
      </w:r>
      <w:r w:rsidR="00874B00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(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Um milhão, </w:t>
      </w:r>
      <w:r w:rsidR="00C50B46">
        <w:rPr>
          <w:rFonts w:ascii="Book Antiqua" w:eastAsia="Times New Roman" w:hAnsi="Book Antiqua" w:cs="Times New Roman"/>
          <w:sz w:val="16"/>
          <w:szCs w:val="16"/>
          <w:lang w:eastAsia="pt-BR"/>
        </w:rPr>
        <w:t>setecentos e trinta e um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mil</w:t>
      </w:r>
      <w:r w:rsidR="00C50B46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e novecentos</w:t>
      </w:r>
      <w:bookmarkStart w:id="0" w:name="_GoBack"/>
      <w:bookmarkEnd w:id="0"/>
      <w:r w:rsidR="00456CCF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reais</w:t>
      </w:r>
      <w:r w:rsidR="004D1DDF">
        <w:rPr>
          <w:rFonts w:ascii="Book Antiqua" w:eastAsia="Times New Roman" w:hAnsi="Book Antiqua" w:cs="Times New Roman"/>
          <w:sz w:val="16"/>
          <w:szCs w:val="16"/>
          <w:lang w:eastAsia="pt-BR"/>
        </w:rPr>
        <w:t>) à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>s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seguinte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>s dotações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do orçamento municipal de </w:t>
      </w:r>
      <w:r w:rsidR="00874B00">
        <w:rPr>
          <w:rFonts w:ascii="Book Antiqua" w:eastAsia="Times New Roman" w:hAnsi="Book Antiqua" w:cs="Times New Roman"/>
          <w:sz w:val="16"/>
          <w:szCs w:val="16"/>
          <w:lang w:eastAsia="pt-BR"/>
        </w:rPr>
        <w:t>2022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:</w:t>
      </w:r>
    </w:p>
    <w:p w:rsidR="008F6B98" w:rsidRDefault="008F6B98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"/>
        <w:gridCol w:w="1700"/>
        <w:gridCol w:w="7590"/>
        <w:gridCol w:w="59"/>
        <w:gridCol w:w="1297"/>
        <w:gridCol w:w="119"/>
      </w:tblGrid>
      <w:tr w:rsidR="004341DC" w:rsidTr="00C50B46">
        <w:trPr>
          <w:gridBefore w:val="1"/>
          <w:gridAfter w:val="1"/>
          <w:wBefore w:w="7" w:type="dxa"/>
          <w:wAfter w:w="119" w:type="dxa"/>
          <w:trHeight w:val="871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spacing w:before="0"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Orgão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PREFEITURA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DUARTE</w:t>
            </w:r>
          </w:p>
          <w:p w:rsidR="004341DC" w:rsidRDefault="004341DC" w:rsidP="00173F46">
            <w:pPr>
              <w:pStyle w:val="TableParagraph"/>
              <w:spacing w:before="65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GABINETE</w:t>
            </w:r>
          </w:p>
          <w:p w:rsidR="004341DC" w:rsidRDefault="004341DC" w:rsidP="00173F46">
            <w:pPr>
              <w:pStyle w:val="TableParagraph"/>
              <w:spacing w:before="66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GABINETE</w:t>
            </w:r>
          </w:p>
          <w:p w:rsidR="004341DC" w:rsidRDefault="004341DC" w:rsidP="00173F46">
            <w:pPr>
              <w:pStyle w:val="TableParagraph"/>
              <w:tabs>
                <w:tab w:val="left" w:leader="hyphen" w:pos="8609"/>
              </w:tabs>
              <w:spacing w:before="66"/>
              <w:ind w:left="50"/>
              <w:rPr>
                <w:sz w:val="14"/>
              </w:rPr>
            </w:pPr>
            <w:r>
              <w:rPr>
                <w:sz w:val="14"/>
              </w:rPr>
              <w:t>2.01.00.04.122.0001.2.0005-100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ATIVIDADES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PROCURADORIA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GERAL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MUNICÍPIO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spacing w:before="0"/>
              <w:rPr>
                <w:sz w:val="16"/>
              </w:rPr>
            </w:pPr>
          </w:p>
          <w:p w:rsidR="004341DC" w:rsidRDefault="004341DC" w:rsidP="00173F46">
            <w:pPr>
              <w:pStyle w:val="TableParagraph"/>
              <w:spacing w:before="0"/>
              <w:rPr>
                <w:sz w:val="16"/>
              </w:rPr>
            </w:pPr>
          </w:p>
          <w:p w:rsidR="004341DC" w:rsidRDefault="004341DC" w:rsidP="00173F46">
            <w:pPr>
              <w:pStyle w:val="TableParagraph"/>
              <w:spacing w:before="0"/>
              <w:rPr>
                <w:sz w:val="16"/>
              </w:rPr>
            </w:pPr>
          </w:p>
          <w:p w:rsidR="004341DC" w:rsidRDefault="004341DC" w:rsidP="00173F46">
            <w:pPr>
              <w:pStyle w:val="TableParagraph"/>
              <w:spacing w:before="123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62.000,00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2.01.00.04.122.0001.2.0006-100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GABINETE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126.000,00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2.01.00.04.122.0001.2.0008-100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AGENTES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POLITICOS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272.000,00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2.01.00.04.122.0001.2.0005-100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ATIVIDADES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PROCURADORIA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GERAL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MUNICÍPIO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2.01.00.04.122.0001.2.0008-100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REMUNERAÇÃO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AGENTES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POLITICOS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71.000,00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553.000,00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553.000,00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SEC.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ADMINIST,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TURISMO,</w:t>
            </w:r>
            <w:proofErr w:type="gramEnd"/>
            <w:r>
              <w:rPr>
                <w:sz w:val="14"/>
              </w:rPr>
              <w:t>CULTURA,ESPORTE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LAZER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ADMINISTRAÇÃO,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ESPORTE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LAZER</w:t>
            </w:r>
            <w:proofErr w:type="gramEnd"/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2.02.00.09.272.0001.2.0016-100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3.1.90.03.00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PAGAMENTO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INATIVOS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PENSIONISTAS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CONVÊNIOS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2.02.01.04.122.0001.2.0020-100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AGÊNCIA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CORREIOS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COMUNITÁRIA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25.500,00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OBRAS,</w:t>
            </w:r>
            <w:proofErr w:type="gramEnd"/>
            <w:r>
              <w:rPr>
                <w:sz w:val="14"/>
              </w:rPr>
              <w:t>M.AMBIENTE,AGRICULT.,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PECUÁRIA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OBRAS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2.06.00.04.122.0001.2.0058-100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OBRAS,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AGRICULTURA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PECUÁRIA</w:t>
            </w:r>
            <w:r>
              <w:rPr>
                <w:sz w:val="14"/>
              </w:rPr>
              <w:tab/>
            </w:r>
            <w:proofErr w:type="gramStart"/>
            <w:r>
              <w:rPr>
                <w:sz w:val="14"/>
              </w:rPr>
              <w:t>R$</w:t>
            </w:r>
            <w:proofErr w:type="gramEnd"/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434.000,00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2.06.00.04.122.0001.2.0058-100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OBRAS,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AGRICULTURA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PECUÁRIA</w:t>
            </w:r>
            <w:r>
              <w:rPr>
                <w:sz w:val="14"/>
              </w:rPr>
              <w:tab/>
            </w:r>
            <w:proofErr w:type="gramStart"/>
            <w:r>
              <w:rPr>
                <w:sz w:val="14"/>
              </w:rPr>
              <w:t>R$</w:t>
            </w:r>
            <w:proofErr w:type="gramEnd"/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188.000,00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2.06.00.04.122.0001.2.0058-100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OBRAS,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AGRICULTURA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PECUÁRIA</w:t>
            </w:r>
            <w:r>
              <w:rPr>
                <w:sz w:val="14"/>
              </w:rPr>
              <w:tab/>
            </w:r>
            <w:proofErr w:type="gramStart"/>
            <w:r>
              <w:rPr>
                <w:sz w:val="14"/>
              </w:rPr>
              <w:t>R$</w:t>
            </w:r>
            <w:proofErr w:type="gramEnd"/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73.000,00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695.000,00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06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695.000,00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ASSISTÊNCIA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ASSISTÊNCIA SOCIAL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2.07.00.08.122.0001.2.0082-100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CONSELHO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TUTELAR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2.07.00.08.122.0001.2.0082-100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CONSELHO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TUTELAR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8.600,00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07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8.600,00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FUNDO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ASSISTÊNCIA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PROTEÇÃO SOCIAL ESPECIAL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2.08.02.08.244.0003.2.0089-100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PROTEÇÃO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ESPECIAL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08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FAZENDA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FAZENDA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2.09.00.04.123.0001.2.0095-100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FAZENDA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FINANÇAS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09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FUNDO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ESPORTE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FUNDO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 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ESPORTE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341DC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4341DC" w:rsidRDefault="004341DC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2.10.00.27.812.0016.2.0128-100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PRAÇAS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ESPORTIVAS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4341DC" w:rsidRDefault="004341DC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67.000,00</w:t>
            </w:r>
          </w:p>
        </w:tc>
      </w:tr>
      <w:tr w:rsidR="00C50B46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C50B46" w:rsidRDefault="00C50B46" w:rsidP="00C50B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2.10.00.27.812.0016.2.0128-100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</w:t>
            </w:r>
            <w:r>
              <w:rPr>
                <w:sz w:val="14"/>
              </w:rPr>
              <w:t>3</w:t>
            </w:r>
            <w:r>
              <w:rPr>
                <w:sz w:val="14"/>
              </w:rPr>
              <w:t>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PRAÇAS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ESPORTIVAS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C50B46" w:rsidRDefault="00C50B46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z w:val="14"/>
              </w:rPr>
              <w:t>.000,00</w:t>
            </w:r>
          </w:p>
        </w:tc>
      </w:tr>
      <w:tr w:rsidR="00C50B46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C50B46" w:rsidRDefault="00C50B46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C50B46" w:rsidRDefault="00C50B46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82</w:t>
            </w:r>
            <w:r>
              <w:rPr>
                <w:sz w:val="14"/>
              </w:rPr>
              <w:t>.000,00</w:t>
            </w:r>
          </w:p>
        </w:tc>
      </w:tr>
      <w:tr w:rsidR="00C50B46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C50B46" w:rsidRDefault="00C50B46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C50B46" w:rsidRDefault="00C50B46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82</w:t>
            </w:r>
            <w:r>
              <w:rPr>
                <w:sz w:val="14"/>
              </w:rPr>
              <w:t>.000,00</w:t>
            </w:r>
          </w:p>
        </w:tc>
      </w:tr>
      <w:tr w:rsidR="00C50B46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C50B46" w:rsidRDefault="00C50B46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</w:p>
          <w:p w:rsidR="00C50B46" w:rsidRDefault="00C50B46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</w:p>
        </w:tc>
        <w:tc>
          <w:tcPr>
            <w:tcW w:w="1297" w:type="dxa"/>
          </w:tcPr>
          <w:p w:rsidR="00C50B46" w:rsidRDefault="00C50B46" w:rsidP="00173F46">
            <w:pPr>
              <w:pStyle w:val="TableParagraph"/>
              <w:ind w:right="49"/>
              <w:jc w:val="right"/>
              <w:rPr>
                <w:sz w:val="14"/>
              </w:rPr>
            </w:pPr>
          </w:p>
        </w:tc>
      </w:tr>
      <w:tr w:rsidR="00C50B46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C50B46" w:rsidRDefault="00C50B46" w:rsidP="00173F46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lastRenderedPageBreak/>
              <w:t>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FUNDO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</w:p>
        </w:tc>
        <w:tc>
          <w:tcPr>
            <w:tcW w:w="1297" w:type="dxa"/>
          </w:tcPr>
          <w:p w:rsidR="00C50B46" w:rsidRDefault="00C50B46" w:rsidP="00173F4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C50B46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C50B46" w:rsidRDefault="00C50B46" w:rsidP="00173F46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MEIO AMBIENTE</w:t>
            </w:r>
          </w:p>
        </w:tc>
        <w:tc>
          <w:tcPr>
            <w:tcW w:w="1297" w:type="dxa"/>
          </w:tcPr>
          <w:p w:rsidR="00C50B46" w:rsidRDefault="00C50B46" w:rsidP="00173F4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C50B46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C50B46" w:rsidRDefault="00C50B46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2.11.01.04.122.0001.2.0097-100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C50B46" w:rsidRDefault="00C50B46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87.000,00</w:t>
            </w:r>
          </w:p>
        </w:tc>
      </w:tr>
      <w:tr w:rsidR="00C50B46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C50B46" w:rsidRDefault="00C50B46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2.11.01.04.122.0001.2.0097-100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C50B46" w:rsidRDefault="00C50B46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 w:rsidR="00C50B46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C50B46" w:rsidRDefault="00C50B46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2.11.01.04.122.0001.2.0097-100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3.1.90.16.00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MEIO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C50B46" w:rsidRDefault="00C50B46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800,00</w:t>
            </w:r>
          </w:p>
        </w:tc>
      </w:tr>
      <w:tr w:rsidR="00C50B46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C50B46" w:rsidRDefault="00C50B46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C50B46" w:rsidRDefault="00C50B46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94.800,00</w:t>
            </w:r>
          </w:p>
        </w:tc>
      </w:tr>
      <w:tr w:rsidR="00C50B46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C50B46" w:rsidRDefault="00C50B46" w:rsidP="00173F46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SANEAMENTO</w:t>
            </w:r>
          </w:p>
        </w:tc>
        <w:tc>
          <w:tcPr>
            <w:tcW w:w="1297" w:type="dxa"/>
          </w:tcPr>
          <w:p w:rsidR="00C50B46" w:rsidRDefault="00C50B46" w:rsidP="00173F46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C50B46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C50B46" w:rsidRDefault="00C50B46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2.11.02.17.512.0008.2.0108-100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AÇÕES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LIMPEZA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C50B46" w:rsidRDefault="00C50B46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</w:tr>
      <w:tr w:rsidR="00C50B46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C50B46" w:rsidRDefault="00C50B46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2.11.02.18.542.0008.2.0111-100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3.1.90.11.00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USINA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TRIAGEM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COMPOSTAGEM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UTC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C50B46" w:rsidRDefault="00C50B46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91.000,00</w:t>
            </w:r>
          </w:p>
        </w:tc>
      </w:tr>
      <w:tr w:rsidR="00C50B46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C50B46" w:rsidRDefault="00C50B46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2.11.02.18.542.0008.2.0111-100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3.1.90.13.00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USINA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TRIAGEM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COMPOSTAGEM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UTC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C50B46" w:rsidRDefault="00C50B46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</w:tr>
      <w:tr w:rsidR="00C50B46" w:rsidTr="00C50B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C50B46" w:rsidRDefault="00C50B46" w:rsidP="00173F46">
            <w:pPr>
              <w:pStyle w:val="TableParagraph"/>
              <w:tabs>
                <w:tab w:val="left" w:leader="hyphen" w:pos="8609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2.11.02.17.512.0008.2.0108-100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3.1.90.16.00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AÇÕES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LIMPEZA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C50B46" w:rsidRDefault="00C50B46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  <w:p w:rsidR="00C50B46" w:rsidRDefault="00C50B46" w:rsidP="00173F46">
            <w:pPr>
              <w:pStyle w:val="TableParagraph"/>
              <w:ind w:right="49"/>
              <w:jc w:val="right"/>
              <w:rPr>
                <w:sz w:val="14"/>
              </w:rPr>
            </w:pPr>
          </w:p>
        </w:tc>
      </w:tr>
      <w:tr w:rsidR="00C50B46" w:rsidTr="00173F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C50B46" w:rsidRDefault="00C50B46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C50B46" w:rsidRDefault="00C50B46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94.800,00</w:t>
            </w:r>
          </w:p>
        </w:tc>
      </w:tr>
      <w:tr w:rsidR="00C50B46" w:rsidTr="00173F46">
        <w:trPr>
          <w:gridBefore w:val="1"/>
          <w:gridAfter w:val="1"/>
          <w:wBefore w:w="7" w:type="dxa"/>
          <w:wAfter w:w="119" w:type="dxa"/>
          <w:trHeight w:val="226"/>
        </w:trPr>
        <w:tc>
          <w:tcPr>
            <w:tcW w:w="9349" w:type="dxa"/>
            <w:gridSpan w:val="3"/>
          </w:tcPr>
          <w:p w:rsidR="00C50B46" w:rsidRDefault="00C50B46" w:rsidP="00173F46">
            <w:pPr>
              <w:pStyle w:val="TableParagraph"/>
              <w:tabs>
                <w:tab w:val="left" w:leader="hyphen" w:pos="8623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97" w:type="dxa"/>
          </w:tcPr>
          <w:p w:rsidR="00C50B46" w:rsidRDefault="00C50B46" w:rsidP="00173F46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95.000,00</w:t>
            </w:r>
          </w:p>
        </w:tc>
      </w:tr>
      <w:tr w:rsidR="00C50B46" w:rsidTr="00C50B46">
        <w:trPr>
          <w:trHeight w:val="304"/>
        </w:trPr>
        <w:tc>
          <w:tcPr>
            <w:tcW w:w="1707" w:type="dxa"/>
            <w:gridSpan w:val="2"/>
          </w:tcPr>
          <w:p w:rsidR="00C50B46" w:rsidRDefault="00C50B46" w:rsidP="00173F46">
            <w:pPr>
              <w:pStyle w:val="TableParagraph"/>
              <w:spacing w:before="144" w:line="141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Geral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Acrescido</w:t>
            </w:r>
          </w:p>
        </w:tc>
        <w:tc>
          <w:tcPr>
            <w:tcW w:w="7590" w:type="dxa"/>
          </w:tcPr>
          <w:p w:rsidR="00C50B46" w:rsidRDefault="00C50B46" w:rsidP="00173F46">
            <w:pPr>
              <w:pStyle w:val="TableParagraph"/>
              <w:spacing w:before="144" w:line="141" w:lineRule="exact"/>
              <w:ind w:left="202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39"/>
                <w:sz w:val="14"/>
              </w:rPr>
              <w:t xml:space="preserve"> </w:t>
            </w:r>
            <w:r>
              <w:rPr>
                <w:b/>
                <w:sz w:val="14"/>
              </w:rPr>
              <w:t>R$</w:t>
            </w:r>
          </w:p>
        </w:tc>
        <w:tc>
          <w:tcPr>
            <w:tcW w:w="1475" w:type="dxa"/>
            <w:gridSpan w:val="3"/>
          </w:tcPr>
          <w:p w:rsidR="00C50B46" w:rsidRDefault="00C50B46" w:rsidP="00173F46">
            <w:pPr>
              <w:pStyle w:val="TableParagraph"/>
              <w:spacing w:before="144" w:line="141" w:lineRule="exact"/>
              <w:ind w:right="16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1.731</w:t>
            </w:r>
            <w:r>
              <w:rPr>
                <w:b/>
                <w:sz w:val="14"/>
              </w:rPr>
              <w:t>.900,00</w:t>
            </w:r>
          </w:p>
        </w:tc>
      </w:tr>
    </w:tbl>
    <w:p w:rsidR="00596E07" w:rsidRDefault="00596E07" w:rsidP="00596E07">
      <w:pPr>
        <w:pStyle w:val="Corpodetexto"/>
        <w:rPr>
          <w:b/>
          <w:sz w:val="16"/>
        </w:rPr>
      </w:pPr>
    </w:p>
    <w:p w:rsidR="008F6B98" w:rsidRDefault="00B22751" w:rsidP="00596E07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Art.2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213A6F" w:rsidRPr="00213A6F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Para atender o que prescreve o artigo anterior, será utilizada </w:t>
      </w:r>
      <w:proofErr w:type="gramStart"/>
      <w:r w:rsidR="00213A6F" w:rsidRPr="00213A6F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como</w:t>
      </w:r>
      <w:proofErr w:type="gramEnd"/>
      <w:r w:rsidR="00213A6F" w:rsidRPr="00213A6F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 fonte de recurso: EXCESSO DE ARRECADAÇÃO na forma do paragrafo 1°, inciso I a IV do artigo 43 da Lei Federal 4.320.</w:t>
      </w:r>
    </w:p>
    <w:p w:rsidR="00213A6F" w:rsidRDefault="00213A6F" w:rsidP="00596E07">
      <w:pPr>
        <w:pStyle w:val="Corpodetexto"/>
        <w:spacing w:before="8"/>
      </w:pPr>
    </w:p>
    <w:p w:rsidR="00596E07" w:rsidRDefault="00596E07" w:rsidP="00596E07">
      <w:pPr>
        <w:pStyle w:val="Corpodetexto"/>
        <w:rPr>
          <w:sz w:val="16"/>
        </w:rPr>
      </w:pPr>
    </w:p>
    <w:p w:rsidR="00596E07" w:rsidRDefault="00596E07" w:rsidP="00596E07">
      <w:pPr>
        <w:pStyle w:val="Ttulo1"/>
        <w:tabs>
          <w:tab w:val="left" w:pos="2016"/>
          <w:tab w:val="left" w:pos="10085"/>
        </w:tabs>
        <w:spacing w:before="109"/>
      </w:pPr>
      <w:r>
        <w:t>Total</w:t>
      </w:r>
      <w:r>
        <w:rPr>
          <w:spacing w:val="-2"/>
        </w:rPr>
        <w:t xml:space="preserve"> </w:t>
      </w:r>
      <w:r w:rsidR="00213A6F">
        <w:t>Excesso de Arrecadação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 w:rsidR="00213A6F">
        <w:t>R$                       1.</w:t>
      </w:r>
      <w:r w:rsidR="00C50B46">
        <w:t>731.900,00</w:t>
      </w:r>
    </w:p>
    <w:p w:rsidR="007634F9" w:rsidRDefault="007634F9" w:rsidP="004D1DDF">
      <w:pPr>
        <w:spacing w:after="0" w:line="240" w:lineRule="auto"/>
        <w:ind w:left="-426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E75FA4" w:rsidRDefault="00B2275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Art.3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C6564F" w:rsidRPr="00C6564F">
        <w:rPr>
          <w:rFonts w:ascii="Book Antiqua" w:eastAsia="Times New Roman" w:hAnsi="Book Antiqua" w:cs="Times New Roman"/>
          <w:sz w:val="16"/>
          <w:szCs w:val="16"/>
          <w:lang w:eastAsia="pt-BR"/>
        </w:rPr>
        <w:t>Esta Lei entra em vigor na data de sua publicação</w:t>
      </w:r>
      <w:r w:rsidR="002A048D" w:rsidRPr="007674ED">
        <w:rPr>
          <w:rFonts w:ascii="Book Antiqua" w:eastAsia="Times New Roman" w:hAnsi="Book Antiqua" w:cs="Times New Roman"/>
          <w:sz w:val="16"/>
          <w:szCs w:val="16"/>
          <w:lang w:val="en-US" w:eastAsia="pt-BR"/>
        </w:rPr>
        <w:t>.</w:t>
      </w:r>
    </w:p>
    <w:p w:rsidR="004D1DDF" w:rsidRDefault="004D1DDF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782397" w:rsidRPr="007674ED" w:rsidRDefault="00782397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E75FA4" w:rsidRDefault="000A13DE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Lima Duarte-MG, </w:t>
      </w:r>
      <w:r w:rsidR="00213A6F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05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213A6F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setembro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2022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.</w:t>
      </w:r>
    </w:p>
    <w:p w:rsidR="004D1DDF" w:rsidRDefault="004D1DDF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C52D81" w:rsidRPr="007674ED" w:rsidRDefault="00C52D8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A048D" w:rsidRDefault="002A048D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Pr="007674ED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0C0BB0" w:rsidRPr="007674ED" w:rsidRDefault="000C0BB0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ELENICE PEREIRA DELGADO SANTELLI</w:t>
      </w: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Prefeita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</w:t>
      </w: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Municipal</w:t>
      </w:r>
    </w:p>
    <w:p w:rsidR="002A048D" w:rsidRPr="007674ED" w:rsidRDefault="000A13DE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Lima Duarte-MG</w:t>
      </w:r>
    </w:p>
    <w:sectPr w:rsidR="002A048D" w:rsidRPr="007674ED" w:rsidSect="00600207">
      <w:headerReference w:type="default" r:id="rId7"/>
      <w:pgSz w:w="11906" w:h="16838"/>
      <w:pgMar w:top="804" w:right="282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07" w:rsidRDefault="00D26607" w:rsidP="00170DB4">
      <w:pPr>
        <w:spacing w:after="0" w:line="240" w:lineRule="auto"/>
      </w:pPr>
      <w:r>
        <w:separator/>
      </w:r>
    </w:p>
  </w:endnote>
  <w:endnote w:type="continuationSeparator" w:id="0">
    <w:p w:rsidR="00D26607" w:rsidRDefault="00D26607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07" w:rsidRDefault="00D26607" w:rsidP="00170DB4">
      <w:pPr>
        <w:spacing w:after="0" w:line="240" w:lineRule="auto"/>
      </w:pPr>
      <w:r>
        <w:separator/>
      </w:r>
    </w:p>
  </w:footnote>
  <w:footnote w:type="continuationSeparator" w:id="0">
    <w:p w:rsidR="00D26607" w:rsidRDefault="00D26607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0D" w:rsidRPr="00C42CC2" w:rsidRDefault="00170DB4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4203EF5D" wp14:editId="2C028D6A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 w:rsidRPr="00C42CC2">
      <w:rPr>
        <w:rFonts w:ascii="Batang" w:eastAsia="Batang" w:hAnsi="Batang" w:hint="eastAsia"/>
        <w:i/>
        <w:iCs/>
      </w:rPr>
      <w:t>Praça Juscelino Kubitschek, 173 – Centro – 36</w:t>
    </w:r>
    <w:r w:rsidR="00CA024B">
      <w:rPr>
        <w:rFonts w:ascii="Batang" w:eastAsia="Batang" w:hAnsi="Batang" w:hint="eastAsia"/>
        <w:i/>
        <w:iCs/>
      </w:rPr>
      <w:t>.140-000 - Telef</w:t>
    </w:r>
    <w:r w:rsidR="00747AD9">
      <w:rPr>
        <w:rFonts w:ascii="Batang" w:eastAsia="Batang" w:hAnsi="Batang"/>
        <w:i/>
        <w:iCs/>
      </w:rPr>
      <w:t>one</w:t>
    </w:r>
    <w:r w:rsidR="00CA024B">
      <w:rPr>
        <w:rFonts w:ascii="Batang" w:eastAsia="Batang" w:hAnsi="Batang" w:hint="eastAsia"/>
        <w:i/>
        <w:iCs/>
      </w:rPr>
      <w:t>: (32) 3281-</w:t>
    </w:r>
    <w:proofErr w:type="gramStart"/>
    <w:r w:rsidR="00CA024B">
      <w:rPr>
        <w:rFonts w:ascii="Batang" w:eastAsia="Batang" w:hAnsi="Batang" w:hint="eastAsia"/>
        <w:i/>
        <w:iCs/>
      </w:rPr>
      <w:t>1</w:t>
    </w:r>
    <w:r w:rsidRPr="00C42CC2">
      <w:rPr>
        <w:rFonts w:ascii="Batang" w:eastAsia="Batang" w:hAnsi="Batang" w:hint="eastAsia"/>
        <w:i/>
        <w:iCs/>
      </w:rPr>
      <w:t>81</w:t>
    </w:r>
    <w:r w:rsidR="00CA024B">
      <w:rPr>
        <w:rFonts w:ascii="Batang" w:eastAsia="Batang" w:hAnsi="Batang"/>
        <w:i/>
        <w:iCs/>
      </w:rPr>
      <w:t>0</w:t>
    </w:r>
    <w:proofErr w:type="gramEnd"/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170DB4" w:rsidRDefault="00170D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A4"/>
    <w:rsid w:val="00030101"/>
    <w:rsid w:val="00031E55"/>
    <w:rsid w:val="000412E9"/>
    <w:rsid w:val="0004798F"/>
    <w:rsid w:val="00083F13"/>
    <w:rsid w:val="000900F1"/>
    <w:rsid w:val="000A13DE"/>
    <w:rsid w:val="000B071F"/>
    <w:rsid w:val="000C0BB0"/>
    <w:rsid w:val="000D615B"/>
    <w:rsid w:val="0010526B"/>
    <w:rsid w:val="0010566B"/>
    <w:rsid w:val="001101AF"/>
    <w:rsid w:val="00153840"/>
    <w:rsid w:val="0015496A"/>
    <w:rsid w:val="00170DB4"/>
    <w:rsid w:val="0019023D"/>
    <w:rsid w:val="00201D40"/>
    <w:rsid w:val="00213A6F"/>
    <w:rsid w:val="00242C2A"/>
    <w:rsid w:val="002459C0"/>
    <w:rsid w:val="002732D5"/>
    <w:rsid w:val="002915F3"/>
    <w:rsid w:val="002A048D"/>
    <w:rsid w:val="002B5CFA"/>
    <w:rsid w:val="002C50A0"/>
    <w:rsid w:val="002E49C1"/>
    <w:rsid w:val="002E7490"/>
    <w:rsid w:val="00327855"/>
    <w:rsid w:val="00354698"/>
    <w:rsid w:val="003962F1"/>
    <w:rsid w:val="003F5C90"/>
    <w:rsid w:val="00421DE5"/>
    <w:rsid w:val="00421EDA"/>
    <w:rsid w:val="004256F0"/>
    <w:rsid w:val="004341DC"/>
    <w:rsid w:val="00440A93"/>
    <w:rsid w:val="00456CCF"/>
    <w:rsid w:val="00460529"/>
    <w:rsid w:val="00476506"/>
    <w:rsid w:val="00490458"/>
    <w:rsid w:val="004B7232"/>
    <w:rsid w:val="004D1DDF"/>
    <w:rsid w:val="004E7772"/>
    <w:rsid w:val="0050445A"/>
    <w:rsid w:val="00513C40"/>
    <w:rsid w:val="00563B26"/>
    <w:rsid w:val="00564DAD"/>
    <w:rsid w:val="00594E5F"/>
    <w:rsid w:val="00596E07"/>
    <w:rsid w:val="005B7B9D"/>
    <w:rsid w:val="005F2DD3"/>
    <w:rsid w:val="00600207"/>
    <w:rsid w:val="0060150C"/>
    <w:rsid w:val="00636032"/>
    <w:rsid w:val="00696E26"/>
    <w:rsid w:val="006B6766"/>
    <w:rsid w:val="006C3571"/>
    <w:rsid w:val="006D5F3C"/>
    <w:rsid w:val="006F6DF4"/>
    <w:rsid w:val="00712BDD"/>
    <w:rsid w:val="0072765D"/>
    <w:rsid w:val="0073112E"/>
    <w:rsid w:val="007379B0"/>
    <w:rsid w:val="00747AD9"/>
    <w:rsid w:val="007634F9"/>
    <w:rsid w:val="007674ED"/>
    <w:rsid w:val="00782397"/>
    <w:rsid w:val="007A21E7"/>
    <w:rsid w:val="007D65DF"/>
    <w:rsid w:val="007D6C80"/>
    <w:rsid w:val="007E52F3"/>
    <w:rsid w:val="00817213"/>
    <w:rsid w:val="0084066C"/>
    <w:rsid w:val="00851A20"/>
    <w:rsid w:val="00874B00"/>
    <w:rsid w:val="008C01EA"/>
    <w:rsid w:val="008E017F"/>
    <w:rsid w:val="008F6B98"/>
    <w:rsid w:val="00924EF7"/>
    <w:rsid w:val="0093613C"/>
    <w:rsid w:val="0093735B"/>
    <w:rsid w:val="0094150F"/>
    <w:rsid w:val="00943DE5"/>
    <w:rsid w:val="0095050B"/>
    <w:rsid w:val="00962AAF"/>
    <w:rsid w:val="009651C6"/>
    <w:rsid w:val="009651F8"/>
    <w:rsid w:val="00966CDE"/>
    <w:rsid w:val="00992AD1"/>
    <w:rsid w:val="00997475"/>
    <w:rsid w:val="009A040D"/>
    <w:rsid w:val="009A4511"/>
    <w:rsid w:val="009C1A79"/>
    <w:rsid w:val="009C50DE"/>
    <w:rsid w:val="00A26EB2"/>
    <w:rsid w:val="00A8265A"/>
    <w:rsid w:val="00AA59B7"/>
    <w:rsid w:val="00AB22F0"/>
    <w:rsid w:val="00AE3285"/>
    <w:rsid w:val="00AF3448"/>
    <w:rsid w:val="00B17016"/>
    <w:rsid w:val="00B22751"/>
    <w:rsid w:val="00B5599F"/>
    <w:rsid w:val="00B76620"/>
    <w:rsid w:val="00B87E2A"/>
    <w:rsid w:val="00B92E55"/>
    <w:rsid w:val="00BE622E"/>
    <w:rsid w:val="00BF1BD2"/>
    <w:rsid w:val="00BF49E0"/>
    <w:rsid w:val="00C130C6"/>
    <w:rsid w:val="00C27062"/>
    <w:rsid w:val="00C42CC2"/>
    <w:rsid w:val="00C50B46"/>
    <w:rsid w:val="00C52D81"/>
    <w:rsid w:val="00C6564F"/>
    <w:rsid w:val="00C73C9E"/>
    <w:rsid w:val="00C74D4D"/>
    <w:rsid w:val="00C855AF"/>
    <w:rsid w:val="00CA024B"/>
    <w:rsid w:val="00CD7986"/>
    <w:rsid w:val="00CF0D73"/>
    <w:rsid w:val="00D03AAD"/>
    <w:rsid w:val="00D26607"/>
    <w:rsid w:val="00D335F1"/>
    <w:rsid w:val="00D63CEF"/>
    <w:rsid w:val="00D816E6"/>
    <w:rsid w:val="00DB5685"/>
    <w:rsid w:val="00DD7088"/>
    <w:rsid w:val="00E166DF"/>
    <w:rsid w:val="00E52999"/>
    <w:rsid w:val="00E57887"/>
    <w:rsid w:val="00E61604"/>
    <w:rsid w:val="00E75FA4"/>
    <w:rsid w:val="00E826EE"/>
    <w:rsid w:val="00EF3275"/>
    <w:rsid w:val="00F15A41"/>
    <w:rsid w:val="00F449A8"/>
    <w:rsid w:val="00F73C9C"/>
    <w:rsid w:val="00FD1FC7"/>
    <w:rsid w:val="00FD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778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 do Windows</cp:lastModifiedBy>
  <cp:revision>4</cp:revision>
  <cp:lastPrinted>2022-09-05T12:22:00Z</cp:lastPrinted>
  <dcterms:created xsi:type="dcterms:W3CDTF">2022-09-05T12:12:00Z</dcterms:created>
  <dcterms:modified xsi:type="dcterms:W3CDTF">2022-09-05T12:25:00Z</dcterms:modified>
</cp:coreProperties>
</file>