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04463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Lei</w:t>
      </w:r>
      <w:r w:rsidR="00044637">
        <w:rPr>
          <w:b/>
        </w:rPr>
        <w:t xml:space="preserve"> </w:t>
      </w:r>
      <w:proofErr w:type="gramStart"/>
      <w:r w:rsidR="00044637">
        <w:rPr>
          <w:b/>
        </w:rPr>
        <w:t xml:space="preserve">Municipal </w:t>
      </w:r>
      <w:r w:rsidRPr="00685E10">
        <w:rPr>
          <w:b/>
        </w:rPr>
        <w:t xml:space="preserve"> nº</w:t>
      </w:r>
      <w:proofErr w:type="gramEnd"/>
      <w:r w:rsidRPr="00685E10">
        <w:rPr>
          <w:b/>
        </w:rPr>
        <w:t xml:space="preserve"> 958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Chefe do Executivo Municipal a suplementar dotações do orçamento vigente.</w:t>
      </w:r>
    </w:p>
    <w:p w:rsidR="00A1290E" w:rsidRDefault="00A1290E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bookmarkStart w:id="0" w:name="_GoBack"/>
      <w:bookmarkEnd w:id="0"/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A Câmara Municipal de Lima Duarte, aprovou e eu Prefeito Municipal sanciono a seguinte Lei: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Art. 1 Fica o chefe do Executivo Municipal autorizado a suplementar as dotações do orçamento vigente na importância de R$ 351.450.00 (trezentos e cinquenta e um mil quatrocentos e cinquenta reais), distribuídos da seguinte maneira: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2.1 Gabinete e Secretária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3111 - Pessoal civil                                                                                           R$ 8.000.00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3113 - Obrigações Patronais                                                                                30.000.00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3232 – Outros Serviços e Encargos                                                                  35.000.00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3233 – Contribuições Correntes                                                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EMATER                                                                                                              3.200.00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proofErr w:type="gramStart"/>
      <w:r w:rsidRPr="00A1290E">
        <w:rPr>
          <w:bCs/>
        </w:rPr>
        <w:t>3251 Lucrativos</w:t>
      </w:r>
      <w:proofErr w:type="gramEnd"/>
      <w:r w:rsidRPr="00A1290E">
        <w:rPr>
          <w:bCs/>
        </w:rPr>
        <w:t xml:space="preserve">                                                                                                   1.000.00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3280 – </w:t>
      </w:r>
      <w:proofErr w:type="gramStart"/>
      <w:r w:rsidRPr="00A1290E">
        <w:rPr>
          <w:bCs/>
        </w:rPr>
        <w:t>PASEP</w:t>
      </w:r>
      <w:proofErr w:type="gramEnd"/>
      <w:r w:rsidRPr="00A1290E">
        <w:rPr>
          <w:bCs/>
        </w:rPr>
        <w:t xml:space="preserve">                                                                                    2.500.00     79.700.00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2.2 - Divisão de Fazenda e Alianças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31.32 – Outros Serviços Encargos                                                 1.500.00     1.500.00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2.3 – Divisão de Educação e Cultura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     Creche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3111 – Pessoal Civil                                                                                           5.500.00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Ensino Regular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3111 – Pessoal Civil                                                                                          25.000.00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3120 – Material de Consumo                                                                           45.000.00 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3251 – Lucrativos                                                                                                 2.000.00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3132 – Outros Serviços e Encargos                                                                    10.000.00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4110 – Obras e Instalações                                                                                 7.500.00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Parques Recreativos e Desportivos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4110 – Obras e Instalações                                                                               10.000.00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         Difusão Cultural                                                                                    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3120 – Outros Serviços e Encargos                                             15.000.00     120.000.00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2.4 – Saúde e Assistência Social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     Saúde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lastRenderedPageBreak/>
        <w:t>3111 – Pessoal Civil                                                                                            5.500.00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3120 – Material de Consumo                                                                           25.000.00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3258 – Auxílio a Pessoas Carentes                                                                     4.500.00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Saneamento – Abastecimento de Águas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3111 – Pessoal Civil                                                                                              2.00.00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3120 – Material de Consumo                                                                               1.000.00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3132 – Outros Serviços e Encargos                                                                   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4110 – Obras e Instalações                                                          1.500.00        44.500.00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2.5 – Serviço de Comunicação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     Radiodifusão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3111 – Pessoal Civil                                                                                           1.000.00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3113 – Obrigações Patronais                                                      750.00           1.750.00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2.6 – Serviços Urbanos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3270 – Iluminação Pública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3132 – Outros Serviços e Encargos                                                                  25.000.00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Parques Jardins e Obras Públicas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3111 – Pessoal Civil                                                                                             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3132 – Outros Serviços e Encargos                                              1.000.00       31.000.00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2.7 – Serviço Municipal de Estradas e Rodagem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         Estradas </w:t>
      </w:r>
      <w:proofErr w:type="spellStart"/>
      <w:r w:rsidRPr="00A1290E">
        <w:rPr>
          <w:bCs/>
        </w:rPr>
        <w:t>Vi</w:t>
      </w:r>
      <w:r w:rsidR="00044637" w:rsidRPr="00A1290E">
        <w:rPr>
          <w:bCs/>
        </w:rPr>
        <w:t>s</w:t>
      </w:r>
      <w:r w:rsidRPr="00A1290E">
        <w:rPr>
          <w:bCs/>
        </w:rPr>
        <w:t>cinais</w:t>
      </w:r>
      <w:proofErr w:type="spellEnd"/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3120 – Material de Consumo                                                                            35.000.00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3132 – Outros Serviços Encargos                                                                    15.000.00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 xml:space="preserve">Vias Urbanas                                               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3120 – Material de Consumo                                                                           22.000.00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1290E">
        <w:rPr>
          <w:bCs/>
        </w:rPr>
        <w:t>3131 – Remuneração de S. Pessoais                                             1.000.00     73.000.00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center"/>
        <w:rPr>
          <w:bCs/>
        </w:rPr>
      </w:pPr>
      <w:r w:rsidRPr="00A1290E">
        <w:rPr>
          <w:bCs/>
        </w:rPr>
        <w:t>TOTAL 351.450.00</w:t>
      </w:r>
    </w:p>
    <w:p w:rsidR="00B505D7" w:rsidRPr="00A1290E" w:rsidRDefault="00B505D7" w:rsidP="00B505D7">
      <w:pPr>
        <w:widowControl w:val="0"/>
        <w:tabs>
          <w:tab w:val="left" w:pos="1418"/>
        </w:tabs>
        <w:ind w:firstLine="900"/>
        <w:jc w:val="center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left="900"/>
        <w:jc w:val="both"/>
        <w:rPr>
          <w:bCs/>
        </w:rPr>
      </w:pPr>
      <w:r w:rsidRPr="00A1290E">
        <w:rPr>
          <w:bCs/>
        </w:rPr>
        <w:t>Art. 2º Para cobertura das despesas autorizada no artigo, anterior, serão utilizados   recursos provenientes de excesso de arrecadação e anulação parcial ou total de dotações orçamentárias.</w:t>
      </w:r>
    </w:p>
    <w:p w:rsidR="00B505D7" w:rsidRPr="00A1290E" w:rsidRDefault="00B505D7" w:rsidP="00B505D7">
      <w:pPr>
        <w:widowControl w:val="0"/>
        <w:tabs>
          <w:tab w:val="left" w:pos="1418"/>
        </w:tabs>
        <w:ind w:left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left="900"/>
        <w:jc w:val="both"/>
        <w:rPr>
          <w:bCs/>
        </w:rPr>
      </w:pPr>
      <w:r w:rsidRPr="00A1290E">
        <w:rPr>
          <w:bCs/>
        </w:rPr>
        <w:t>Art. 3º Revogam-se as disposições em contrário.</w:t>
      </w:r>
    </w:p>
    <w:p w:rsidR="00B505D7" w:rsidRPr="00A1290E" w:rsidRDefault="00B505D7" w:rsidP="00B505D7">
      <w:pPr>
        <w:widowControl w:val="0"/>
        <w:tabs>
          <w:tab w:val="left" w:pos="1418"/>
        </w:tabs>
        <w:ind w:left="900"/>
        <w:jc w:val="both"/>
        <w:rPr>
          <w:bCs/>
        </w:rPr>
      </w:pPr>
    </w:p>
    <w:p w:rsidR="00B505D7" w:rsidRPr="00A1290E" w:rsidRDefault="00B505D7" w:rsidP="00B505D7">
      <w:pPr>
        <w:widowControl w:val="0"/>
        <w:tabs>
          <w:tab w:val="left" w:pos="1418"/>
        </w:tabs>
        <w:ind w:left="900"/>
        <w:jc w:val="both"/>
        <w:rPr>
          <w:bCs/>
        </w:rPr>
      </w:pPr>
      <w:proofErr w:type="spellStart"/>
      <w:r w:rsidRPr="00A1290E">
        <w:rPr>
          <w:bCs/>
        </w:rPr>
        <w:t>Art</w:t>
      </w:r>
      <w:proofErr w:type="spellEnd"/>
      <w:r w:rsidRPr="00A1290E">
        <w:rPr>
          <w:bCs/>
        </w:rPr>
        <w:t xml:space="preserve"> 4º Entrará está Lei em vigor na data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29 dias do mês de dezembro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lastRenderedPageBreak/>
        <w:t>Carlos Alberto Barros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ind w:firstLine="900"/>
        <w:jc w:val="center"/>
      </w:pPr>
    </w:p>
    <w:p w:rsidR="00B505D7" w:rsidRPr="00685E10" w:rsidRDefault="00B505D7" w:rsidP="00B505D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ind w:firstLine="900"/>
        <w:jc w:val="center"/>
      </w:pPr>
      <w:r w:rsidRPr="00685E10">
        <w:t>Secretária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44637"/>
    <w:rsid w:val="00085C83"/>
    <w:rsid w:val="000B3F66"/>
    <w:rsid w:val="000C07AC"/>
    <w:rsid w:val="0018412B"/>
    <w:rsid w:val="001A722F"/>
    <w:rsid w:val="002A1246"/>
    <w:rsid w:val="00354A1A"/>
    <w:rsid w:val="003F3960"/>
    <w:rsid w:val="00430C10"/>
    <w:rsid w:val="004931CB"/>
    <w:rsid w:val="00545CE6"/>
    <w:rsid w:val="00586480"/>
    <w:rsid w:val="00610B04"/>
    <w:rsid w:val="00615382"/>
    <w:rsid w:val="006D6997"/>
    <w:rsid w:val="006F70DF"/>
    <w:rsid w:val="00726EB3"/>
    <w:rsid w:val="00777F94"/>
    <w:rsid w:val="00981643"/>
    <w:rsid w:val="009A0B81"/>
    <w:rsid w:val="00A1290E"/>
    <w:rsid w:val="00A5387F"/>
    <w:rsid w:val="00B505D7"/>
    <w:rsid w:val="00BD2B97"/>
    <w:rsid w:val="00C02748"/>
    <w:rsid w:val="00C937FE"/>
    <w:rsid w:val="00E617DE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4E27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2021-07-27T06:12:00Z</dcterms:created>
  <dcterms:modified xsi:type="dcterms:W3CDTF">2021-07-27T06:14:00Z</dcterms:modified>
</cp:coreProperties>
</file>