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7" w:rsidRPr="004522A2" w:rsidRDefault="00265137" w:rsidP="00A22F8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4522A2">
        <w:rPr>
          <w:b/>
        </w:rPr>
        <w:t>Lei</w:t>
      </w:r>
      <w:r w:rsidR="00A22F83" w:rsidRPr="004522A2">
        <w:rPr>
          <w:b/>
        </w:rPr>
        <w:t xml:space="preserve"> Municipal</w:t>
      </w:r>
      <w:r w:rsidRPr="004522A2">
        <w:rPr>
          <w:b/>
        </w:rPr>
        <w:t xml:space="preserve"> nº 959/1995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4522A2">
        <w:rPr>
          <w:b/>
          <w:bCs/>
        </w:rPr>
        <w:t>Institui o Fundo de Desenvolvimento Municipal e dá outras providências.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265137" w:rsidRPr="004522A2" w:rsidRDefault="00265137" w:rsidP="00265137">
      <w:pPr>
        <w:widowControl w:val="0"/>
        <w:tabs>
          <w:tab w:val="left" w:pos="1418"/>
        </w:tabs>
        <w:ind w:right="-1" w:firstLine="900"/>
        <w:jc w:val="both"/>
      </w:pPr>
      <w:r w:rsidRPr="004522A2">
        <w:t xml:space="preserve">A CÂMARA MUNICIPAL DE LIMA DUARTE, VOTOU E EU PREFEITO MUNICIPAL SANCIONO A SEGUINTE LEI: </w:t>
      </w:r>
    </w:p>
    <w:p w:rsidR="00265137" w:rsidRPr="004522A2" w:rsidRDefault="00265137" w:rsidP="00265137">
      <w:pPr>
        <w:widowControl w:val="0"/>
        <w:tabs>
          <w:tab w:val="left" w:pos="1418"/>
        </w:tabs>
        <w:ind w:right="-1"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1º - Fica instituído o Fundo de Desenvolvimento Municipal destinado a aplicação de recursos, que terá suas fontes constituídas pelo artigo 6º desta Lei, tendo por objetivo o desenvolvimento econômico e social do próprio Município, mediante a execução do programa de financiamento aos setores produtivos, em consonância com o plano de desenvolvimento Municipal.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2º - O Plana de Desenvolvimento Municipal será elaborado com a finalidade de: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1 - Diagnosticar as potencialidades do Município;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2 - Definir as prioridades e necessidades da população;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3-Estabelecer procedimentos e deflagrar ações indispensáveis ao desenvolvimento autossustentável da comunidade segundo suas potencialidades.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3º - Respeitadas as disposições do plano de desenvolvimento municipal, serão observadas as seguintes diretrizes na formulação do programa de financiamento.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1º - Concessão de financiamento exclusivamente aos setores produtivos do Município;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2º - Tratamento preferencial as atividades produtivas de micro e pequenos empreendimentos municipais, de uso intensivo de matérias primas e mão de obras locais, e as que produzam, beneficiem e comercializem alimentos básicos para o consumo da população;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3º - Conjugação do crédito com assistência técnica especializada para cada projeto;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4º - Elaboração de orçamento anual para as aplicações de recursos;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5º - Apoio a criação de novos centros, atividades e </w:t>
      </w:r>
      <w:proofErr w:type="spellStart"/>
      <w:r w:rsidRPr="004522A2">
        <w:t>pólos</w:t>
      </w:r>
      <w:proofErr w:type="spellEnd"/>
      <w:r w:rsidRPr="004522A2">
        <w:t xml:space="preserve"> dinâmicos no Município, que estimulem a redução das disparidades regionais de;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6º - Preservação do meio ambiente.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4522A2">
        <w:rPr>
          <w:b/>
          <w:bCs/>
        </w:rPr>
        <w:t>II Das Modalidades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4º - O fundo praticará as seguintes modalidades de operações: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1 - Financiamento de investimentos fixos necessários e execução dos projetos;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2 - Financiamento de capital de giro associado assim definido o dimensionado para atendimento de necessidade adicionais de giro geradas pela execução do projeto;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3 - Concessão de aval para obtenção de recursos junto ao Banco do Brasil S/A pelos beneficiários.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lastRenderedPageBreak/>
        <w:t>§ Único - O fundo de desenvolvimento Municipal não poderá utilizar financiamentos valor equivalente a 10% (dez por cento) dos valores por ele concedido.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4522A2">
        <w:rPr>
          <w:b/>
          <w:bCs/>
        </w:rPr>
        <w:t>III - Dos Beneficiários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Art. 5º - São beneficiários dos recursos do fundo de desenvolvimento municipal as </w:t>
      </w:r>
      <w:proofErr w:type="gramStart"/>
      <w:r w:rsidRPr="004522A2">
        <w:t>micro empresas</w:t>
      </w:r>
      <w:proofErr w:type="gramEnd"/>
      <w:r w:rsidRPr="004522A2">
        <w:t xml:space="preserve"> e pequenas empresas brasileiras, de capital nacional, que desenvolvem atividades produtivas nos setores industrial, agroindustrial, agropecuário, comercial e de prestação de serviços.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Único - Considera para efeito de classificado quanto ao porte das empresas, o critério utilizado pelo Banco do Brasil S.A., em sua carteira de crédito comercial e industrial.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4522A2">
        <w:rPr>
          <w:b/>
          <w:bCs/>
        </w:rPr>
        <w:t>IV - Dos Recursos e Aplicações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6º - Constituem fontes de recursos do Fundo de Desenvolvimento Municipal: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- O previsto no orçamento anual;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- </w:t>
      </w:r>
      <w:proofErr w:type="gramStart"/>
      <w:r w:rsidRPr="004522A2">
        <w:t>recursos</w:t>
      </w:r>
      <w:proofErr w:type="gramEnd"/>
      <w:r w:rsidRPr="004522A2">
        <w:t xml:space="preserve"> de repasse de convênios e/ou contratos celebrados com organismos de desenvolvimento regional e demais entidades nacionais e internacionais de fomento;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- </w:t>
      </w:r>
      <w:proofErr w:type="gramStart"/>
      <w:r w:rsidRPr="004522A2">
        <w:t>doações</w:t>
      </w:r>
      <w:proofErr w:type="gramEnd"/>
      <w:r w:rsidRPr="004522A2">
        <w:t xml:space="preserve"> de entidades públicas e privadas que desejem participar de programas de redução e disparidades sociais;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- </w:t>
      </w:r>
      <w:proofErr w:type="gramStart"/>
      <w:r w:rsidRPr="004522A2">
        <w:t>retorno</w:t>
      </w:r>
      <w:proofErr w:type="gramEnd"/>
      <w:r w:rsidRPr="004522A2">
        <w:t xml:space="preserve"> de financiamentos concedidos com recursos do fundo.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7º - Os recursos do fundo serão aplicados: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1 - Aumento de atividades produtivas de micro e pequeno porte, visando a geração de empregos e aumento da renda para trabalhadores e produtores;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2 - Apoio a criação de novos centros, atividades e </w:t>
      </w:r>
      <w:proofErr w:type="spellStart"/>
      <w:r w:rsidRPr="004522A2">
        <w:t>pólos</w:t>
      </w:r>
      <w:proofErr w:type="spellEnd"/>
      <w:r w:rsidRPr="004522A2">
        <w:t xml:space="preserve"> de desenvolvimento do Município, que estimulem </w:t>
      </w:r>
      <w:proofErr w:type="spellStart"/>
      <w:r w:rsidRPr="004522A2">
        <w:t>á</w:t>
      </w:r>
      <w:proofErr w:type="spellEnd"/>
      <w:r w:rsidRPr="004522A2">
        <w:t xml:space="preserve"> redução disparidades regionais de renda;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3 - Incentivo a dinamização e diversificação de atividades econômicas;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4 - Treinamento e capacitação dos empresários no sentido aprimorar suas aptidões, oferecendo-lhes novas tecnologias relativas ao processo produtivo.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§ Único - Para fim do disposto no inciso 4 o Fundo de Desenvolvimento Municipal poderá celebrar convênios com instituição, empresas ou técnico previamente qualificado, no propósito de elaborar projetos abrangendo aspectos, financeiros organizacionais, administrativos, de capacidade gerencial, qualificação de mão-de-obra e de comercialização, garantido desta forma o objetivo do </w:t>
      </w:r>
      <w:proofErr w:type="gramStart"/>
      <w:r w:rsidRPr="004522A2">
        <w:t>programa .</w:t>
      </w:r>
      <w:proofErr w:type="gramEnd"/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8º - As liberações pelo Município dos valores destinados ao fundo ora instituído, serão transferidas nas mesmas datas diretamente para conta de depósito mantida no Banco do Brasil S/A.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9º - O Fundo de Desenvolvimento Municipal assumirá todos os riscos operacionais dos financiamentos concedidos com os seus recursos.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4522A2">
        <w:rPr>
          <w:b/>
          <w:bCs/>
        </w:rPr>
        <w:t>VI - Dos Limites, Prazos, Garantias e Encargos Financeiros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Art. 10 - Os financiamentos concedidos pelo fundo não deverão ultrapassar </w:t>
      </w:r>
      <w:proofErr w:type="spellStart"/>
      <w:r w:rsidRPr="004522A2">
        <w:t>á</w:t>
      </w:r>
      <w:proofErr w:type="spellEnd"/>
      <w:r w:rsidRPr="004522A2">
        <w:t xml:space="preserve"> 80% (oitenta por cento) do valor financiável do projeto.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§ Único - Nos casos onde haja complementação de crédito pelo Banco do Brasil </w:t>
      </w:r>
      <w:r w:rsidRPr="004522A2">
        <w:lastRenderedPageBreak/>
        <w:t>S/A a soma dos financiamentos não poderá ultrapassar este limite.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Art. 11 - Os prazos para pagamento dos financiamentos, serão fixados por ocasião da </w:t>
      </w:r>
      <w:proofErr w:type="spellStart"/>
      <w:r w:rsidRPr="004522A2">
        <w:t>analise</w:t>
      </w:r>
      <w:proofErr w:type="spellEnd"/>
      <w:r w:rsidRPr="004522A2">
        <w:t xml:space="preserve"> do projeto, em função do seu tempo de execução e da capacidade de pagamento de empreendimento e dos beneficiários, observando-se os seguintes prazos máximos.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1 - Investimento fixo até 5 anos, incluído o período de carência até um ano;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2 - Capital de giro associado - Até 2 anos, incluído o período de carência até um ano.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12 - Para constituição de garantias de financiamentos serão adotados os critérios utilizados pelo Banco do Brasil S/ª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13 - Os financiamentos concedidos com recursos de Desenvolvimento Municipal estão sujeitos ao pagamento de juros e encargos de atualização monetária.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14 - A atualização monetária será feita com base na taxa referencial (TR) ou qualquer índice que legalmente venha a substituí-la.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Art. 15 - As taxas de juros nestas incluídas comissões e quaisquer outras remunerações, direta ou indiretamente </w:t>
      </w:r>
      <w:proofErr w:type="gramStart"/>
      <w:r w:rsidRPr="004522A2">
        <w:t xml:space="preserve">referidas </w:t>
      </w:r>
      <w:proofErr w:type="spellStart"/>
      <w:r w:rsidRPr="004522A2">
        <w:t>á</w:t>
      </w:r>
      <w:proofErr w:type="spellEnd"/>
      <w:proofErr w:type="gramEnd"/>
      <w:r w:rsidRPr="004522A2">
        <w:t xml:space="preserve"> concessão de créditos, deverão obedecer aos seguintes limites: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 - Microempresas: 4% (quatro inteiros por cento) ao ano;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II - Pequenas empresas: 6% (seis inteiros por cento) ao ano;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16 - Os encargos financeiros para os casos de inadimplemento obedecerão aos critérios legalmente admitidos.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4522A2">
        <w:rPr>
          <w:b/>
          <w:bCs/>
        </w:rPr>
        <w:t>VI - Da Administração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17 - Fica instituído o conselho de desenvolvimento municipal que exercerá a administração do fundo.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18 - Cabe ao conselho de desenvolvimento Municipal: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 - Elaborar o plano de desenvolvimento municipal;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II - Estabelecer prioridades de aplicação dos recursos do fundo;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III - Analisar e enquadrar os projetos no plano de desenvolvimento municipal;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IV - Acompanhar e avaliar os projetos financiados, objetivando comprovar a geração de emprego pré-determinado;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 - Avaliar os resultados obtidos;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VI - Fiscalizar os projetos, garantindo a correta utilização dos recursos;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VII - Delegar partes de suas funções ao Banco do Brasil S/A;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VIII - Autorizar o Banco do Brasil S/A, até o limite que estabelecer, a conceder financiamentos;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IX - Definir os demais encargos que poderão ser debitados ao fundo pelo Banco do Brasil S/A;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X - Elaborar o regimento interno;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XI - Aprovar os balancetes mensais e os balancetes anuais do fundo, bem como fiscalizar e execução orçamentária e a aplicação dos recursos.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Art. 19 - O Conselho de Desenvolvimento Municipal será composto por </w:t>
      </w:r>
      <w:r w:rsidRPr="004522A2">
        <w:lastRenderedPageBreak/>
        <w:t>representantes: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 - Da Prefeitura Municipal;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II - De Associações Patronais;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III - De Associações de empregados;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IV - De Cooperativas;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 - De Sindicatos;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VI - Do Banco do Brasil S/A;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VII - De outras entidades representativas da sociedade, que tornou o conselho tripartite e partidário, com representantes do governo, empregados e empregadores em igual número e com votos equivalentes.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1º - A Prefeitura Municipal será representada pelo Prefeito Municipal, a quem cabe a Presidência do Conselho.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2º - Em caso de ausência ou impedimento do Prefeito Municipal serão sucessivamente chamados ao exercício da Presidência do conselho o Vice-Prefeito e o Presidente da Câmara Municipal.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3º - O Banco do Brasil S/A, será representado pelo gerente geral, ou seu substituto, da agência gestora do Fundo de Desenvolvimento Municipal.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4º - Os demais representantes serão livremente indicados pelos órgãos ou entidades que representem dentre os seus integrantes ou associados ou empossados pelo Presidente do Conselho, publicando-se a ata respectiva na imprensa no prazo de 5 (cinco) dias.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5º - O mandato dos representantes dos órgãos e entidades a que se refere o parágrafo anterior será de 02 (dois) anos permanecendo no cargo até a posse do novo representante.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6º - O Conselho se reunirá a cada 30 (trinta) dias ordinariamente, e extraordinariamente a qualquer tempo, por convocação de seu Presidente ou de um terço de seus membros.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7º - As deliberações do Conselho serão tomadas por maioria dos votos presentes, no mínimo a maioria de seus membros, cabendo ao Presidente se for o caso o voto de qualidade.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8º - Os membros do Conselho do Desenvolvimento Municipal: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 - Dirigir as plenárias do conselho, orientando os debates e consignando aos votos dos conselheiros presentes;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II - Convocar as reuniões extraordinárias do Conselho;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III - Fixar a pauta dos trabalhos;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IV - Submeter </w:t>
      </w:r>
      <w:proofErr w:type="spellStart"/>
      <w:r w:rsidRPr="004522A2">
        <w:t>á</w:t>
      </w:r>
      <w:proofErr w:type="spellEnd"/>
      <w:r w:rsidRPr="004522A2">
        <w:t xml:space="preserve"> apreciação dos conselheiros os assuntos e propostas que dependem de decisão do Conselho;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 - Resolver as questões de ordem suscitadas no curso das sessões, admitindo a votação dos presentes para decisão;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VI - Emitir voto de qualidade, se necessário;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VII - Proclamar o resultado da votação;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VIII - Cumprir e fazer cumprir as deliberações adotadas, assinando as resoluções respectivas;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IX - </w:t>
      </w:r>
      <w:proofErr w:type="gramStart"/>
      <w:r w:rsidRPr="004522A2">
        <w:t>cuidar</w:t>
      </w:r>
      <w:proofErr w:type="gramEnd"/>
      <w:r w:rsidRPr="004522A2">
        <w:t xml:space="preserve"> para que seja mantida estrita conformidade das decisões do Conselho com os objetivos do plano de Desenvolvimento Municipal e suas diretrizes e prioridades;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X - Representar o Conselho e o fundo de Desenvolvimento Municipal em juízo e fora dele;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XI - Assinar correspondência do Conselho, bem como as atas das reuniões e autenticar os livros respectivos.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4522A2">
        <w:rPr>
          <w:b/>
          <w:bCs/>
        </w:rPr>
        <w:lastRenderedPageBreak/>
        <w:t>VII - Do Agente Financeiro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21 - Cabe ao Banco do Brasil S/A a gestão financeira do Fundo de Desenvolvimento Municipal, observadas as atribuições previstas nesta Lei, bem como: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 - Gerir os recursos do fundo, controlar suas movimentações e aplicar os saldos disponíveis no mercado financeiro;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II - Examinar a viabilidade econômica financeira dos projetos;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III - Enquadra as propostas nas faixas de cargos, fixar os juros e definir ou não os créditos;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IV - Controlar a situação dos financiamentos, bem como providenciar a cobrança de </w:t>
      </w:r>
      <w:proofErr w:type="spellStart"/>
      <w:r w:rsidRPr="004522A2">
        <w:t>inadimplementar</w:t>
      </w:r>
      <w:proofErr w:type="spellEnd"/>
      <w:r w:rsidRPr="004522A2">
        <w:t>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V - </w:t>
      </w:r>
      <w:proofErr w:type="gramStart"/>
      <w:r w:rsidRPr="004522A2">
        <w:t>colocar</w:t>
      </w:r>
      <w:proofErr w:type="gramEnd"/>
      <w:r w:rsidRPr="004522A2">
        <w:t xml:space="preserve"> </w:t>
      </w:r>
      <w:proofErr w:type="spellStart"/>
      <w:r w:rsidRPr="004522A2">
        <w:t>a</w:t>
      </w:r>
      <w:proofErr w:type="spellEnd"/>
      <w:r w:rsidRPr="004522A2">
        <w:t xml:space="preserve"> disposição do conselho de Desenvolvimento Municipal os demonstrativos com posições mensais dos recursos, aplicações e resultados do fundo;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VI - Exercer outras atividades inerentes a função de agente financeiro do fundo;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VII - Propor ao Conselho critérios para a destinação dos recursos;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VIII - Submeter ao Conselho para autorização de financiamento, os projetos que obtiverem parecer favorável e que ultrapassem os limites estabelecidos na forma do inciso VIII do artigo 18.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Art. 22 - O Banco do Brasil S/A fará jus </w:t>
      </w:r>
      <w:proofErr w:type="spellStart"/>
      <w:r w:rsidRPr="004522A2">
        <w:t>á</w:t>
      </w:r>
      <w:proofErr w:type="spellEnd"/>
      <w:r w:rsidRPr="004522A2">
        <w:t xml:space="preserve"> taxa de administração de 4% (quatro por cento) ao ano, a ser paga pelos beneficiários sobre os saldos devedores dos financiamentos.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1º - A remuneração no "</w:t>
      </w:r>
      <w:r w:rsidRPr="004522A2">
        <w:rPr>
          <w:i/>
          <w:iCs/>
        </w:rPr>
        <w:t>caput</w:t>
      </w:r>
      <w:r w:rsidRPr="004522A2">
        <w:t>" deste artigo será paga mensalmente;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2º - Como parte da remuneração, o Banco fará pés a diferença positiva, calculada e paga mensalmente, entre as aplicações das disponibilidades do fundo e a taxa referencial (TR) ou outro indexador que legalmente venha substituí-la.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4522A2">
        <w:rPr>
          <w:b/>
          <w:bCs/>
        </w:rPr>
        <w:t>VII - Do Controle e prestação de contas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23 - O fundo terá contabilidade própria, elaborada por empresas contratada, registrando todos os atos e fatos a ele referentes, valendo-se para tal de informações prestadas pelo Banco do Brasil S/A para elaboração inclusive, dos balancetes mensais e balanços anuais.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§ Único - O Conselho fará os balanços anuais do fundo de Desenvolvimento Municipal.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 xml:space="preserve">Art. 24 - O Banco do Brasil S/A colocará </w:t>
      </w:r>
      <w:proofErr w:type="spellStart"/>
      <w:r w:rsidRPr="004522A2">
        <w:t>a</w:t>
      </w:r>
      <w:proofErr w:type="spellEnd"/>
      <w:r w:rsidRPr="004522A2">
        <w:t xml:space="preserve"> disposição do Conselho de Desenvolvimento Municipal os demonstrativos dos recursos e aplicações do fundo.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4522A2">
        <w:rPr>
          <w:b/>
          <w:bCs/>
        </w:rPr>
        <w:t>IX - A Dissolução do Fundo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25 - O Município através do Conselho de Desenvolvimento Municipal, e com antecedência mínima de 90 (noventa) dias, poderá decretar por quaisquer motivos a dissolução do fundo, cessando todas as suas atividades.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26 - Decretada a dissolução do fundo este somente estará definitivamente extinto, quando houver a quitação geral de suas obrigações, inclusive para com o Banco do Brasil S/A, que atuará como seu administrador até o recebimento total dos financiamentos concedidos pelo fundo.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lastRenderedPageBreak/>
        <w:t>Art. 27 - O saldo apurado na conta corrente do fundo, junto ao Banco do Brasil S/A, terá sua destinação decidida pelo conselho, que se encarregará de fixar os critérios para devolução dos recursos entre os participantes e doadores.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4522A2">
        <w:rPr>
          <w:b/>
          <w:bCs/>
        </w:rPr>
        <w:t>X - Das Disposições gerais e transitórias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28 - O Conselho de Desenvolvimento Municipal será empossado tão logo seja publicada a ata de sua constituição, nas formas desta Lei.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29 - Os casos omissos serão resolvidos pelo Conselho de Desenvolvimento Municipal.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Art. 30 - Esta Lei entrará em vigor na data de sua publicação.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4522A2">
        <w:t>Prefeitura Municipal de Lima Duarte, aos 02 dias do mês de junho de 1995.</w:t>
      </w:r>
    </w:p>
    <w:p w:rsidR="00265137" w:rsidRPr="004522A2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4522A2" w:rsidRDefault="00265137" w:rsidP="002806B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bookmarkStart w:id="0" w:name="_GoBack"/>
      <w:bookmarkEnd w:id="0"/>
      <w:r w:rsidRPr="004522A2">
        <w:rPr>
          <w:b/>
        </w:rPr>
        <w:t>Carlos Alberto Barros</w:t>
      </w:r>
    </w:p>
    <w:p w:rsidR="00265137" w:rsidRPr="004522A2" w:rsidRDefault="00265137" w:rsidP="002806B7">
      <w:pPr>
        <w:widowControl w:val="0"/>
        <w:tabs>
          <w:tab w:val="left" w:pos="1418"/>
        </w:tabs>
        <w:ind w:right="-1" w:firstLine="900"/>
        <w:jc w:val="center"/>
      </w:pPr>
      <w:r w:rsidRPr="004522A2">
        <w:t>Prefeito Municipal</w:t>
      </w:r>
    </w:p>
    <w:p w:rsidR="00265137" w:rsidRPr="004522A2" w:rsidRDefault="00265137" w:rsidP="002806B7">
      <w:pPr>
        <w:widowControl w:val="0"/>
        <w:tabs>
          <w:tab w:val="left" w:pos="1418"/>
        </w:tabs>
        <w:ind w:right="-1" w:firstLine="900"/>
        <w:jc w:val="center"/>
      </w:pPr>
    </w:p>
    <w:p w:rsidR="00265137" w:rsidRPr="004522A2" w:rsidRDefault="00265137" w:rsidP="002806B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4522A2">
        <w:rPr>
          <w:b/>
        </w:rPr>
        <w:t xml:space="preserve">Maria das Graças Paiva </w:t>
      </w:r>
      <w:proofErr w:type="spellStart"/>
      <w:r w:rsidRPr="004522A2">
        <w:rPr>
          <w:b/>
        </w:rPr>
        <w:t>Mautone</w:t>
      </w:r>
      <w:proofErr w:type="spellEnd"/>
      <w:r w:rsidRPr="004522A2">
        <w:rPr>
          <w:b/>
        </w:rPr>
        <w:t xml:space="preserve"> Campos</w:t>
      </w:r>
    </w:p>
    <w:p w:rsidR="00265137" w:rsidRPr="00685E10" w:rsidRDefault="00265137" w:rsidP="002806B7">
      <w:pPr>
        <w:widowControl w:val="0"/>
        <w:tabs>
          <w:tab w:val="left" w:pos="1418"/>
        </w:tabs>
        <w:ind w:right="-1" w:firstLine="900"/>
        <w:jc w:val="center"/>
      </w:pPr>
      <w:r w:rsidRPr="004522A2">
        <w:t>Chefe de Gabinete</w:t>
      </w:r>
    </w:p>
    <w:p w:rsidR="00265137" w:rsidRPr="00685E10" w:rsidRDefault="00265137" w:rsidP="002806B7">
      <w:pPr>
        <w:widowControl w:val="0"/>
        <w:tabs>
          <w:tab w:val="left" w:pos="1418"/>
        </w:tabs>
        <w:ind w:firstLine="900"/>
        <w:jc w:val="center"/>
      </w:pPr>
    </w:p>
    <w:p w:rsidR="00265137" w:rsidRDefault="00265137" w:rsidP="00265137">
      <w:pPr>
        <w:jc w:val="both"/>
      </w:pPr>
    </w:p>
    <w:sectPr w:rsidR="00265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A5F"/>
    <w:multiLevelType w:val="hybridMultilevel"/>
    <w:tmpl w:val="08CE2620"/>
    <w:lvl w:ilvl="0" w:tplc="A7200E4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F214113"/>
    <w:multiLevelType w:val="hybridMultilevel"/>
    <w:tmpl w:val="C65EB648"/>
    <w:lvl w:ilvl="0" w:tplc="8CB22C2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37"/>
    <w:rsid w:val="00265137"/>
    <w:rsid w:val="002806B7"/>
    <w:rsid w:val="002A1246"/>
    <w:rsid w:val="002B091C"/>
    <w:rsid w:val="004522A2"/>
    <w:rsid w:val="006B2FCC"/>
    <w:rsid w:val="00A22F83"/>
    <w:rsid w:val="00BB2EDB"/>
    <w:rsid w:val="00D439EB"/>
    <w:rsid w:val="00E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5D55"/>
  <w15:chartTrackingRefBased/>
  <w15:docId w15:val="{1A418DC8-E9D3-43E4-A4C3-C265486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2063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2021-07-27T05:40:00Z</dcterms:created>
  <dcterms:modified xsi:type="dcterms:W3CDTF">2021-07-27T05:41:00Z</dcterms:modified>
</cp:coreProperties>
</file>