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137" w:rsidRPr="00685E10" w:rsidRDefault="00265137" w:rsidP="00D4507D">
      <w:pPr>
        <w:widowControl w:val="0"/>
        <w:tabs>
          <w:tab w:val="left" w:pos="1418"/>
        </w:tabs>
        <w:ind w:firstLine="900"/>
        <w:jc w:val="center"/>
        <w:rPr>
          <w:b/>
        </w:rPr>
      </w:pPr>
      <w:r w:rsidRPr="00685E10">
        <w:rPr>
          <w:b/>
        </w:rPr>
        <w:t xml:space="preserve">Lei </w:t>
      </w:r>
      <w:r w:rsidR="00D4507D">
        <w:rPr>
          <w:b/>
        </w:rPr>
        <w:t xml:space="preserve">Municipal </w:t>
      </w:r>
      <w:r w:rsidRPr="00685E10">
        <w:rPr>
          <w:b/>
        </w:rPr>
        <w:t>nº 967</w:t>
      </w:r>
      <w:r>
        <w:rPr>
          <w:b/>
        </w:rPr>
        <w:t>/1995</w:t>
      </w:r>
    </w:p>
    <w:p w:rsidR="00265137" w:rsidRPr="00685E10" w:rsidRDefault="00265137" w:rsidP="00265137">
      <w:pPr>
        <w:widowControl w:val="0"/>
        <w:tabs>
          <w:tab w:val="left" w:pos="1418"/>
        </w:tabs>
        <w:ind w:firstLine="900"/>
        <w:jc w:val="both"/>
        <w:rPr>
          <w:b/>
        </w:rPr>
      </w:pPr>
    </w:p>
    <w:p w:rsidR="00265137" w:rsidRDefault="00265137" w:rsidP="00265137">
      <w:pPr>
        <w:widowControl w:val="0"/>
        <w:tabs>
          <w:tab w:val="left" w:pos="1418"/>
        </w:tabs>
        <w:ind w:firstLine="900"/>
        <w:jc w:val="both"/>
        <w:rPr>
          <w:b/>
        </w:rPr>
      </w:pPr>
      <w:r w:rsidRPr="00685E10">
        <w:rPr>
          <w:b/>
        </w:rPr>
        <w:t>Estima a receita e fixa a despesa do Município de Lima Duarte para o exercício financeiro de 1996.</w:t>
      </w:r>
    </w:p>
    <w:p w:rsidR="00265137" w:rsidRDefault="00265137" w:rsidP="00265137">
      <w:pPr>
        <w:widowControl w:val="0"/>
        <w:tabs>
          <w:tab w:val="left" w:pos="1418"/>
        </w:tabs>
        <w:ind w:firstLine="900"/>
        <w:jc w:val="both"/>
        <w:rPr>
          <w:b/>
        </w:rPr>
      </w:pPr>
    </w:p>
    <w:p w:rsidR="00265137" w:rsidRPr="00670D3E" w:rsidRDefault="00265137" w:rsidP="00265137">
      <w:pPr>
        <w:widowControl w:val="0"/>
        <w:tabs>
          <w:tab w:val="left" w:pos="1418"/>
        </w:tabs>
        <w:ind w:firstLine="900"/>
        <w:jc w:val="both"/>
      </w:pPr>
      <w:r w:rsidRPr="00670D3E">
        <w:t>A Câmara Municipal de Lima Duarte, aprovou e eu Prefeito Municipal sanciono a seguinte Lei:</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Art. 1º Esta Lei estima a Receita e fixa a despesa do Município de Lima Duarte em R$ 7.100.000,00 (Sete milhões e cem mil reais) para o exercício financeiro de 1996, conforme anexos integrantes à presente Lei Orçamentária.</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Art. 2º A Receita total do Município de Lima Duarte é estimada com a seguinte discriminação:</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Receitas Correntes</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Receita Tributária                                                                                           193.000,00</w:t>
      </w:r>
    </w:p>
    <w:p w:rsidR="00265137" w:rsidRPr="00670D3E" w:rsidRDefault="00265137" w:rsidP="00265137">
      <w:pPr>
        <w:widowControl w:val="0"/>
        <w:tabs>
          <w:tab w:val="left" w:pos="1418"/>
        </w:tabs>
        <w:ind w:firstLine="900"/>
        <w:jc w:val="both"/>
      </w:pPr>
      <w:r w:rsidRPr="00670D3E">
        <w:t>Receita Patrimonial                                                                                          117.000,00</w:t>
      </w:r>
    </w:p>
    <w:p w:rsidR="00265137" w:rsidRPr="00670D3E" w:rsidRDefault="00265137" w:rsidP="00265137">
      <w:pPr>
        <w:widowControl w:val="0"/>
        <w:tabs>
          <w:tab w:val="left" w:pos="1418"/>
        </w:tabs>
        <w:ind w:firstLine="900"/>
        <w:jc w:val="both"/>
      </w:pPr>
      <w:r w:rsidRPr="00670D3E">
        <w:t>Receita Industrial                                                                                                2.000,00</w:t>
      </w:r>
    </w:p>
    <w:p w:rsidR="00265137" w:rsidRPr="00670D3E" w:rsidRDefault="00265137" w:rsidP="00265137">
      <w:pPr>
        <w:widowControl w:val="0"/>
        <w:tabs>
          <w:tab w:val="left" w:pos="1418"/>
        </w:tabs>
        <w:ind w:firstLine="900"/>
        <w:jc w:val="both"/>
      </w:pPr>
      <w:r w:rsidRPr="00670D3E">
        <w:t>Transferência Correntes                                                                               4.868.500,00</w:t>
      </w:r>
    </w:p>
    <w:p w:rsidR="00265137" w:rsidRPr="00670D3E" w:rsidRDefault="00265137" w:rsidP="00265137">
      <w:pPr>
        <w:widowControl w:val="0"/>
        <w:tabs>
          <w:tab w:val="left" w:pos="1418"/>
        </w:tabs>
        <w:ind w:firstLine="900"/>
        <w:jc w:val="both"/>
      </w:pPr>
      <w:r w:rsidRPr="00670D3E">
        <w:t>Outras Receitas Correntes                                                          43.000,00          5.223,500,00</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Receita de Capital</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Operações de Crédito                                                                                        1.000,00</w:t>
      </w:r>
    </w:p>
    <w:p w:rsidR="00265137" w:rsidRPr="00670D3E" w:rsidRDefault="00265137" w:rsidP="00265137">
      <w:pPr>
        <w:widowControl w:val="0"/>
        <w:tabs>
          <w:tab w:val="left" w:pos="1418"/>
        </w:tabs>
        <w:ind w:firstLine="900"/>
        <w:jc w:val="both"/>
      </w:pPr>
      <w:r w:rsidRPr="00670D3E">
        <w:t>Alienação de Bens                                                                                              2.000,00</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 xml:space="preserve">Transferências de Capital                                                   1.873.500,00 - 1.876.500,00  </w:t>
      </w:r>
    </w:p>
    <w:p w:rsidR="00265137" w:rsidRPr="00670D3E" w:rsidRDefault="00265137" w:rsidP="00265137">
      <w:pPr>
        <w:widowControl w:val="0"/>
        <w:tabs>
          <w:tab w:val="left" w:pos="1418"/>
        </w:tabs>
        <w:ind w:firstLine="900"/>
        <w:jc w:val="both"/>
      </w:pPr>
      <w:r w:rsidRPr="00670D3E">
        <w:t>Total da Receita Estimada                                                                          7.100.000,00</w:t>
      </w:r>
    </w:p>
    <w:p w:rsidR="00265137" w:rsidRPr="00670D3E" w:rsidRDefault="00265137" w:rsidP="00265137">
      <w:pPr>
        <w:widowControl w:val="0"/>
        <w:tabs>
          <w:tab w:val="left" w:pos="1418"/>
        </w:tabs>
        <w:ind w:firstLine="900"/>
        <w:jc w:val="both"/>
      </w:pPr>
    </w:p>
    <w:p w:rsidR="00265137" w:rsidRPr="00670D3E" w:rsidRDefault="00265137" w:rsidP="00265137">
      <w:pPr>
        <w:widowControl w:val="0"/>
        <w:tabs>
          <w:tab w:val="left" w:pos="1418"/>
        </w:tabs>
        <w:ind w:firstLine="900"/>
        <w:jc w:val="both"/>
      </w:pPr>
      <w:r w:rsidRPr="00670D3E">
        <w:t>Art. 3º A Despesa total do Município de Lima Duarte é fixada de acordo com a seguinte discriminação.</w:t>
      </w:r>
    </w:p>
    <w:p w:rsidR="00265137" w:rsidRPr="00670D3E" w:rsidRDefault="00265137" w:rsidP="00265137">
      <w:pPr>
        <w:widowControl w:val="0"/>
        <w:tabs>
          <w:tab w:val="left" w:pos="1418"/>
        </w:tabs>
        <w:ind w:firstLine="900"/>
        <w:jc w:val="both"/>
      </w:pPr>
    </w:p>
    <w:p w:rsidR="00265137" w:rsidRPr="00670D3E" w:rsidRDefault="00265137" w:rsidP="00265137">
      <w:pPr>
        <w:pStyle w:val="PargrafodaLista"/>
        <w:widowControl w:val="0"/>
        <w:numPr>
          <w:ilvl w:val="0"/>
          <w:numId w:val="2"/>
        </w:numPr>
        <w:tabs>
          <w:tab w:val="left" w:pos="1418"/>
        </w:tabs>
        <w:jc w:val="both"/>
      </w:pPr>
      <w:r w:rsidRPr="00670D3E">
        <w:t>Despesa por órgãos</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01 Legislativo</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01.01 Gabinete e Secretária da Câmara                                                            240.000,00</w:t>
      </w:r>
    </w:p>
    <w:p w:rsidR="00265137" w:rsidRPr="00670D3E" w:rsidRDefault="00265137" w:rsidP="00265137">
      <w:pPr>
        <w:widowControl w:val="0"/>
        <w:tabs>
          <w:tab w:val="left" w:pos="1418"/>
        </w:tabs>
        <w:ind w:left="900"/>
        <w:jc w:val="both"/>
      </w:pPr>
      <w:r w:rsidRPr="00670D3E">
        <w:t xml:space="preserve">           Total do Órgão 01                                                                                240.000,00</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02 Executivo</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02.01 Gabinete do Prefeito                                                                             175.100.00</w:t>
      </w:r>
    </w:p>
    <w:p w:rsidR="00265137" w:rsidRPr="00670D3E" w:rsidRDefault="00265137" w:rsidP="00265137">
      <w:pPr>
        <w:widowControl w:val="0"/>
        <w:tabs>
          <w:tab w:val="left" w:pos="1418"/>
        </w:tabs>
        <w:ind w:left="900"/>
        <w:jc w:val="both"/>
      </w:pPr>
      <w:r w:rsidRPr="00670D3E">
        <w:t xml:space="preserve">02.02 Procuradoria e </w:t>
      </w:r>
      <w:proofErr w:type="spellStart"/>
      <w:r w:rsidRPr="00670D3E">
        <w:t>Acess</w:t>
      </w:r>
      <w:proofErr w:type="spellEnd"/>
      <w:r w:rsidRPr="00670D3E">
        <w:t>. Jurídica                                                              56.000,00</w:t>
      </w:r>
    </w:p>
    <w:p w:rsidR="00265137" w:rsidRPr="00670D3E" w:rsidRDefault="00265137" w:rsidP="00265137">
      <w:pPr>
        <w:widowControl w:val="0"/>
        <w:tabs>
          <w:tab w:val="left" w:pos="1418"/>
        </w:tabs>
        <w:ind w:left="900"/>
        <w:jc w:val="both"/>
      </w:pPr>
      <w:r w:rsidRPr="00670D3E">
        <w:t xml:space="preserve">02.03 </w:t>
      </w:r>
      <w:proofErr w:type="spellStart"/>
      <w:r w:rsidRPr="00670D3E">
        <w:t>Secrec</w:t>
      </w:r>
      <w:proofErr w:type="spellEnd"/>
      <w:r w:rsidRPr="00670D3E">
        <w:t xml:space="preserve">. Munic. De </w:t>
      </w:r>
      <w:proofErr w:type="spellStart"/>
      <w:r w:rsidRPr="00670D3E">
        <w:t>Administ</w:t>
      </w:r>
      <w:proofErr w:type="spellEnd"/>
      <w:r w:rsidRPr="00670D3E">
        <w:t>.                                                                601.500,00</w:t>
      </w:r>
    </w:p>
    <w:p w:rsidR="00265137" w:rsidRPr="00670D3E" w:rsidRDefault="00265137" w:rsidP="00265137">
      <w:pPr>
        <w:widowControl w:val="0"/>
        <w:tabs>
          <w:tab w:val="left" w:pos="1418"/>
        </w:tabs>
        <w:ind w:left="900"/>
        <w:jc w:val="both"/>
      </w:pPr>
      <w:r w:rsidRPr="00670D3E">
        <w:t xml:space="preserve">02.04 </w:t>
      </w:r>
      <w:proofErr w:type="spellStart"/>
      <w:r w:rsidRPr="00670D3E">
        <w:t>Secrec</w:t>
      </w:r>
      <w:proofErr w:type="spellEnd"/>
      <w:r w:rsidRPr="00670D3E">
        <w:t>. Munic. De Fazenda                                                                   224.000,00</w:t>
      </w:r>
    </w:p>
    <w:p w:rsidR="00265137" w:rsidRPr="00670D3E" w:rsidRDefault="00265137" w:rsidP="00265137">
      <w:pPr>
        <w:widowControl w:val="0"/>
        <w:tabs>
          <w:tab w:val="left" w:pos="1418"/>
        </w:tabs>
        <w:ind w:left="900"/>
        <w:jc w:val="both"/>
      </w:pPr>
      <w:r w:rsidRPr="00670D3E">
        <w:t xml:space="preserve">02.05 </w:t>
      </w:r>
      <w:proofErr w:type="spellStart"/>
      <w:r w:rsidRPr="00670D3E">
        <w:t>Secrec</w:t>
      </w:r>
      <w:proofErr w:type="spellEnd"/>
      <w:r w:rsidRPr="00670D3E">
        <w:t>. Munic. De Educ. e cult.                                             236.600,00</w:t>
      </w:r>
    </w:p>
    <w:p w:rsidR="00265137" w:rsidRPr="00670D3E" w:rsidRDefault="00265137" w:rsidP="00265137">
      <w:pPr>
        <w:widowControl w:val="0"/>
        <w:tabs>
          <w:tab w:val="left" w:pos="1418"/>
        </w:tabs>
        <w:ind w:left="900"/>
      </w:pPr>
      <w:r w:rsidRPr="00670D3E">
        <w:lastRenderedPageBreak/>
        <w:t xml:space="preserve">02.06 </w:t>
      </w:r>
      <w:proofErr w:type="spellStart"/>
      <w:r w:rsidRPr="00670D3E">
        <w:t>Secrec</w:t>
      </w:r>
      <w:proofErr w:type="spellEnd"/>
      <w:r w:rsidRPr="00670D3E">
        <w:t>. Munic. De Saúde e Prom. Social                              133,100,00</w:t>
      </w:r>
    </w:p>
    <w:p w:rsidR="00265137" w:rsidRPr="00670D3E" w:rsidRDefault="00265137" w:rsidP="00265137">
      <w:pPr>
        <w:widowControl w:val="0"/>
        <w:tabs>
          <w:tab w:val="left" w:pos="1418"/>
        </w:tabs>
        <w:ind w:left="900"/>
      </w:pPr>
      <w:r w:rsidRPr="00670D3E">
        <w:t xml:space="preserve">02.07 </w:t>
      </w:r>
      <w:proofErr w:type="spellStart"/>
      <w:r w:rsidRPr="00670D3E">
        <w:t>Secrec</w:t>
      </w:r>
      <w:proofErr w:type="spellEnd"/>
      <w:r w:rsidRPr="00670D3E">
        <w:t>. Munic. De Obras e Serv. Urbanos                        2.233.600,00</w:t>
      </w:r>
    </w:p>
    <w:p w:rsidR="00265137" w:rsidRPr="00670D3E" w:rsidRDefault="00265137" w:rsidP="00265137">
      <w:pPr>
        <w:widowControl w:val="0"/>
        <w:tabs>
          <w:tab w:val="left" w:pos="1418"/>
        </w:tabs>
        <w:ind w:left="900"/>
        <w:jc w:val="both"/>
      </w:pPr>
      <w:r w:rsidRPr="00670D3E">
        <w:t>02.08 Reserva de Contingência                                                                      200.000.00</w:t>
      </w:r>
    </w:p>
    <w:p w:rsidR="00265137" w:rsidRPr="00670D3E" w:rsidRDefault="00265137" w:rsidP="00265137">
      <w:pPr>
        <w:widowControl w:val="0"/>
        <w:tabs>
          <w:tab w:val="left" w:pos="1418"/>
        </w:tabs>
        <w:ind w:left="900"/>
        <w:jc w:val="both"/>
      </w:pPr>
      <w:r w:rsidRPr="00670D3E">
        <w:t xml:space="preserve">          Total do Órgão 02                                                                                6.860.000,00</w:t>
      </w:r>
    </w:p>
    <w:p w:rsidR="00265137" w:rsidRPr="00670D3E" w:rsidRDefault="00265137" w:rsidP="00265137">
      <w:pPr>
        <w:widowControl w:val="0"/>
        <w:tabs>
          <w:tab w:val="left" w:pos="1418"/>
        </w:tabs>
        <w:ind w:left="900"/>
        <w:jc w:val="both"/>
      </w:pPr>
      <w:r w:rsidRPr="00670D3E">
        <w:t xml:space="preserve">          Total da Despesa Fixada                                                                     7.100.000,00   </w:t>
      </w:r>
    </w:p>
    <w:p w:rsidR="00265137" w:rsidRPr="00670D3E" w:rsidRDefault="00265137" w:rsidP="00265137">
      <w:pPr>
        <w:pStyle w:val="PargrafodaLista"/>
        <w:widowControl w:val="0"/>
        <w:numPr>
          <w:ilvl w:val="0"/>
          <w:numId w:val="2"/>
        </w:numPr>
        <w:tabs>
          <w:tab w:val="left" w:pos="1418"/>
        </w:tabs>
        <w:jc w:val="both"/>
      </w:pPr>
      <w:r w:rsidRPr="00670D3E">
        <w:t>Despesa por Funções Programáticas</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proofErr w:type="gramStart"/>
      <w:r w:rsidRPr="00670D3E">
        <w:t>01 Legislativa</w:t>
      </w:r>
      <w:proofErr w:type="gramEnd"/>
      <w:r w:rsidRPr="00670D3E">
        <w:t xml:space="preserve">                                                                                                      240.000,00</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03 Administração e planejamento                                                                 610.100.00</w:t>
      </w:r>
    </w:p>
    <w:p w:rsidR="00265137" w:rsidRPr="00670D3E" w:rsidRDefault="00265137" w:rsidP="00265137">
      <w:pPr>
        <w:widowControl w:val="0"/>
        <w:tabs>
          <w:tab w:val="left" w:pos="1418"/>
        </w:tabs>
        <w:ind w:left="900"/>
        <w:jc w:val="both"/>
      </w:pPr>
      <w:r w:rsidRPr="00670D3E">
        <w:t>04 Agricultura                                                                                                  140.000.00</w:t>
      </w:r>
    </w:p>
    <w:p w:rsidR="00265137" w:rsidRPr="00670D3E" w:rsidRDefault="00265137" w:rsidP="00265137">
      <w:pPr>
        <w:widowControl w:val="0"/>
        <w:tabs>
          <w:tab w:val="left" w:pos="1418"/>
        </w:tabs>
        <w:ind w:left="900"/>
        <w:jc w:val="both"/>
      </w:pPr>
      <w:r w:rsidRPr="00670D3E">
        <w:t>05 Comunicações                                                                                               72.000.00</w:t>
      </w:r>
    </w:p>
    <w:p w:rsidR="00265137" w:rsidRPr="00670D3E" w:rsidRDefault="00265137" w:rsidP="00265137">
      <w:pPr>
        <w:widowControl w:val="0"/>
        <w:tabs>
          <w:tab w:val="left" w:pos="1418"/>
        </w:tabs>
        <w:ind w:left="900"/>
        <w:jc w:val="both"/>
      </w:pPr>
      <w:r w:rsidRPr="00670D3E">
        <w:t>08 Educação e Cultura                                                                                 2.236.600,00</w:t>
      </w:r>
    </w:p>
    <w:p w:rsidR="00265137" w:rsidRPr="00670D3E" w:rsidRDefault="00265137" w:rsidP="00265137">
      <w:pPr>
        <w:widowControl w:val="0"/>
        <w:tabs>
          <w:tab w:val="left" w:pos="1418"/>
        </w:tabs>
        <w:ind w:left="900"/>
        <w:jc w:val="both"/>
      </w:pPr>
      <w:r w:rsidRPr="00670D3E">
        <w:t>09 Energia e Recursos Minerais                                                                     100.000,00</w:t>
      </w:r>
    </w:p>
    <w:p w:rsidR="00265137" w:rsidRPr="00670D3E" w:rsidRDefault="00265137" w:rsidP="00265137">
      <w:pPr>
        <w:widowControl w:val="0"/>
        <w:tabs>
          <w:tab w:val="left" w:pos="1418"/>
        </w:tabs>
        <w:ind w:left="900"/>
        <w:jc w:val="both"/>
      </w:pPr>
      <w:r w:rsidRPr="00670D3E">
        <w:t>10 Habitação e Urbanismo                                                                          1.089.000,00</w:t>
      </w:r>
    </w:p>
    <w:p w:rsidR="00265137" w:rsidRPr="00670D3E" w:rsidRDefault="00265137" w:rsidP="00265137">
      <w:pPr>
        <w:widowControl w:val="0"/>
        <w:tabs>
          <w:tab w:val="left" w:pos="1418"/>
        </w:tabs>
        <w:ind w:left="900"/>
        <w:jc w:val="both"/>
      </w:pPr>
      <w:r w:rsidRPr="00670D3E">
        <w:t xml:space="preserve">13 Saúde e Saneamento                                                                               1.020.400.00     </w:t>
      </w:r>
    </w:p>
    <w:p w:rsidR="00265137" w:rsidRPr="00670D3E" w:rsidRDefault="00265137" w:rsidP="00265137">
      <w:pPr>
        <w:widowControl w:val="0"/>
        <w:tabs>
          <w:tab w:val="left" w:pos="1418"/>
        </w:tabs>
        <w:ind w:left="900"/>
        <w:jc w:val="both"/>
      </w:pPr>
      <w:r w:rsidRPr="00670D3E">
        <w:t>15 Assistência e Previdência                                                                           957.300,00</w:t>
      </w:r>
    </w:p>
    <w:p w:rsidR="00265137" w:rsidRPr="00670D3E" w:rsidRDefault="00265137" w:rsidP="00265137">
      <w:pPr>
        <w:widowControl w:val="0"/>
        <w:tabs>
          <w:tab w:val="left" w:pos="1418"/>
        </w:tabs>
        <w:ind w:left="900"/>
        <w:jc w:val="both"/>
      </w:pPr>
      <w:r w:rsidRPr="00670D3E">
        <w:t xml:space="preserve">16 Transportes                                                                                               1.034.600,00  </w:t>
      </w:r>
    </w:p>
    <w:p w:rsidR="00265137" w:rsidRPr="00670D3E" w:rsidRDefault="00265137" w:rsidP="00265137">
      <w:pPr>
        <w:widowControl w:val="0"/>
        <w:tabs>
          <w:tab w:val="left" w:pos="1418"/>
        </w:tabs>
        <w:ind w:left="900"/>
        <w:jc w:val="both"/>
      </w:pPr>
      <w:r w:rsidRPr="00670D3E">
        <w:t>99 Reserva e Contingência                                                                             200.000.00</w:t>
      </w:r>
    </w:p>
    <w:p w:rsidR="00265137" w:rsidRPr="00670D3E" w:rsidRDefault="00265137" w:rsidP="00265137">
      <w:pPr>
        <w:widowControl w:val="0"/>
        <w:tabs>
          <w:tab w:val="left" w:pos="1418"/>
        </w:tabs>
        <w:ind w:left="900"/>
        <w:jc w:val="both"/>
      </w:pPr>
      <w:r w:rsidRPr="00670D3E">
        <w:t>Total da Despesa Fixada                                                                              7.100.000,00</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Art. 4º É o Prefeito Municipal autorizado a:</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proofErr w:type="gramStart"/>
      <w:r w:rsidRPr="00670D3E">
        <w:t>I  Abrir</w:t>
      </w:r>
      <w:proofErr w:type="gramEnd"/>
      <w:r w:rsidRPr="00670D3E">
        <w:t xml:space="preserve"> suplementar até o limite de 10% (dez por cento) da despesas fixada no orçamento do Município de Lima Duarte, nos termos do art. 7º, inciso I da Lei Federal nº4.320 17 de março de 1964. </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II Movimentar parcelas de crédito por antecipação da receita até o limite das despesas de capital, nos termos no art. 7º inciso II da Lei Federal 4.320 de 17 março de 1964, deverão ser sempre precedidas de autorização legislativa através de Lei especial.</w:t>
      </w:r>
    </w:p>
    <w:p w:rsidR="00265137" w:rsidRPr="00670D3E" w:rsidRDefault="00265137" w:rsidP="00265137">
      <w:pPr>
        <w:widowControl w:val="0"/>
        <w:tabs>
          <w:tab w:val="left" w:pos="1418"/>
        </w:tabs>
        <w:ind w:left="900"/>
        <w:jc w:val="both"/>
      </w:pPr>
    </w:p>
    <w:p w:rsidR="00265137" w:rsidRPr="00670D3E" w:rsidRDefault="00265137" w:rsidP="00265137">
      <w:pPr>
        <w:widowControl w:val="0"/>
        <w:tabs>
          <w:tab w:val="left" w:pos="1418"/>
        </w:tabs>
        <w:ind w:left="900"/>
        <w:jc w:val="both"/>
      </w:pPr>
      <w:r w:rsidRPr="00670D3E">
        <w:t>Art. 6º Está Lei entra em vigor a partir de 1º de janeiro de 1996, revogadas as disposições em contrário.</w:t>
      </w:r>
    </w:p>
    <w:p w:rsidR="00265137" w:rsidRDefault="00265137" w:rsidP="00265137">
      <w:pPr>
        <w:widowControl w:val="0"/>
        <w:tabs>
          <w:tab w:val="left" w:pos="1418"/>
        </w:tabs>
        <w:ind w:firstLine="900"/>
        <w:jc w:val="both"/>
        <w:rPr>
          <w:b/>
        </w:rPr>
      </w:pPr>
      <w:r>
        <w:rPr>
          <w:b/>
        </w:rPr>
        <w:t xml:space="preserve">              </w:t>
      </w:r>
      <w:bookmarkStart w:id="0" w:name="_GoBack"/>
      <w:bookmarkEnd w:id="0"/>
      <w:r>
        <w:rPr>
          <w:b/>
        </w:rPr>
        <w:t xml:space="preserve">                       </w:t>
      </w:r>
    </w:p>
    <w:p w:rsidR="00265137" w:rsidRDefault="00265137" w:rsidP="00265137">
      <w:pPr>
        <w:widowControl w:val="0"/>
        <w:tabs>
          <w:tab w:val="left" w:pos="1418"/>
        </w:tabs>
        <w:ind w:firstLine="900"/>
        <w:jc w:val="both"/>
        <w:rPr>
          <w:b/>
        </w:rPr>
      </w:pPr>
    </w:p>
    <w:p w:rsidR="00265137" w:rsidRPr="00685E10" w:rsidRDefault="00265137" w:rsidP="00265137">
      <w:pPr>
        <w:widowControl w:val="0"/>
        <w:tabs>
          <w:tab w:val="left" w:pos="1418"/>
        </w:tabs>
        <w:ind w:firstLine="900"/>
        <w:jc w:val="both"/>
      </w:pPr>
      <w:r w:rsidRPr="00685E10">
        <w:t>Prefeitura Municipal de Lima Duarte, aos 07 dias do mês de dezembro de 1995.</w:t>
      </w:r>
    </w:p>
    <w:p w:rsidR="00265137" w:rsidRPr="00685E10" w:rsidRDefault="00265137" w:rsidP="00265137">
      <w:pPr>
        <w:widowControl w:val="0"/>
        <w:tabs>
          <w:tab w:val="left" w:pos="1418"/>
        </w:tabs>
        <w:ind w:firstLine="900"/>
        <w:jc w:val="both"/>
        <w:rPr>
          <w:b/>
        </w:rPr>
      </w:pPr>
    </w:p>
    <w:p w:rsidR="00265137" w:rsidRPr="00685E10" w:rsidRDefault="00265137" w:rsidP="00265137">
      <w:pPr>
        <w:widowControl w:val="0"/>
        <w:tabs>
          <w:tab w:val="left" w:pos="1418"/>
        </w:tabs>
        <w:ind w:firstLine="900"/>
        <w:jc w:val="center"/>
        <w:rPr>
          <w:b/>
        </w:rPr>
      </w:pPr>
      <w:r w:rsidRPr="00685E10">
        <w:rPr>
          <w:b/>
        </w:rPr>
        <w:t>Carlos Alberto Barros</w:t>
      </w:r>
    </w:p>
    <w:p w:rsidR="00265137" w:rsidRPr="00685E10" w:rsidRDefault="00265137" w:rsidP="00265137">
      <w:pPr>
        <w:widowControl w:val="0"/>
        <w:tabs>
          <w:tab w:val="left" w:pos="1418"/>
        </w:tabs>
        <w:ind w:firstLine="900"/>
        <w:jc w:val="center"/>
      </w:pPr>
      <w:r w:rsidRPr="00685E10">
        <w:t>Prefeito Municipal</w:t>
      </w:r>
    </w:p>
    <w:p w:rsidR="00265137" w:rsidRPr="00685E10" w:rsidRDefault="00265137" w:rsidP="00265137">
      <w:pPr>
        <w:widowControl w:val="0"/>
        <w:tabs>
          <w:tab w:val="left" w:pos="1418"/>
        </w:tabs>
        <w:ind w:firstLine="900"/>
        <w:jc w:val="center"/>
      </w:pPr>
    </w:p>
    <w:p w:rsidR="00265137" w:rsidRPr="00685E10" w:rsidRDefault="00265137" w:rsidP="00265137">
      <w:pPr>
        <w:widowControl w:val="0"/>
        <w:tabs>
          <w:tab w:val="left" w:pos="1418"/>
        </w:tabs>
        <w:ind w:firstLine="900"/>
        <w:jc w:val="center"/>
        <w:rPr>
          <w:b/>
        </w:rPr>
      </w:pPr>
      <w:r w:rsidRPr="00685E10">
        <w:rPr>
          <w:b/>
        </w:rPr>
        <w:t xml:space="preserve">Maria das Graças Paiva </w:t>
      </w:r>
      <w:proofErr w:type="spellStart"/>
      <w:r w:rsidRPr="00685E10">
        <w:rPr>
          <w:b/>
        </w:rPr>
        <w:t>Mautone</w:t>
      </w:r>
      <w:proofErr w:type="spellEnd"/>
      <w:r w:rsidRPr="00685E10">
        <w:rPr>
          <w:b/>
        </w:rPr>
        <w:t xml:space="preserve"> Campos</w:t>
      </w:r>
    </w:p>
    <w:p w:rsidR="00265137" w:rsidRPr="00685E10" w:rsidRDefault="00265137" w:rsidP="00265137">
      <w:pPr>
        <w:widowControl w:val="0"/>
        <w:tabs>
          <w:tab w:val="left" w:pos="1418"/>
        </w:tabs>
        <w:ind w:firstLine="900"/>
        <w:jc w:val="center"/>
        <w:rPr>
          <w:i/>
        </w:rPr>
      </w:pPr>
      <w:r w:rsidRPr="00685E10">
        <w:t>Chefe de Gabinete</w:t>
      </w:r>
    </w:p>
    <w:p w:rsidR="00265137" w:rsidRPr="00685E10" w:rsidRDefault="00265137" w:rsidP="00265137">
      <w:pPr>
        <w:widowControl w:val="0"/>
        <w:tabs>
          <w:tab w:val="left" w:pos="1418"/>
        </w:tabs>
        <w:ind w:firstLine="900"/>
        <w:jc w:val="center"/>
        <w:rPr>
          <w:b/>
        </w:rPr>
      </w:pPr>
    </w:p>
    <w:p w:rsidR="00265137" w:rsidRPr="00685E10" w:rsidRDefault="00265137" w:rsidP="00265137">
      <w:pPr>
        <w:widowControl w:val="0"/>
        <w:tabs>
          <w:tab w:val="left" w:pos="1418"/>
        </w:tabs>
        <w:ind w:firstLine="900"/>
        <w:jc w:val="both"/>
        <w:rPr>
          <w:b/>
        </w:rPr>
      </w:pPr>
    </w:p>
    <w:p w:rsidR="00265137" w:rsidRPr="00685E10" w:rsidRDefault="00265137" w:rsidP="00265137">
      <w:pPr>
        <w:widowControl w:val="0"/>
        <w:tabs>
          <w:tab w:val="left" w:pos="1418"/>
        </w:tabs>
        <w:ind w:firstLine="900"/>
        <w:jc w:val="both"/>
        <w:rPr>
          <w:b/>
        </w:rPr>
      </w:pPr>
    </w:p>
    <w:p w:rsidR="00265137" w:rsidRDefault="00265137" w:rsidP="00265137">
      <w:pPr>
        <w:jc w:val="both"/>
      </w:pPr>
    </w:p>
    <w:p w:rsidR="00265137" w:rsidRDefault="00265137" w:rsidP="00265137">
      <w:pPr>
        <w:jc w:val="both"/>
      </w:pPr>
    </w:p>
    <w:sectPr w:rsidR="002651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3A5F"/>
    <w:multiLevelType w:val="hybridMultilevel"/>
    <w:tmpl w:val="08CE2620"/>
    <w:lvl w:ilvl="0" w:tplc="A7200E46">
      <w:start w:val="1"/>
      <w:numFmt w:val="upperRoman"/>
      <w:lvlText w:val="%1-"/>
      <w:lvlJc w:val="left"/>
      <w:pPr>
        <w:ind w:left="1620" w:hanging="72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15:restartNumberingAfterBreak="0">
    <w:nsid w:val="5F214113"/>
    <w:multiLevelType w:val="hybridMultilevel"/>
    <w:tmpl w:val="C65EB648"/>
    <w:lvl w:ilvl="0" w:tplc="8CB22C2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37"/>
    <w:rsid w:val="00061093"/>
    <w:rsid w:val="00183E77"/>
    <w:rsid w:val="00265137"/>
    <w:rsid w:val="002806B7"/>
    <w:rsid w:val="002A1246"/>
    <w:rsid w:val="002B091C"/>
    <w:rsid w:val="004E78A9"/>
    <w:rsid w:val="00670D3E"/>
    <w:rsid w:val="00700D62"/>
    <w:rsid w:val="008B3D59"/>
    <w:rsid w:val="00BB2EDB"/>
    <w:rsid w:val="00CA290E"/>
    <w:rsid w:val="00CD5DC5"/>
    <w:rsid w:val="00D4066E"/>
    <w:rsid w:val="00D439EB"/>
    <w:rsid w:val="00D4507D"/>
    <w:rsid w:val="00E50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18DC8-E9D3-43E4-A4C3-C265486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13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65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65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4483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Joelcio</dc:creator>
  <cp:keywords/>
  <dc:description/>
  <cp:lastModifiedBy>Usuário do Windows</cp:lastModifiedBy>
  <cp:revision>4</cp:revision>
  <dcterms:created xsi:type="dcterms:W3CDTF">2021-07-27T05:47:00Z</dcterms:created>
  <dcterms:modified xsi:type="dcterms:W3CDTF">2021-07-27T05:48:00Z</dcterms:modified>
</cp:coreProperties>
</file>