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C56B92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C56B92">
        <w:rPr>
          <w:b/>
        </w:rPr>
        <w:t xml:space="preserve">Municipal </w:t>
      </w:r>
      <w:r w:rsidRPr="00685E10">
        <w:rPr>
          <w:b/>
        </w:rPr>
        <w:t>nº 977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Dá-se o nome de Prefeito Antônio Marciano de Paula Filho à rua situada no perímetro urbano.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 xml:space="preserve">Art. 1º - Passa a denominar-se PREFEITO ANTONIO MARCIANO DE PAULA FILHO a Rua situada no Bairro </w:t>
      </w:r>
      <w:proofErr w:type="spellStart"/>
      <w:r w:rsidRPr="00685E10">
        <w:t>Piúna</w:t>
      </w:r>
      <w:proofErr w:type="spellEnd"/>
      <w:r w:rsidRPr="00685E10">
        <w:t>, atualmente identificada como Rua “B”.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  <w:r w:rsidRPr="00685E10">
        <w:t>Art. 2º - Esta Lei entra em vigor na data de sua publicação, revogadas as disposições em contrário.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</w:pPr>
      <w:r w:rsidRPr="00685E10">
        <w:tab/>
        <w:t>Prefeitura Municipal de Lima Duarte, aos 30 dias do mês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>Secretária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BD63F5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B585B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13D28"/>
    <w:rsid w:val="00A16826"/>
    <w:rsid w:val="00A265A2"/>
    <w:rsid w:val="00A40210"/>
    <w:rsid w:val="00A66A3F"/>
    <w:rsid w:val="00A73239"/>
    <w:rsid w:val="00A97245"/>
    <w:rsid w:val="00AD1584"/>
    <w:rsid w:val="00AF016B"/>
    <w:rsid w:val="00B40F15"/>
    <w:rsid w:val="00B42932"/>
    <w:rsid w:val="00B718D1"/>
    <w:rsid w:val="00B71D6F"/>
    <w:rsid w:val="00B75C51"/>
    <w:rsid w:val="00BB2BF2"/>
    <w:rsid w:val="00BC6594"/>
    <w:rsid w:val="00BD63F5"/>
    <w:rsid w:val="00BE603C"/>
    <w:rsid w:val="00C3761C"/>
    <w:rsid w:val="00C50137"/>
    <w:rsid w:val="00C5239B"/>
    <w:rsid w:val="00C569DF"/>
    <w:rsid w:val="00C56B92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04C3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691B-DBC2-423C-AA71-8C3DD0BC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dcterms:created xsi:type="dcterms:W3CDTF">2021-07-27T05:37:00Z</dcterms:created>
  <dcterms:modified xsi:type="dcterms:W3CDTF">2021-07-27T05:37:00Z</dcterms:modified>
</cp:coreProperties>
</file>