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1B" w:rsidRPr="00685E10" w:rsidRDefault="00304B1B" w:rsidP="00304B1B">
      <w:pPr>
        <w:widowControl w:val="0"/>
        <w:tabs>
          <w:tab w:val="left" w:pos="1418"/>
        </w:tabs>
        <w:jc w:val="center"/>
        <w:rPr>
          <w:b/>
        </w:rPr>
      </w:pPr>
      <w:r w:rsidRPr="00685E10">
        <w:rPr>
          <w:b/>
        </w:rPr>
        <w:t>LEI</w:t>
      </w:r>
      <w:r>
        <w:rPr>
          <w:b/>
        </w:rPr>
        <w:t xml:space="preserve"> MUNICIPAL</w:t>
      </w:r>
      <w:r w:rsidRPr="00685E10">
        <w:rPr>
          <w:b/>
        </w:rPr>
        <w:t xml:space="preserve"> </w:t>
      </w:r>
      <w:r w:rsidRPr="00685E10">
        <w:rPr>
          <w:b/>
        </w:rPr>
        <w:t>nº 1.018</w:t>
      </w:r>
      <w:r>
        <w:rPr>
          <w:b/>
        </w:rPr>
        <w:t>/1997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304B1B" w:rsidRPr="00685E10" w:rsidRDefault="00304B1B" w:rsidP="00304B1B">
      <w:pPr>
        <w:widowControl w:val="0"/>
        <w:tabs>
          <w:tab w:val="left" w:pos="1418"/>
        </w:tabs>
        <w:ind w:left="3828"/>
        <w:jc w:val="both"/>
        <w:rPr>
          <w:b/>
          <w:bCs/>
        </w:rPr>
      </w:pPr>
      <w:r w:rsidRPr="00685E10">
        <w:rPr>
          <w:b/>
          <w:bCs/>
        </w:rPr>
        <w:t>Dispõe sobre a regulamentação da denominação dos próprios públicos Municipais e identificação dos imóveis urbanos e dá outras providências.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 xml:space="preserve">A CÂMARA MUNICIPAL DE LIMA DUARTE APROVOU, E EU, PREFEITO MUNICIPAL, SANCIONO A PRESENTE LEI: 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  <w:r w:rsidRPr="00685E10">
        <w:rPr>
          <w:b/>
          <w:bCs/>
        </w:rPr>
        <w:t>Título I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  <w:r w:rsidRPr="00685E10">
        <w:rPr>
          <w:b/>
          <w:bCs/>
        </w:rPr>
        <w:t>Das Disposições Preliminares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Art. 1º - É dever do Poder Público Municipal, proporcionar à comunidade de Lima Duarte condições de conhecimento do espaço físico comum, através de um sistema de nomeação e identificação dos próprios públicos municipais.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Art. 2º - Para os fins desta Lei, entende-se por próprios públicos, os bens municipais que se destinam ao uso c</w:t>
      </w:r>
      <w:r>
        <w:t>omum do povo ou ao uso especial</w:t>
      </w:r>
      <w:r w:rsidRPr="00685E10">
        <w:t>, nos termos da Lei civil.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Art. 3º - São próprios públicos: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I - As vias públicas;</w:t>
      </w:r>
    </w:p>
    <w:p w:rsidR="00304B1B" w:rsidRPr="00685E10" w:rsidRDefault="00304B1B" w:rsidP="00304B1B">
      <w:pPr>
        <w:pStyle w:val="Corpodetexto3"/>
        <w:widowControl w:val="0"/>
        <w:tabs>
          <w:tab w:val="left" w:pos="1418"/>
        </w:tabs>
        <w:ind w:firstLine="900"/>
        <w:rPr>
          <w:rFonts w:ascii="Times New Roman" w:hAnsi="Times New Roman"/>
          <w:szCs w:val="24"/>
        </w:rPr>
      </w:pPr>
      <w:r w:rsidRPr="00685E10">
        <w:rPr>
          <w:rFonts w:ascii="Times New Roman" w:hAnsi="Times New Roman"/>
          <w:szCs w:val="24"/>
        </w:rPr>
        <w:t>II - Os prédios públicos onde funcionam serviços públicos de qualquer natureza, inclusive campos de esporte e lazer;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III - Os parques, as reservas ambientais e as demais unidades de proteção ambiental;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IV - Os espaços populacionais globais.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§ 1º - São Prédios Públicos: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a) Prédio sede dos Poderes municipais, inclusive os das administrações regionais;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b) Hospitais e congêneres;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c) Escolas e congêneres;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d) Bibliotecas, arquivos e museus;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proofErr w:type="gramStart"/>
      <w:r w:rsidRPr="00685E10">
        <w:t>e</w:t>
      </w:r>
      <w:proofErr w:type="gramEnd"/>
      <w:r w:rsidRPr="00685E10">
        <w:t>)Teatros e casas de espetáculos;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f) Centros de Ação Sociais;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g) Mercados Públicos;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 xml:space="preserve">h) Estádios, praças de esporte e outros locais reservados </w:t>
      </w:r>
      <w:proofErr w:type="gramStart"/>
      <w:r w:rsidRPr="00685E10">
        <w:t>à</w:t>
      </w:r>
      <w:proofErr w:type="gramEnd"/>
      <w:r w:rsidRPr="00685E10">
        <w:t xml:space="preserve"> pratica de esportes.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§ 2º - São considerados espaços populacionais globais: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a) Os bairros;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b) As vilas.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  <w:r w:rsidRPr="00685E10">
        <w:rPr>
          <w:b/>
          <w:bCs/>
        </w:rPr>
        <w:t>Título II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  <w:r w:rsidRPr="00685E10">
        <w:rPr>
          <w:b/>
          <w:bCs/>
        </w:rPr>
        <w:t>Do Plano de Nomeação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  <w:r w:rsidRPr="00685E10">
        <w:rPr>
          <w:b/>
          <w:bCs/>
        </w:rPr>
        <w:t>Seção I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  <w:r w:rsidRPr="00685E10">
        <w:rPr>
          <w:b/>
          <w:bCs/>
        </w:rPr>
        <w:t>Dos Critérios e Princípios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</w:p>
    <w:p w:rsidR="00304B1B" w:rsidRPr="00685E10" w:rsidRDefault="00304B1B" w:rsidP="00304B1B">
      <w:pPr>
        <w:pStyle w:val="Corpodetexto3"/>
        <w:widowControl w:val="0"/>
        <w:tabs>
          <w:tab w:val="left" w:pos="1418"/>
        </w:tabs>
        <w:ind w:firstLine="900"/>
        <w:rPr>
          <w:rFonts w:ascii="Times New Roman" w:hAnsi="Times New Roman"/>
          <w:szCs w:val="24"/>
        </w:rPr>
      </w:pPr>
      <w:r w:rsidRPr="00685E10">
        <w:rPr>
          <w:rFonts w:ascii="Times New Roman" w:hAnsi="Times New Roman"/>
          <w:szCs w:val="24"/>
        </w:rPr>
        <w:t>Art. 4º - Deverão ser escolhidos para denominar os próprios públicos, apenas os nomes representem: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 xml:space="preserve">I - Homenagens </w:t>
      </w:r>
      <w:proofErr w:type="gramStart"/>
      <w:r w:rsidRPr="00685E10">
        <w:t>as</w:t>
      </w:r>
      <w:proofErr w:type="gramEnd"/>
      <w:r w:rsidRPr="00685E10">
        <w:t xml:space="preserve"> civilizações antigas que tenham deixado marca de relevo na história da humanidade;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 xml:space="preserve">II - Homenagens </w:t>
      </w:r>
      <w:proofErr w:type="gramStart"/>
      <w:r w:rsidRPr="00685E10">
        <w:t>as</w:t>
      </w:r>
      <w:proofErr w:type="gramEnd"/>
      <w:r w:rsidRPr="00685E10">
        <w:t xml:space="preserve"> civilizações indígenas, preferencialmente as nativas de Minas Gerais;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 xml:space="preserve">III - Datas de eventos históricos nacionais e mineiros ou </w:t>
      </w:r>
      <w:proofErr w:type="spellStart"/>
      <w:r w:rsidRPr="00685E10">
        <w:t>limaduartinos</w:t>
      </w:r>
      <w:proofErr w:type="spellEnd"/>
      <w:r w:rsidRPr="00685E10">
        <w:t>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 xml:space="preserve">IV - Homenagem a personalidades de uma </w:t>
      </w:r>
      <w:r w:rsidR="00714354" w:rsidRPr="00685E10">
        <w:t>importância</w:t>
      </w:r>
      <w:r w:rsidRPr="00685E10">
        <w:t xml:space="preserve"> histórica e de destaque intelectual</w:t>
      </w:r>
      <w:proofErr w:type="gramStart"/>
      <w:r w:rsidRPr="00685E10">
        <w:t>, cientifico</w:t>
      </w:r>
      <w:proofErr w:type="gramEnd"/>
      <w:r w:rsidRPr="00685E10">
        <w:t>, esportivo, empresarial e/ou sindical;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§ 1º - Quando o homenageado tiver importância restrita à determinada região do município, seu nome só poderá ser dado ao próprio público daquela região.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§ 2º - É obrigatório na nomeação de um próprio público, que o nome escolhido tenha relação direta com o fim a que se destina o bem a ser nominado;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§ 3º - É obrigatório na proposição de um nome, que conste do projeto um histórico justificando a indicação, e no caso de personalidades também o Curriculum Vitae do homenageado.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Art. 5º - É vedado nomear próprios públicos: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I - Com nome de pessoa viva;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II - Com nome de pessoa que tenha sido condenada criminalmente por crime hediondo, imprescritível de graça, indulto e/ou anistia;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III - Em duplicidade com outro;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 xml:space="preserve">§ Único - Entende-se por duplicidade qualquer nomeação que se refira à mesma data ou fato, ainda que se </w:t>
      </w:r>
      <w:proofErr w:type="gramStart"/>
      <w:r w:rsidRPr="00685E10">
        <w:t>utilizando</w:t>
      </w:r>
      <w:proofErr w:type="gramEnd"/>
      <w:r w:rsidRPr="00685E10">
        <w:t xml:space="preserve"> de palavra ou expressões distintas.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IV - Com números que não formem nem configurem data;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V - Com palavras, expressões ou nomes estrangeiros;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VI - Com letras isoladas ou que em conjunto não configurem palavras com conteúdo lógico;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VII - Através de decreto.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  <w:r w:rsidRPr="00685E10">
        <w:rPr>
          <w:b/>
          <w:bCs/>
        </w:rPr>
        <w:t>Seção II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  <w:r w:rsidRPr="00685E10">
        <w:rPr>
          <w:b/>
          <w:bCs/>
        </w:rPr>
        <w:t>Da Mudança do Nome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Art. 6º - Os próprios públicos poderão ter seus nomes modificados nas seguintes hipóteses.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I - Substituição integral por outro nome por conveniência pública e para corrigir infração contra qualquer dos artigos desta Lei;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 xml:space="preserve">II - Alteração de parte do nome, sem alterar sua essência, visando uma melhor absorção e memorização e </w:t>
      </w:r>
      <w:proofErr w:type="spellStart"/>
      <w:r w:rsidRPr="00685E10">
        <w:t>menorização</w:t>
      </w:r>
      <w:proofErr w:type="spellEnd"/>
      <w:r w:rsidRPr="00685E10">
        <w:t xml:space="preserve"> pela comunidade;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III - Em caso de duplicidade, quando será preservado o nome daquele próprio público que cronologicamente foi o primeiro a ostenta-lo;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IV - Para corrigir erro de grafia;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 xml:space="preserve">§ 1º - É vedada a mudança de nome dos próprios públicos que ostentem referências </w:t>
      </w:r>
      <w:proofErr w:type="gramStart"/>
      <w:r w:rsidRPr="00685E10">
        <w:t>à</w:t>
      </w:r>
      <w:proofErr w:type="gramEnd"/>
      <w:r w:rsidRPr="00685E10">
        <w:t xml:space="preserve"> personalidades diretamente ligadas à fundação de Lima Duarte, bem como as personalidades, fatos e datas marcantes da história do Brasil, Minas Gerais e/ou Lima Duarte.</w:t>
      </w:r>
    </w:p>
    <w:p w:rsidR="00304B1B" w:rsidRPr="00685E10" w:rsidRDefault="00304B1B" w:rsidP="00304B1B">
      <w:pPr>
        <w:pStyle w:val="Corpodetexto3"/>
        <w:widowControl w:val="0"/>
        <w:tabs>
          <w:tab w:val="left" w:pos="1418"/>
        </w:tabs>
        <w:ind w:firstLine="900"/>
        <w:rPr>
          <w:rFonts w:ascii="Times New Roman" w:hAnsi="Times New Roman"/>
          <w:szCs w:val="24"/>
        </w:rPr>
      </w:pPr>
      <w:r w:rsidRPr="00685E10">
        <w:rPr>
          <w:rFonts w:ascii="Times New Roman" w:hAnsi="Times New Roman"/>
          <w:szCs w:val="24"/>
        </w:rPr>
        <w:lastRenderedPageBreak/>
        <w:t>§ 2º - É vedad</w:t>
      </w:r>
      <w:r w:rsidR="00714354">
        <w:rPr>
          <w:rFonts w:ascii="Times New Roman" w:hAnsi="Times New Roman"/>
          <w:szCs w:val="24"/>
        </w:rPr>
        <w:t>a</w:t>
      </w:r>
      <w:r w:rsidRPr="00685E10">
        <w:rPr>
          <w:rFonts w:ascii="Times New Roman" w:hAnsi="Times New Roman"/>
          <w:szCs w:val="24"/>
        </w:rPr>
        <w:t xml:space="preserve"> a mudança de nome dos próprios públicos que, nomeado através de Lei, já ostentem por mais de dez anos, exceto no caso de vias públicas, quando a mudança será condicionada ao aceite por parte dos proprietários de imóveis do local. O aceite será verificado através de plebiscito organizado pela Câmara Municipal e realizado entre os proprietários, que comprovarão o seu direito de voto da guia de recolhimento do IPTU devidamente quitada.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  <w:r w:rsidRPr="00685E10">
        <w:rPr>
          <w:b/>
          <w:bCs/>
        </w:rPr>
        <w:t>Título III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  <w:r w:rsidRPr="00685E10">
        <w:rPr>
          <w:b/>
          <w:bCs/>
        </w:rPr>
        <w:t>Do Cadastro dos Próprios Públicos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 xml:space="preserve">Art. 7º - A Prefeitura Municipal manterá permanentemente </w:t>
      </w:r>
      <w:proofErr w:type="gramStart"/>
      <w:r w:rsidRPr="00685E10">
        <w:t>atualizado</w:t>
      </w:r>
      <w:proofErr w:type="gramEnd"/>
      <w:r w:rsidRPr="00685E10">
        <w:t xml:space="preserve"> cadastro de todos os próprios públicos municipais.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Art. 8º - O cadastro deverá conter as seguintes informações: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a) o nome do próprio público e sua espécie nos termos dos artigos 1º e 2º desta Lei;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b) a data em que recebeu o nome e por qual instrumento normativo;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 xml:space="preserve">c) o histórico de suas </w:t>
      </w:r>
      <w:r w:rsidR="00714354" w:rsidRPr="00685E10">
        <w:t>nominações</w:t>
      </w:r>
      <w:r w:rsidRPr="00685E10">
        <w:t xml:space="preserve">, com os respectivos instrumentos normativos e datas em que foram </w:t>
      </w:r>
      <w:r w:rsidR="00714354">
        <w:t>o</w:t>
      </w:r>
      <w:r w:rsidRPr="00685E10">
        <w:t>utorgados.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  <w:r w:rsidRPr="00685E10">
        <w:rPr>
          <w:b/>
          <w:bCs/>
        </w:rPr>
        <w:t>Título IV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  <w:r w:rsidRPr="00685E10">
        <w:rPr>
          <w:b/>
          <w:bCs/>
        </w:rPr>
        <w:t>Das Placas Indicativas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Art. 9º - O Poder Público Municipal providenciará nos termos desta Lei, a colocação e a manutenção de placas indicativas e de sinalizadoras nos próprios públicos.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Art. 10 - As placas serão obrigatoriamente colocadas em todas as esquinas, praças e demais próprios públicos.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§ Único - As placas serão afixadas: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 xml:space="preserve">I - tratando-se de vias de rolamento e </w:t>
      </w:r>
      <w:proofErr w:type="gramStart"/>
      <w:r w:rsidRPr="00685E10">
        <w:t>vias de pedestres</w:t>
      </w:r>
      <w:proofErr w:type="gramEnd"/>
      <w:r w:rsidRPr="00685E10">
        <w:t>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a) nos prédios de esquina;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b) em postes de fácil e imediata visibilidade.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II - Tratando-se de praças: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a) em algum prédio nela localizado;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b) em postes de fácil e imediata visibilidade.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III - Nos demais próprios públicos: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a) ao lado de sua entrada principal;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b) em local de fácil e imediata localização.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Art. 11 - As placas serão uniformes, com dimensões, formato, disposição de seu conteúdo, cores e qualidade do material, determinado por decreto.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§ 1º -</w:t>
      </w:r>
      <w:proofErr w:type="gramStart"/>
      <w:r w:rsidRPr="00685E10">
        <w:t xml:space="preserve">  </w:t>
      </w:r>
      <w:proofErr w:type="gramEnd"/>
      <w:r w:rsidRPr="00685E10">
        <w:t>O padrão fixado pela Prefeitura, considerará a criação de dois modelos distintos, um deles específico para as vias públicas e o outro para os demais próprios públicos.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 xml:space="preserve">§ 2º - Poderão </w:t>
      </w:r>
      <w:proofErr w:type="gramStart"/>
      <w:r w:rsidRPr="00685E10">
        <w:t>serem</w:t>
      </w:r>
      <w:proofErr w:type="gramEnd"/>
      <w:r w:rsidRPr="00685E10">
        <w:t xml:space="preserve"> incluídas nas placas mensagens de cunho educativo em </w:t>
      </w:r>
      <w:r w:rsidRPr="00685E10">
        <w:lastRenderedPageBreak/>
        <w:t>apelo as boas práticas de cidadania e de urbanidade.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§ 3º - As placas poderão possuir um local determinado para a colocação de publicidade que terá seu valor determinado por decreto do Executivo Municipal.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Art. 12 - O Executivo poderá dar em concessão a confecção e instalação das placas de que trata este título.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 xml:space="preserve">§ 1º - Na hipótese deste artigo o interessado terá que </w:t>
      </w:r>
      <w:r w:rsidR="00714354" w:rsidRPr="00685E10">
        <w:t>obedecer</w:t>
      </w:r>
      <w:r w:rsidRPr="00685E10">
        <w:t xml:space="preserve"> integralmente às normas e especificações determinadas pro esta Lei.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 xml:space="preserve">§ 2º - A escolha do concessionário </w:t>
      </w:r>
      <w:r w:rsidR="00714354" w:rsidRPr="00685E10">
        <w:t>obedecerá</w:t>
      </w:r>
      <w:bookmarkStart w:id="0" w:name="_GoBack"/>
      <w:bookmarkEnd w:id="0"/>
      <w:r w:rsidRPr="00685E10">
        <w:t xml:space="preserve"> a legislação de licitação sendo obrigatória a apresentação junto a carta proposta de desenho no tamanho original conforme definição da Prefeitura, contendo a forma de propaganda que nela se pretende incluir.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§ 3º - As placas confeccionadas e colocadas pela concessionária passarão para o domínio do Município.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  <w:r w:rsidRPr="00685E10">
        <w:rPr>
          <w:b/>
          <w:bCs/>
        </w:rPr>
        <w:t>Título V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  <w:r w:rsidRPr="00685E10">
        <w:rPr>
          <w:b/>
          <w:bCs/>
        </w:rPr>
        <w:t>Das Disposições Finais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 xml:space="preserve">Art. 13 - Fica o Executivo Municipal obrigado </w:t>
      </w:r>
      <w:proofErr w:type="gramStart"/>
      <w:r w:rsidRPr="00685E10">
        <w:t>à</w:t>
      </w:r>
      <w:proofErr w:type="gramEnd"/>
      <w:r w:rsidRPr="00685E10">
        <w:t xml:space="preserve"> comunicar aos órgãos oficiais como Empresa de Correios e Telégrafos, CEMIG, TELEMIG, etc. à nomeação dada oficialmente aos próprios públicos.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Art. 14 - O Executivo Municipal</w:t>
      </w:r>
      <w:proofErr w:type="gramStart"/>
      <w:r w:rsidRPr="00685E10">
        <w:t>, tem</w:t>
      </w:r>
      <w:proofErr w:type="gramEnd"/>
      <w:r w:rsidRPr="00685E10">
        <w:t xml:space="preserve"> um prazo de cento e oitenta dias, para regulamentação desta Lei, a parti</w:t>
      </w:r>
      <w:r>
        <w:t>r</w:t>
      </w:r>
      <w:r w:rsidRPr="00685E10">
        <w:t xml:space="preserve"> da data de sua promulgação.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</w:pPr>
      <w:r w:rsidRPr="00685E10">
        <w:t>Art. 15 - Entra esta Lei em vigor na data de sua publicação, revogadas as disposições em contrário.</w:t>
      </w:r>
    </w:p>
    <w:p w:rsidR="00304B1B" w:rsidRPr="00685E10" w:rsidRDefault="00304B1B" w:rsidP="00304B1B">
      <w:pPr>
        <w:widowControl w:val="0"/>
        <w:tabs>
          <w:tab w:val="left" w:pos="426"/>
        </w:tabs>
        <w:ind w:firstLine="900"/>
        <w:jc w:val="both"/>
      </w:pPr>
    </w:p>
    <w:p w:rsidR="00304B1B" w:rsidRPr="00685E10" w:rsidRDefault="00304B1B" w:rsidP="00304B1B">
      <w:pPr>
        <w:widowControl w:val="0"/>
        <w:tabs>
          <w:tab w:val="left" w:pos="426"/>
        </w:tabs>
        <w:ind w:firstLine="900"/>
        <w:jc w:val="both"/>
      </w:pPr>
      <w:r w:rsidRPr="00685E10">
        <w:t>Mando</w:t>
      </w:r>
      <w:proofErr w:type="gramStart"/>
      <w:r w:rsidRPr="00685E10">
        <w:t xml:space="preserve"> portanto</w:t>
      </w:r>
      <w:proofErr w:type="gramEnd"/>
      <w:r w:rsidRPr="00685E10">
        <w:t>, a todas as autoridades a quem o conhecimento e execução desta lei pertencer que a cumpram e a façam cumprir tão fielmente como nela se contém.</w:t>
      </w:r>
    </w:p>
    <w:p w:rsidR="00304B1B" w:rsidRPr="00685E10" w:rsidRDefault="00304B1B" w:rsidP="00304B1B">
      <w:pPr>
        <w:widowControl w:val="0"/>
        <w:tabs>
          <w:tab w:val="left" w:pos="426"/>
        </w:tabs>
        <w:ind w:firstLine="900"/>
        <w:jc w:val="both"/>
      </w:pPr>
    </w:p>
    <w:p w:rsidR="00304B1B" w:rsidRPr="00685E10" w:rsidRDefault="00304B1B" w:rsidP="00304B1B">
      <w:pPr>
        <w:widowControl w:val="0"/>
        <w:tabs>
          <w:tab w:val="left" w:pos="426"/>
        </w:tabs>
        <w:ind w:firstLine="900"/>
        <w:jc w:val="both"/>
      </w:pPr>
      <w:r w:rsidRPr="00685E10">
        <w:t>Dada e passada na Secretária da Prefeitura Municipal de Lima Duarte aos 29 dias do mês de setembro de 1997.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>Ney Carvalho de Paula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</w:pPr>
      <w:r w:rsidRPr="00685E10">
        <w:t>Prefeito Municipal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</w:pP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>Maria Joaquina de Oliveira</w:t>
      </w:r>
    </w:p>
    <w:p w:rsidR="00304B1B" w:rsidRPr="00685E10" w:rsidRDefault="00304B1B" w:rsidP="00304B1B">
      <w:pPr>
        <w:widowControl w:val="0"/>
        <w:tabs>
          <w:tab w:val="left" w:pos="1418"/>
        </w:tabs>
        <w:ind w:firstLine="900"/>
        <w:jc w:val="center"/>
        <w:rPr>
          <w:i/>
        </w:rPr>
      </w:pPr>
      <w:r w:rsidRPr="00685E10">
        <w:t>Secretária Municipal de Administração</w:t>
      </w:r>
    </w:p>
    <w:p w:rsidR="006F4039" w:rsidRDefault="006F4039" w:rsidP="00304B1B"/>
    <w:sectPr w:rsidR="006F4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1B"/>
    <w:rsid w:val="00304B1B"/>
    <w:rsid w:val="006F4039"/>
    <w:rsid w:val="00714354"/>
    <w:rsid w:val="00D8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304B1B"/>
    <w:pPr>
      <w:jc w:val="both"/>
    </w:pPr>
    <w:rPr>
      <w:rFonts w:ascii="Comic Sans MS" w:hAnsi="Comic Sans MS"/>
      <w:szCs w:val="20"/>
    </w:rPr>
  </w:style>
  <w:style w:type="character" w:customStyle="1" w:styleId="Corpodetexto3Char">
    <w:name w:val="Corpo de texto 3 Char"/>
    <w:basedOn w:val="Fontepargpadro"/>
    <w:link w:val="Corpodetexto3"/>
    <w:rsid w:val="00304B1B"/>
    <w:rPr>
      <w:rFonts w:ascii="Comic Sans MS" w:eastAsia="Times New Roman" w:hAnsi="Comic Sans MS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304B1B"/>
    <w:pPr>
      <w:jc w:val="both"/>
    </w:pPr>
    <w:rPr>
      <w:rFonts w:ascii="Comic Sans MS" w:hAnsi="Comic Sans MS"/>
      <w:szCs w:val="20"/>
    </w:rPr>
  </w:style>
  <w:style w:type="character" w:customStyle="1" w:styleId="Corpodetexto3Char">
    <w:name w:val="Corpo de texto 3 Char"/>
    <w:basedOn w:val="Fontepargpadro"/>
    <w:link w:val="Corpodetexto3"/>
    <w:rsid w:val="00304B1B"/>
    <w:rPr>
      <w:rFonts w:ascii="Comic Sans MS" w:eastAsia="Times New Roman" w:hAnsi="Comic Sans M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1188</Words>
  <Characters>6416</Characters>
  <Application>Microsoft Office Word</Application>
  <DocSecurity>0</DocSecurity>
  <Lines>53</Lines>
  <Paragraphs>15</Paragraphs>
  <ScaleCrop>false</ScaleCrop>
  <Company/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2016-03-27T13:39:00Z</dcterms:created>
  <dcterms:modified xsi:type="dcterms:W3CDTF">2016-03-27T13:41:00Z</dcterms:modified>
</cp:coreProperties>
</file>