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DC743B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DC743B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DC743B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DC743B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DC743B">
        <w:rPr>
          <w:rFonts w:ascii="Times New Roman" w:hAnsi="Times New Roman" w:cs="Times New Roman"/>
          <w:bCs w:val="0"/>
          <w:iCs/>
          <w:szCs w:val="24"/>
          <w:lang w:eastAsia="ar-SA"/>
        </w:rPr>
        <w:t>85</w:t>
      </w:r>
      <w:r w:rsidR="00DC743B" w:rsidRPr="00DC743B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  <w:r w:rsidRPr="00DC743B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D907EA" w:rsidRPr="00DC743B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</w:p>
    <w:p w:rsidR="005A0348" w:rsidRPr="00DC743B" w:rsidRDefault="005A034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</w:p>
    <w:p w:rsidR="00456D9F" w:rsidRPr="00DC743B" w:rsidRDefault="00456D9F" w:rsidP="00456D9F">
      <w:pPr>
        <w:ind w:left="2835" w:right="-1"/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  <w:i/>
        </w:rPr>
        <w:t>Autoriza o município de Lima Duarte a contratar com o Banco de Desenvolvimento de Minas Gerais S/A – BDMG, operações de crédito com outorga de garantia</w:t>
      </w:r>
      <w:r w:rsidRPr="00DC743B">
        <w:rPr>
          <w:rFonts w:ascii="Times New Roman" w:hAnsi="Times New Roman" w:cs="Times New Roman"/>
          <w:b w:val="0"/>
        </w:rPr>
        <w:t>.</w:t>
      </w:r>
    </w:p>
    <w:p w:rsidR="00456D9F" w:rsidRPr="00DC743B" w:rsidRDefault="00456D9F" w:rsidP="00456D9F">
      <w:pPr>
        <w:ind w:right="-1"/>
        <w:jc w:val="both"/>
        <w:rPr>
          <w:rFonts w:ascii="Times New Roman" w:hAnsi="Times New Roman" w:cs="Times New Roman"/>
          <w:b w:val="0"/>
        </w:rPr>
      </w:pPr>
    </w:p>
    <w:p w:rsidR="00456D9F" w:rsidRPr="00DC743B" w:rsidRDefault="00456D9F" w:rsidP="00456D9F">
      <w:pPr>
        <w:ind w:right="-1"/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>A Câmara Municipal de Lima Duarte</w:t>
      </w:r>
      <w:r w:rsidR="001779E4" w:rsidRPr="00DC743B">
        <w:rPr>
          <w:rFonts w:ascii="Times New Roman" w:hAnsi="Times New Roman" w:cs="Times New Roman"/>
          <w:b w:val="0"/>
        </w:rPr>
        <w:t xml:space="preserve"> aprova e o Prefeito Municipal</w:t>
      </w:r>
      <w:r w:rsidRPr="00DC743B">
        <w:rPr>
          <w:rFonts w:ascii="Times New Roman" w:hAnsi="Times New Roman" w:cs="Times New Roman"/>
          <w:b w:val="0"/>
        </w:rPr>
        <w:t xml:space="preserve"> sanciona a seguinte lei:</w:t>
      </w:r>
    </w:p>
    <w:p w:rsidR="00456D9F" w:rsidRPr="00DC743B" w:rsidRDefault="00456D9F" w:rsidP="00456D9F">
      <w:pPr>
        <w:ind w:right="-1"/>
        <w:jc w:val="both"/>
        <w:rPr>
          <w:rFonts w:ascii="Times New Roman" w:hAnsi="Times New Roman" w:cs="Times New Roman"/>
          <w:b w:val="0"/>
        </w:rPr>
      </w:pPr>
    </w:p>
    <w:p w:rsidR="00456D9F" w:rsidRPr="00DC743B" w:rsidRDefault="00456D9F" w:rsidP="00456D9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 xml:space="preserve">Art. 1º Fica o Chefe do Executivo autorizado a celebrar com o Banco de Desenvolvimento de Minas Gerais S/A – BDMG, operações de crédito até o montante de R$ 2.000.000,00 (dois milhões de reais), destinadas ao </w:t>
      </w:r>
      <w:proofErr w:type="gramStart"/>
      <w:r w:rsidRPr="00DC743B">
        <w:rPr>
          <w:rFonts w:ascii="Times New Roman" w:hAnsi="Times New Roman" w:cs="Times New Roman"/>
          <w:b w:val="0"/>
        </w:rPr>
        <w:t>financiamento de investimentos em saneamento, observada</w:t>
      </w:r>
      <w:proofErr w:type="gramEnd"/>
      <w:r w:rsidRPr="00DC743B">
        <w:rPr>
          <w:rFonts w:ascii="Times New Roman" w:hAnsi="Times New Roman" w:cs="Times New Roman"/>
          <w:b w:val="0"/>
        </w:rPr>
        <w:t xml:space="preserve"> a legislação vigente, em esp</w:t>
      </w:r>
      <w:bookmarkStart w:id="0" w:name="_GoBack"/>
      <w:bookmarkEnd w:id="0"/>
      <w:r w:rsidRPr="00DC743B">
        <w:rPr>
          <w:rFonts w:ascii="Times New Roman" w:hAnsi="Times New Roman" w:cs="Times New Roman"/>
          <w:b w:val="0"/>
        </w:rPr>
        <w:t>ecial as disposições da Lei Complementar nº 101 de 04 de maio de 2000 e Lei Federal nº 8.666 de 21 de junho de 1993.</w:t>
      </w:r>
    </w:p>
    <w:p w:rsidR="001779E4" w:rsidRPr="00DC743B" w:rsidRDefault="001779E4" w:rsidP="00456D9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 w:val="0"/>
        </w:rPr>
      </w:pPr>
    </w:p>
    <w:p w:rsidR="00456D9F" w:rsidRPr="00DC743B" w:rsidRDefault="001779E4" w:rsidP="00456D9F">
      <w:pPr>
        <w:ind w:right="-1"/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>Parágrafo ú</w:t>
      </w:r>
      <w:r w:rsidR="00456D9F" w:rsidRPr="00DC743B">
        <w:rPr>
          <w:rFonts w:ascii="Times New Roman" w:hAnsi="Times New Roman" w:cs="Times New Roman"/>
          <w:b w:val="0"/>
        </w:rPr>
        <w:t>nico.  As operações de crédito de que trata o caput deste artigo subordinar-se-ão às seguintes condições gerais independentes de outras existentes:</w:t>
      </w:r>
    </w:p>
    <w:p w:rsidR="001779E4" w:rsidRPr="00DC743B" w:rsidRDefault="001779E4" w:rsidP="00456D9F">
      <w:pPr>
        <w:ind w:right="-1"/>
        <w:jc w:val="both"/>
        <w:rPr>
          <w:rFonts w:ascii="Times New Roman" w:hAnsi="Times New Roman" w:cs="Times New Roman"/>
          <w:b w:val="0"/>
        </w:rPr>
      </w:pPr>
    </w:p>
    <w:p w:rsidR="00456D9F" w:rsidRPr="00DC743B" w:rsidRDefault="00456D9F" w:rsidP="00456D9F">
      <w:pPr>
        <w:numPr>
          <w:ilvl w:val="0"/>
          <w:numId w:val="4"/>
        </w:numPr>
        <w:ind w:right="-1"/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>Prazo da operação até 84 meses, incluídos até 12 meses de carência;</w:t>
      </w:r>
    </w:p>
    <w:p w:rsidR="00456D9F" w:rsidRPr="00DC743B" w:rsidRDefault="00456D9F" w:rsidP="00456D9F">
      <w:pPr>
        <w:numPr>
          <w:ilvl w:val="0"/>
          <w:numId w:val="4"/>
        </w:numPr>
        <w:ind w:right="-1"/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>Atualização monetária de acordo com a SELIC ou outro índice que venha a ser estabelecido para referida atualização de valores;</w:t>
      </w:r>
    </w:p>
    <w:p w:rsidR="00456D9F" w:rsidRPr="00DC743B" w:rsidRDefault="00456D9F" w:rsidP="00456D9F">
      <w:pPr>
        <w:numPr>
          <w:ilvl w:val="0"/>
          <w:numId w:val="4"/>
        </w:numPr>
        <w:ind w:right="-1"/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>Juros de 5% (cinco por cento) ao ano e, para municípios com IDH-M menor que a média dos municípios do Estado de Minas Gerais, no importe a 4% ao ano, pagáveis inclusive durante o prazo de carência;</w:t>
      </w:r>
    </w:p>
    <w:p w:rsidR="00456D9F" w:rsidRPr="00DC743B" w:rsidRDefault="00456D9F" w:rsidP="00456D9F">
      <w:pPr>
        <w:numPr>
          <w:ilvl w:val="0"/>
          <w:numId w:val="4"/>
        </w:numPr>
        <w:ind w:right="-1"/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>Tarifa de análise de crédito de até 1,0% do valor financiado;</w:t>
      </w:r>
    </w:p>
    <w:p w:rsidR="00456D9F" w:rsidRPr="00DC743B" w:rsidRDefault="00456D9F" w:rsidP="00456D9F">
      <w:pPr>
        <w:numPr>
          <w:ilvl w:val="0"/>
          <w:numId w:val="4"/>
        </w:numPr>
        <w:ind w:right="-1"/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>Vencimento das parcelas a serem concretizadas na forma a ser celebrada entre a instituição financeira e o Município de Lima Duarte, no prazo de até seis meses a partir da publicação desta lei.</w:t>
      </w:r>
    </w:p>
    <w:p w:rsidR="00456D9F" w:rsidRPr="00DC743B" w:rsidRDefault="00456D9F" w:rsidP="00456D9F">
      <w:pPr>
        <w:ind w:left="720" w:right="-1"/>
        <w:jc w:val="both"/>
        <w:rPr>
          <w:rFonts w:ascii="Times New Roman" w:hAnsi="Times New Roman" w:cs="Times New Roman"/>
          <w:b w:val="0"/>
        </w:rPr>
      </w:pPr>
    </w:p>
    <w:p w:rsidR="00456D9F" w:rsidRPr="00DC743B" w:rsidRDefault="00456D9F" w:rsidP="00456D9F">
      <w:pPr>
        <w:ind w:right="-1"/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>Art. 2º Fica o Município autorizado a oferecer a vinculação em garantia das operações de crédito, por todo o tempo de vigência dos contratos de financiamento e até a liquidação total da dívida, sob a forma de Reserva de Meio de Pagamento, das Receitas de Transferências oriundas do Imposto sobre Operações Relativas à Circulação de Mercadorias e sobre a Prestação de Serviços de Transporte Interestadual e Intermunicipal e de Comunicação - ICMS e do Fundo de Participação dos Municípios - FPM, em montante necessário e suficiente para a amortização das parcelas do principal e o pagamento dos acessórios da dívida.</w:t>
      </w:r>
    </w:p>
    <w:p w:rsidR="001779E4" w:rsidRPr="00DC743B" w:rsidRDefault="001779E4" w:rsidP="00456D9F">
      <w:pPr>
        <w:ind w:right="-1"/>
        <w:jc w:val="both"/>
        <w:rPr>
          <w:rFonts w:ascii="Times New Roman" w:hAnsi="Times New Roman" w:cs="Times New Roman"/>
          <w:b w:val="0"/>
        </w:rPr>
      </w:pPr>
    </w:p>
    <w:p w:rsidR="00456D9F" w:rsidRPr="00DC743B" w:rsidRDefault="001779E4" w:rsidP="00456D9F">
      <w:pPr>
        <w:ind w:right="-1"/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>Parágrafo ú</w:t>
      </w:r>
      <w:r w:rsidR="00456D9F" w:rsidRPr="00DC743B">
        <w:rPr>
          <w:rFonts w:ascii="Times New Roman" w:hAnsi="Times New Roman" w:cs="Times New Roman"/>
          <w:b w:val="0"/>
        </w:rPr>
        <w:t>nico. As receitas de transferências sobre as quais se autoriza a vinculação em garantia, em caso de sua extinção, serão substituídas pelas receitas que vier a serem estabelecidas constitucionalmente, independentemente de nova autorização.</w:t>
      </w:r>
    </w:p>
    <w:p w:rsidR="00456D9F" w:rsidRPr="00DC743B" w:rsidRDefault="00456D9F" w:rsidP="00456D9F">
      <w:pPr>
        <w:ind w:right="-1"/>
        <w:jc w:val="both"/>
        <w:rPr>
          <w:rFonts w:ascii="Times New Roman" w:hAnsi="Times New Roman" w:cs="Times New Roman"/>
          <w:b w:val="0"/>
        </w:rPr>
      </w:pPr>
    </w:p>
    <w:p w:rsidR="00456D9F" w:rsidRPr="00DC743B" w:rsidRDefault="00456D9F" w:rsidP="00456D9F">
      <w:pPr>
        <w:ind w:right="-1"/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 xml:space="preserve">Art. 3º O Chefe do Executivo do Município está autorizado a constituir o Banco de Desenvolvimento de Minas Gerais S/A - BDMG como seu mandatário, com poderes irrevogáveis e irretratáveis, para receber junto às fontes pagadoras das receitas de transferências mencionadas no </w:t>
      </w:r>
      <w:r w:rsidRPr="00DC743B">
        <w:rPr>
          <w:rFonts w:ascii="Times New Roman" w:hAnsi="Times New Roman" w:cs="Times New Roman"/>
          <w:b w:val="0"/>
          <w:i/>
          <w:iCs/>
        </w:rPr>
        <w:t xml:space="preserve">caput </w:t>
      </w:r>
      <w:r w:rsidRPr="00DC743B">
        <w:rPr>
          <w:rFonts w:ascii="Times New Roman" w:hAnsi="Times New Roman" w:cs="Times New Roman"/>
          <w:b w:val="0"/>
        </w:rPr>
        <w:t xml:space="preserve">do artigo segundo, os recursos vinculados, podendo </w:t>
      </w:r>
      <w:r w:rsidRPr="00DC743B">
        <w:rPr>
          <w:rFonts w:ascii="Times New Roman" w:hAnsi="Times New Roman" w:cs="Times New Roman"/>
          <w:b w:val="0"/>
        </w:rPr>
        <w:lastRenderedPageBreak/>
        <w:t>utilizar esses recursos no pagamento do que lhe for devido por força dos contratos a que se refere o artigo primeiro.</w:t>
      </w:r>
    </w:p>
    <w:p w:rsidR="001779E4" w:rsidRPr="00DC743B" w:rsidRDefault="001779E4" w:rsidP="00456D9F">
      <w:pPr>
        <w:ind w:right="-1"/>
        <w:jc w:val="both"/>
        <w:rPr>
          <w:rFonts w:ascii="Times New Roman" w:hAnsi="Times New Roman" w:cs="Times New Roman"/>
          <w:b w:val="0"/>
        </w:rPr>
      </w:pPr>
    </w:p>
    <w:p w:rsidR="00456D9F" w:rsidRPr="00DC743B" w:rsidRDefault="001779E4" w:rsidP="00456D9F">
      <w:pPr>
        <w:ind w:right="-1"/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>Parágrafo ú</w:t>
      </w:r>
      <w:r w:rsidR="00456D9F" w:rsidRPr="00DC743B">
        <w:rPr>
          <w:rFonts w:ascii="Times New Roman" w:hAnsi="Times New Roman" w:cs="Times New Roman"/>
          <w:b w:val="0"/>
        </w:rPr>
        <w:t>nico. Os poderes mencionados se limitam aos casos de inadimplemento do Município e se restringem às parcelas vencidas e não pagas.</w:t>
      </w:r>
    </w:p>
    <w:p w:rsidR="00456D9F" w:rsidRPr="00DC743B" w:rsidRDefault="00456D9F" w:rsidP="00456D9F">
      <w:pPr>
        <w:ind w:right="-1"/>
        <w:jc w:val="both"/>
        <w:rPr>
          <w:rFonts w:ascii="Times New Roman" w:hAnsi="Times New Roman" w:cs="Times New Roman"/>
          <w:b w:val="0"/>
        </w:rPr>
      </w:pPr>
    </w:p>
    <w:p w:rsidR="00456D9F" w:rsidRPr="00DC743B" w:rsidRDefault="00456D9F" w:rsidP="00456D9F">
      <w:pPr>
        <w:spacing w:after="120"/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>Art. 4º Fica o Município autorizado a:</w:t>
      </w:r>
    </w:p>
    <w:p w:rsidR="00456D9F" w:rsidRPr="00DC743B" w:rsidRDefault="00456D9F" w:rsidP="00456D9F">
      <w:pPr>
        <w:widowControl w:val="0"/>
        <w:numPr>
          <w:ilvl w:val="3"/>
          <w:numId w:val="3"/>
        </w:numPr>
        <w:tabs>
          <w:tab w:val="num" w:pos="454"/>
        </w:tabs>
        <w:spacing w:after="120"/>
        <w:ind w:left="454" w:hanging="454"/>
        <w:jc w:val="both"/>
        <w:rPr>
          <w:rFonts w:ascii="Times New Roman" w:hAnsi="Times New Roman" w:cs="Times New Roman"/>
          <w:b w:val="0"/>
        </w:rPr>
      </w:pPr>
      <w:proofErr w:type="gramStart"/>
      <w:r w:rsidRPr="00DC743B">
        <w:rPr>
          <w:rFonts w:ascii="Times New Roman" w:hAnsi="Times New Roman" w:cs="Times New Roman"/>
          <w:b w:val="0"/>
        </w:rPr>
        <w:t>participar</w:t>
      </w:r>
      <w:proofErr w:type="gramEnd"/>
      <w:r w:rsidRPr="00DC743B">
        <w:rPr>
          <w:rFonts w:ascii="Times New Roman" w:hAnsi="Times New Roman" w:cs="Times New Roman"/>
          <w:b w:val="0"/>
        </w:rPr>
        <w:t xml:space="preserve"> e assinar contratos, convênios, aditivos e termos que possibilitem a execução da presente Lei;</w:t>
      </w:r>
    </w:p>
    <w:p w:rsidR="00456D9F" w:rsidRPr="00DC743B" w:rsidRDefault="00456D9F" w:rsidP="00456D9F">
      <w:pPr>
        <w:widowControl w:val="0"/>
        <w:numPr>
          <w:ilvl w:val="3"/>
          <w:numId w:val="3"/>
        </w:numPr>
        <w:tabs>
          <w:tab w:val="num" w:pos="454"/>
        </w:tabs>
        <w:spacing w:after="120"/>
        <w:ind w:left="454" w:hanging="454"/>
        <w:jc w:val="both"/>
        <w:rPr>
          <w:rFonts w:ascii="Times New Roman" w:hAnsi="Times New Roman" w:cs="Times New Roman"/>
          <w:b w:val="0"/>
        </w:rPr>
      </w:pPr>
      <w:proofErr w:type="gramStart"/>
      <w:r w:rsidRPr="00DC743B">
        <w:rPr>
          <w:rFonts w:ascii="Times New Roman" w:hAnsi="Times New Roman" w:cs="Times New Roman"/>
          <w:b w:val="0"/>
        </w:rPr>
        <w:t>aceitar</w:t>
      </w:r>
      <w:proofErr w:type="gramEnd"/>
      <w:r w:rsidRPr="00DC743B">
        <w:rPr>
          <w:rFonts w:ascii="Times New Roman" w:hAnsi="Times New Roman" w:cs="Times New Roman"/>
          <w:b w:val="0"/>
        </w:rPr>
        <w:t xml:space="preserve"> todas as condições estabelecidas pelas normas do BDMG referentes às operações de crédito, vigentes à época da assinatura dos contratos de financiamento;</w:t>
      </w:r>
    </w:p>
    <w:p w:rsidR="00456D9F" w:rsidRPr="00DC743B" w:rsidRDefault="00456D9F" w:rsidP="00456D9F">
      <w:pPr>
        <w:widowControl w:val="0"/>
        <w:numPr>
          <w:ilvl w:val="3"/>
          <w:numId w:val="3"/>
        </w:numPr>
        <w:tabs>
          <w:tab w:val="num" w:pos="454"/>
        </w:tabs>
        <w:spacing w:after="120"/>
        <w:ind w:left="454" w:hanging="454"/>
        <w:jc w:val="both"/>
        <w:rPr>
          <w:rFonts w:ascii="Times New Roman" w:hAnsi="Times New Roman" w:cs="Times New Roman"/>
          <w:b w:val="0"/>
        </w:rPr>
      </w:pPr>
      <w:proofErr w:type="gramStart"/>
      <w:r w:rsidRPr="00DC743B">
        <w:rPr>
          <w:rFonts w:ascii="Times New Roman" w:hAnsi="Times New Roman" w:cs="Times New Roman"/>
          <w:b w:val="0"/>
        </w:rPr>
        <w:t>abrir</w:t>
      </w:r>
      <w:proofErr w:type="gramEnd"/>
      <w:r w:rsidRPr="00DC743B">
        <w:rPr>
          <w:rFonts w:ascii="Times New Roman" w:hAnsi="Times New Roman" w:cs="Times New Roman"/>
          <w:b w:val="0"/>
        </w:rPr>
        <w:t xml:space="preserve"> conta bancária vinculada ao contrato de financiamento, no Banco, destinada a centralizar a movimentação dos recursos decorrentes do referido contrato;</w:t>
      </w:r>
    </w:p>
    <w:p w:rsidR="00456D9F" w:rsidRPr="00DC743B" w:rsidRDefault="00456D9F" w:rsidP="00456D9F">
      <w:pPr>
        <w:widowControl w:val="0"/>
        <w:numPr>
          <w:ilvl w:val="3"/>
          <w:numId w:val="3"/>
        </w:numPr>
        <w:tabs>
          <w:tab w:val="num" w:pos="454"/>
        </w:tabs>
        <w:ind w:left="454" w:hanging="454"/>
        <w:jc w:val="both"/>
        <w:rPr>
          <w:rFonts w:ascii="Times New Roman" w:hAnsi="Times New Roman" w:cs="Times New Roman"/>
          <w:b w:val="0"/>
        </w:rPr>
      </w:pPr>
      <w:proofErr w:type="gramStart"/>
      <w:r w:rsidRPr="00DC743B">
        <w:rPr>
          <w:rFonts w:ascii="Times New Roman" w:hAnsi="Times New Roman" w:cs="Times New Roman"/>
          <w:b w:val="0"/>
        </w:rPr>
        <w:t>aceitar</w:t>
      </w:r>
      <w:proofErr w:type="gramEnd"/>
      <w:r w:rsidRPr="00DC743B">
        <w:rPr>
          <w:rFonts w:ascii="Times New Roman" w:hAnsi="Times New Roman" w:cs="Times New Roman"/>
          <w:b w:val="0"/>
        </w:rPr>
        <w:t xml:space="preserve"> o foro da cidade de Belo Horizonte para dirimir quaisquer controvérsias decorrentes da execução dos contratos.</w:t>
      </w:r>
    </w:p>
    <w:p w:rsidR="00456D9F" w:rsidRPr="00DC743B" w:rsidRDefault="00456D9F" w:rsidP="00456D9F">
      <w:pPr>
        <w:widowControl w:val="0"/>
        <w:tabs>
          <w:tab w:val="num" w:pos="2483"/>
        </w:tabs>
        <w:ind w:left="454"/>
        <w:jc w:val="both"/>
        <w:rPr>
          <w:rFonts w:ascii="Times New Roman" w:hAnsi="Times New Roman" w:cs="Times New Roman"/>
          <w:b w:val="0"/>
        </w:rPr>
      </w:pPr>
    </w:p>
    <w:p w:rsidR="00456D9F" w:rsidRPr="00DC743B" w:rsidRDefault="00456D9F" w:rsidP="00456D9F">
      <w:pPr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>Art. 5º Os recursos provenientes da operação de crédito a que se refere esta Lei deverão ser consignados como receita no Orçamento ou em créditos adicionais, nos termos do inc. II, § 1º, art. 32, da Lei Complementar 101/2000.</w:t>
      </w:r>
    </w:p>
    <w:p w:rsidR="00456D9F" w:rsidRPr="00DC743B" w:rsidRDefault="00456D9F" w:rsidP="00456D9F">
      <w:pPr>
        <w:jc w:val="both"/>
        <w:rPr>
          <w:rFonts w:ascii="Times New Roman" w:hAnsi="Times New Roman" w:cs="Times New Roman"/>
          <w:b w:val="0"/>
        </w:rPr>
      </w:pPr>
    </w:p>
    <w:p w:rsidR="00456D9F" w:rsidRPr="00DC743B" w:rsidRDefault="00456D9F" w:rsidP="00456D9F">
      <w:pPr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>Art. 6º Os orçamentos municipais consignarão, obrigatoriamente, as dotações necessárias às amortizações e aos pagamentos dos encargos anuais, relativos aos contratos de financiamento a que se refere o artigo primeiro.</w:t>
      </w:r>
    </w:p>
    <w:p w:rsidR="00456D9F" w:rsidRPr="00DC743B" w:rsidRDefault="00456D9F" w:rsidP="00456D9F">
      <w:pPr>
        <w:jc w:val="both"/>
        <w:rPr>
          <w:rFonts w:ascii="Times New Roman" w:hAnsi="Times New Roman" w:cs="Times New Roman"/>
          <w:b w:val="0"/>
        </w:rPr>
      </w:pPr>
    </w:p>
    <w:p w:rsidR="00456D9F" w:rsidRPr="00DC743B" w:rsidRDefault="00456D9F" w:rsidP="00456D9F">
      <w:pPr>
        <w:ind w:right="-1"/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>Art. 7º Fica o Chefe do Executivo autorizado a abrir créditos especiais destinados a fazer face aos pagamentos de obrigações decorrentes das operações de crédito ora autorizadas.</w:t>
      </w:r>
    </w:p>
    <w:p w:rsidR="00456D9F" w:rsidRPr="00DC743B" w:rsidRDefault="00456D9F" w:rsidP="00456D9F">
      <w:pPr>
        <w:ind w:right="-1"/>
        <w:jc w:val="both"/>
        <w:rPr>
          <w:rFonts w:ascii="Times New Roman" w:hAnsi="Times New Roman" w:cs="Times New Roman"/>
          <w:b w:val="0"/>
        </w:rPr>
      </w:pPr>
    </w:p>
    <w:p w:rsidR="00456D9F" w:rsidRPr="00DC743B" w:rsidRDefault="00456D9F" w:rsidP="00456D9F">
      <w:pPr>
        <w:ind w:right="-1"/>
        <w:jc w:val="both"/>
        <w:rPr>
          <w:rFonts w:ascii="Times New Roman" w:hAnsi="Times New Roman" w:cs="Times New Roman"/>
          <w:b w:val="0"/>
        </w:rPr>
      </w:pPr>
      <w:r w:rsidRPr="00DC743B">
        <w:rPr>
          <w:rFonts w:ascii="Times New Roman" w:hAnsi="Times New Roman" w:cs="Times New Roman"/>
          <w:b w:val="0"/>
        </w:rPr>
        <w:t>Art. 8º Esta Lei entra em vigor na data de sua publicação, revogadas as disposições em contrário.</w:t>
      </w:r>
    </w:p>
    <w:p w:rsidR="005A0348" w:rsidRPr="00DC743B" w:rsidRDefault="005A0348" w:rsidP="005A0348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BF3817" w:rsidRPr="00DC743B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DC743B">
        <w:rPr>
          <w:rFonts w:ascii="Times New Roman" w:hAnsi="Times New Roman"/>
          <w:sz w:val="24"/>
          <w:szCs w:val="24"/>
        </w:rPr>
        <w:t xml:space="preserve">Lima Duarte, </w:t>
      </w:r>
      <w:r w:rsidR="001A0137" w:rsidRPr="00DC743B">
        <w:rPr>
          <w:rFonts w:ascii="Times New Roman" w:hAnsi="Times New Roman"/>
          <w:sz w:val="24"/>
          <w:szCs w:val="24"/>
          <w:lang w:val="pt-BR"/>
        </w:rPr>
        <w:t>1</w:t>
      </w:r>
      <w:r w:rsidR="001779E4" w:rsidRPr="00DC743B">
        <w:rPr>
          <w:rFonts w:ascii="Times New Roman" w:hAnsi="Times New Roman"/>
          <w:sz w:val="24"/>
          <w:szCs w:val="24"/>
          <w:lang w:val="pt-BR"/>
        </w:rPr>
        <w:t>9</w:t>
      </w:r>
      <w:r w:rsidRPr="00DC743B">
        <w:rPr>
          <w:rFonts w:ascii="Times New Roman" w:hAnsi="Times New Roman"/>
          <w:sz w:val="24"/>
          <w:szCs w:val="24"/>
        </w:rPr>
        <w:t xml:space="preserve"> de </w:t>
      </w:r>
      <w:r w:rsidR="001779E4" w:rsidRPr="00DC743B">
        <w:rPr>
          <w:rFonts w:ascii="Times New Roman" w:hAnsi="Times New Roman"/>
          <w:sz w:val="24"/>
          <w:szCs w:val="24"/>
          <w:lang w:val="pt-BR"/>
        </w:rPr>
        <w:t>outubro</w:t>
      </w:r>
      <w:r w:rsidRPr="00DC743B">
        <w:rPr>
          <w:rFonts w:ascii="Times New Roman" w:hAnsi="Times New Roman"/>
          <w:sz w:val="24"/>
          <w:szCs w:val="24"/>
        </w:rPr>
        <w:t xml:space="preserve"> de 2017.</w:t>
      </w:r>
    </w:p>
    <w:p w:rsidR="00BF3817" w:rsidRPr="00DC743B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BF3817" w:rsidRPr="00DC743B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DC743B">
        <w:rPr>
          <w:rFonts w:ascii="Times New Roman" w:hAnsi="Times New Roman" w:cs="Times New Roman"/>
          <w:b w:val="0"/>
          <w:szCs w:val="24"/>
        </w:rPr>
        <w:t>Geraldo Gomes de Souza</w:t>
      </w:r>
    </w:p>
    <w:p w:rsidR="00BF3817" w:rsidRPr="00DC743B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DC743B">
        <w:rPr>
          <w:rFonts w:ascii="Times New Roman" w:hAnsi="Times New Roman" w:cs="Times New Roman"/>
          <w:b w:val="0"/>
          <w:szCs w:val="24"/>
        </w:rPr>
        <w:t>Prefeito Municipal</w:t>
      </w:r>
    </w:p>
    <w:p w:rsidR="002377FF" w:rsidRPr="00DC743B" w:rsidRDefault="002377FF" w:rsidP="002377FF"/>
    <w:p w:rsidR="00350FE8" w:rsidRPr="00DC743B" w:rsidRDefault="00350FE8" w:rsidP="00A5589C">
      <w:pPr>
        <w:pStyle w:val="Corpodetexto2"/>
        <w:spacing w:after="200"/>
        <w:rPr>
          <w:b w:val="0"/>
          <w:sz w:val="24"/>
        </w:rPr>
      </w:pPr>
    </w:p>
    <w:p w:rsidR="00110F40" w:rsidRPr="00DC743B" w:rsidRDefault="000A5213" w:rsidP="00B41A75">
      <w:pPr>
        <w:pStyle w:val="Corpodetexto2"/>
        <w:spacing w:after="200"/>
        <w:jc w:val="both"/>
        <w:rPr>
          <w:b w:val="0"/>
          <w:sz w:val="20"/>
          <w:szCs w:val="20"/>
        </w:rPr>
      </w:pPr>
      <w:r w:rsidRPr="00DC743B">
        <w:rPr>
          <w:b w:val="0"/>
          <w:sz w:val="20"/>
          <w:szCs w:val="20"/>
        </w:rPr>
        <w:t xml:space="preserve">Publicado por afixação nos quadros de avisos e site da </w:t>
      </w:r>
      <w:r w:rsidR="003307BB" w:rsidRPr="00DC743B">
        <w:rPr>
          <w:b w:val="0"/>
          <w:sz w:val="20"/>
          <w:szCs w:val="20"/>
        </w:rPr>
        <w:t xml:space="preserve">Prefeitura </w:t>
      </w:r>
      <w:r w:rsidRPr="00DC743B">
        <w:rPr>
          <w:b w:val="0"/>
          <w:sz w:val="20"/>
          <w:szCs w:val="20"/>
        </w:rPr>
        <w:t xml:space="preserve">Municipal de Lima Duarte – em </w:t>
      </w:r>
      <w:r w:rsidR="001A0137" w:rsidRPr="00DC743B">
        <w:rPr>
          <w:b w:val="0"/>
          <w:sz w:val="20"/>
          <w:szCs w:val="20"/>
        </w:rPr>
        <w:t>1</w:t>
      </w:r>
      <w:r w:rsidR="001779E4" w:rsidRPr="00DC743B">
        <w:rPr>
          <w:b w:val="0"/>
          <w:sz w:val="20"/>
          <w:szCs w:val="20"/>
        </w:rPr>
        <w:t>9</w:t>
      </w:r>
      <w:r w:rsidRPr="00DC743B">
        <w:rPr>
          <w:b w:val="0"/>
          <w:sz w:val="20"/>
          <w:szCs w:val="20"/>
        </w:rPr>
        <w:t>/</w:t>
      </w:r>
      <w:r w:rsidR="001779E4" w:rsidRPr="00DC743B">
        <w:rPr>
          <w:b w:val="0"/>
          <w:sz w:val="20"/>
          <w:szCs w:val="20"/>
        </w:rPr>
        <w:t>1</w:t>
      </w:r>
      <w:r w:rsidRPr="00DC743B">
        <w:rPr>
          <w:b w:val="0"/>
          <w:sz w:val="20"/>
          <w:szCs w:val="20"/>
        </w:rPr>
        <w:t>0/2017.</w:t>
      </w:r>
    </w:p>
    <w:sectPr w:rsidR="00110F40" w:rsidRPr="00DC743B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67B" w:rsidRDefault="00AA567B">
      <w:r>
        <w:separator/>
      </w:r>
    </w:p>
  </w:endnote>
  <w:endnote w:type="continuationSeparator" w:id="0">
    <w:p w:rsidR="00AA567B" w:rsidRDefault="00AA5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67B" w:rsidRDefault="00AA567B">
      <w:r>
        <w:separator/>
      </w:r>
    </w:p>
  </w:footnote>
  <w:footnote w:type="continuationSeparator" w:id="0">
    <w:p w:rsidR="00AA567B" w:rsidRDefault="00AA56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27CAC"/>
    <w:rsid w:val="000315BA"/>
    <w:rsid w:val="00051D5C"/>
    <w:rsid w:val="000A5213"/>
    <w:rsid w:val="000B52B8"/>
    <w:rsid w:val="000E5E84"/>
    <w:rsid w:val="00110F40"/>
    <w:rsid w:val="0012078C"/>
    <w:rsid w:val="001207C6"/>
    <w:rsid w:val="001318DA"/>
    <w:rsid w:val="00154469"/>
    <w:rsid w:val="001779E4"/>
    <w:rsid w:val="00184FD2"/>
    <w:rsid w:val="001A0137"/>
    <w:rsid w:val="001D0F56"/>
    <w:rsid w:val="001D230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50FE8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D9F"/>
    <w:rsid w:val="004A053E"/>
    <w:rsid w:val="004B1FD4"/>
    <w:rsid w:val="004C0677"/>
    <w:rsid w:val="004E652D"/>
    <w:rsid w:val="005025D4"/>
    <w:rsid w:val="00502684"/>
    <w:rsid w:val="00512E1B"/>
    <w:rsid w:val="00556420"/>
    <w:rsid w:val="005A0348"/>
    <w:rsid w:val="005B7213"/>
    <w:rsid w:val="005D4044"/>
    <w:rsid w:val="005D6963"/>
    <w:rsid w:val="005E3963"/>
    <w:rsid w:val="0064180F"/>
    <w:rsid w:val="00686C44"/>
    <w:rsid w:val="006B523C"/>
    <w:rsid w:val="006C3CD7"/>
    <w:rsid w:val="006D084F"/>
    <w:rsid w:val="00742F10"/>
    <w:rsid w:val="0075031C"/>
    <w:rsid w:val="00766412"/>
    <w:rsid w:val="007E0168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9A2"/>
    <w:rsid w:val="008C1F4C"/>
    <w:rsid w:val="00903C73"/>
    <w:rsid w:val="00907AF2"/>
    <w:rsid w:val="009238F4"/>
    <w:rsid w:val="0095048C"/>
    <w:rsid w:val="00965A23"/>
    <w:rsid w:val="009A4A4D"/>
    <w:rsid w:val="009E2D48"/>
    <w:rsid w:val="00A33E04"/>
    <w:rsid w:val="00A5589C"/>
    <w:rsid w:val="00A60144"/>
    <w:rsid w:val="00A65DCF"/>
    <w:rsid w:val="00A8032B"/>
    <w:rsid w:val="00A8060A"/>
    <w:rsid w:val="00A90808"/>
    <w:rsid w:val="00AA567B"/>
    <w:rsid w:val="00AF523B"/>
    <w:rsid w:val="00B13452"/>
    <w:rsid w:val="00B13B9F"/>
    <w:rsid w:val="00B329DC"/>
    <w:rsid w:val="00B37168"/>
    <w:rsid w:val="00B41A75"/>
    <w:rsid w:val="00B919BA"/>
    <w:rsid w:val="00BA487B"/>
    <w:rsid w:val="00BE37E3"/>
    <w:rsid w:val="00BF3817"/>
    <w:rsid w:val="00C22287"/>
    <w:rsid w:val="00C32E01"/>
    <w:rsid w:val="00C47137"/>
    <w:rsid w:val="00CA57FC"/>
    <w:rsid w:val="00CF42F3"/>
    <w:rsid w:val="00D429CE"/>
    <w:rsid w:val="00D907EA"/>
    <w:rsid w:val="00DA3F5A"/>
    <w:rsid w:val="00DC743B"/>
    <w:rsid w:val="00DD2745"/>
    <w:rsid w:val="00DE7030"/>
    <w:rsid w:val="00DF4083"/>
    <w:rsid w:val="00E0144D"/>
    <w:rsid w:val="00E12001"/>
    <w:rsid w:val="00E30BBB"/>
    <w:rsid w:val="00E6154B"/>
    <w:rsid w:val="00E67D6B"/>
    <w:rsid w:val="00E8640E"/>
    <w:rsid w:val="00E92838"/>
    <w:rsid w:val="00EE1BEF"/>
    <w:rsid w:val="00EE362E"/>
    <w:rsid w:val="00EE55CE"/>
    <w:rsid w:val="00F0386A"/>
    <w:rsid w:val="00F12ACD"/>
    <w:rsid w:val="00F14B46"/>
    <w:rsid w:val="00F37B00"/>
    <w:rsid w:val="00F63F81"/>
    <w:rsid w:val="00F844E5"/>
    <w:rsid w:val="00F87010"/>
    <w:rsid w:val="00F875D5"/>
    <w:rsid w:val="00FA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DDC73-D502-45DC-9AAD-7EE9A70E3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2</TotalTime>
  <Pages>2</Pages>
  <Words>695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5</cp:revision>
  <cp:lastPrinted>2017-06-07T17:12:00Z</cp:lastPrinted>
  <dcterms:created xsi:type="dcterms:W3CDTF">2018-04-04T14:34:00Z</dcterms:created>
  <dcterms:modified xsi:type="dcterms:W3CDTF">2018-04-04T14:37:00Z</dcterms:modified>
</cp:coreProperties>
</file>