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E446FD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9178F2">
        <w:rPr>
          <w:rFonts w:ascii="Times New Roman" w:hAnsi="Times New Roman" w:cs="Times New Roman"/>
          <w:bCs w:val="0"/>
          <w:iCs/>
          <w:szCs w:val="24"/>
          <w:lang w:eastAsia="ar-SA"/>
        </w:rPr>
        <w:t>72</w:t>
      </w:r>
      <w:r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E446FD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E446FD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D2273C" w:rsidRPr="00F42FC4" w:rsidRDefault="00D2273C" w:rsidP="00D2273C">
      <w:pPr>
        <w:spacing w:line="360" w:lineRule="auto"/>
        <w:ind w:left="3686"/>
        <w:jc w:val="both"/>
        <w:rPr>
          <w:rFonts w:ascii="Book Antiqua" w:hAnsi="Book Antiqua"/>
          <w:b w:val="0"/>
          <w:i/>
        </w:rPr>
      </w:pPr>
      <w:r w:rsidRPr="00F42FC4">
        <w:rPr>
          <w:rFonts w:ascii="Book Antiqua" w:hAnsi="Book Antiqua"/>
          <w:b w:val="0"/>
          <w:i/>
        </w:rPr>
        <w:t>“Dispõe sobre concessão de contribuição na forma que menciona”.</w:t>
      </w:r>
    </w:p>
    <w:p w:rsidR="00D2273C" w:rsidRPr="00F42FC4" w:rsidRDefault="00D2273C" w:rsidP="00D2273C">
      <w:pPr>
        <w:ind w:left="3686"/>
        <w:jc w:val="both"/>
        <w:rPr>
          <w:rFonts w:ascii="Book Antiqua" w:hAnsi="Book Antiqua"/>
          <w:b w:val="0"/>
        </w:rPr>
      </w:pP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>A Câmara Municipal de Lima Duarte aprova e o Prefeito Municipal sanciona a seguinte Lei: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>Art. 1° Fica o Chefe do Poder Executivo Municipal autorizado a conceder contribuição para o exercício de 2017, à entidade Associação Limaduartino Amigos da Comunicação – ALAC, inscrita no CNPJ sob o n°. 08.902.101/0001-60, fundada em 05 de junho de 2007.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>Parágrafo único.  O valor da contribuição mensal será de R$ 400,00 (quatrocentos reais) a entidade.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 xml:space="preserve"> Art. 2º A Associação Limaduartino Amigos da Comunicação – ALAC foi declarada de utilidade pública municipal pela Lei Ordinária n°. 1.722, de 18 de setembro de 2013.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 xml:space="preserve"> Art. 3° A contribuição de que trata esta lei será concedida à entidade mencionada no artigo anterior, para execução de suas atividades, desde que esteja legalmente constituída.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 xml:space="preserve"> Art. 4º Os recursos de que tratam esta lei serão liberados conforme o estabelecido no plano de trabalho e de acordo com as disponibilidades financeiras.</w:t>
      </w:r>
    </w:p>
    <w:p w:rsidR="00D2273C" w:rsidRPr="009178F2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9178F2">
        <w:rPr>
          <w:rFonts w:ascii="Book Antiqua" w:hAnsi="Book Antiqua"/>
          <w:b w:val="0"/>
        </w:rPr>
        <w:t>Art. 5º Fica a entidade contemplada pelo Município com contribuição, obrigada a prestar contas das aplicações dos recursos recebidos ao Poder Executivo e Legislativo Municipal até o dia 30 (trinta) de março do ano subsequente ao do recebimento da subvenção.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>Parágrafo único. Caso alguma das entidades não tiver sua conta aprovada pelo Poder Executivo, ou não prestar conta</w:t>
      </w:r>
      <w:r>
        <w:rPr>
          <w:rFonts w:ascii="Book Antiqua" w:hAnsi="Book Antiqua"/>
          <w:b w:val="0"/>
        </w:rPr>
        <w:t>s</w:t>
      </w:r>
      <w:r w:rsidRPr="00F42FC4">
        <w:rPr>
          <w:rFonts w:ascii="Book Antiqua" w:hAnsi="Book Antiqua"/>
          <w:b w:val="0"/>
        </w:rPr>
        <w:t xml:space="preserve">, esta não poderá ser contemplada com novas contribuições, e deverá ressarcir aos cofres públicos os valores anteriores recebidos.  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lastRenderedPageBreak/>
        <w:t>Art. 6º As despesas decorrentes desta lei correrão por conta de dotação já consignada no orçamento</w:t>
      </w:r>
      <w:r w:rsidR="009178F2">
        <w:rPr>
          <w:rFonts w:ascii="Book Antiqua" w:hAnsi="Book Antiqua"/>
          <w:b w:val="0"/>
        </w:rPr>
        <w:t xml:space="preserve"> de 2018</w:t>
      </w:r>
      <w:r w:rsidRPr="00F42FC4">
        <w:rPr>
          <w:rFonts w:ascii="Book Antiqua" w:hAnsi="Book Antiqua"/>
          <w:b w:val="0"/>
        </w:rPr>
        <w:t>.</w:t>
      </w:r>
    </w:p>
    <w:p w:rsidR="00D2273C" w:rsidRPr="00F42FC4" w:rsidRDefault="00D2273C" w:rsidP="00D2273C">
      <w:pPr>
        <w:spacing w:line="360" w:lineRule="auto"/>
        <w:jc w:val="both"/>
        <w:rPr>
          <w:rFonts w:ascii="Book Antiqua" w:hAnsi="Book Antiqua"/>
          <w:b w:val="0"/>
        </w:rPr>
      </w:pPr>
      <w:r w:rsidRPr="00F42FC4">
        <w:rPr>
          <w:rFonts w:ascii="Book Antiqua" w:hAnsi="Book Antiqua"/>
          <w:b w:val="0"/>
        </w:rPr>
        <w:t>Art. 7° Esta Lei entra em vigor na data de sua publicação.</w:t>
      </w:r>
    </w:p>
    <w:p w:rsidR="005A0348" w:rsidRPr="00E446FD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E446FD">
        <w:rPr>
          <w:rFonts w:ascii="Times New Roman" w:hAnsi="Times New Roman"/>
          <w:sz w:val="24"/>
          <w:szCs w:val="24"/>
        </w:rPr>
        <w:t xml:space="preserve">Lima Duarte, </w:t>
      </w:r>
      <w:r w:rsidR="009178F2">
        <w:rPr>
          <w:rFonts w:ascii="Times New Roman" w:hAnsi="Times New Roman"/>
          <w:sz w:val="24"/>
          <w:szCs w:val="24"/>
          <w:lang w:val="pt-BR"/>
        </w:rPr>
        <w:t>21</w:t>
      </w:r>
      <w:r w:rsidRPr="00E446FD">
        <w:rPr>
          <w:rFonts w:ascii="Times New Roman" w:hAnsi="Times New Roman"/>
          <w:sz w:val="24"/>
          <w:szCs w:val="24"/>
        </w:rPr>
        <w:t xml:space="preserve"> de </w:t>
      </w:r>
      <w:r w:rsidR="009D7AFA">
        <w:rPr>
          <w:rFonts w:ascii="Times New Roman" w:hAnsi="Times New Roman"/>
          <w:sz w:val="24"/>
          <w:szCs w:val="24"/>
          <w:lang w:val="pt-BR"/>
        </w:rPr>
        <w:t>dez</w:t>
      </w:r>
      <w:r w:rsidR="00FB79BA">
        <w:rPr>
          <w:rFonts w:ascii="Times New Roman" w:hAnsi="Times New Roman"/>
          <w:sz w:val="24"/>
          <w:szCs w:val="24"/>
          <w:lang w:val="pt-BR"/>
        </w:rPr>
        <w:t>embro</w:t>
      </w:r>
      <w:r w:rsidRPr="00E446FD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E446FD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446FD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E446FD" w:rsidRDefault="002377FF" w:rsidP="002377FF"/>
    <w:p w:rsidR="00350FE8" w:rsidRPr="00E446FD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E446FD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E446FD">
        <w:rPr>
          <w:b w:val="0"/>
          <w:sz w:val="20"/>
          <w:szCs w:val="20"/>
        </w:rPr>
        <w:t xml:space="preserve">Publicado por afixação nos quadros de avisos e site da </w:t>
      </w:r>
      <w:r w:rsidR="003307BB" w:rsidRPr="00E446FD">
        <w:rPr>
          <w:b w:val="0"/>
          <w:sz w:val="20"/>
          <w:szCs w:val="20"/>
        </w:rPr>
        <w:t xml:space="preserve">Prefeitura </w:t>
      </w:r>
      <w:r w:rsidRPr="00E446FD">
        <w:rPr>
          <w:b w:val="0"/>
          <w:sz w:val="20"/>
          <w:szCs w:val="20"/>
        </w:rPr>
        <w:t xml:space="preserve">Municipal de Lima Duarte – em </w:t>
      </w:r>
      <w:r w:rsidR="009178F2">
        <w:rPr>
          <w:b w:val="0"/>
          <w:sz w:val="20"/>
          <w:szCs w:val="20"/>
        </w:rPr>
        <w:t>21</w:t>
      </w:r>
      <w:bookmarkStart w:id="0" w:name="_GoBack"/>
      <w:bookmarkEnd w:id="0"/>
      <w:r w:rsidRPr="00E446FD">
        <w:rPr>
          <w:b w:val="0"/>
          <w:sz w:val="20"/>
          <w:szCs w:val="20"/>
        </w:rPr>
        <w:t>/</w:t>
      </w:r>
      <w:r w:rsidR="009D7AFA">
        <w:rPr>
          <w:b w:val="0"/>
          <w:sz w:val="20"/>
          <w:szCs w:val="20"/>
        </w:rPr>
        <w:t>12</w:t>
      </w:r>
      <w:r w:rsidRPr="00E446FD">
        <w:rPr>
          <w:b w:val="0"/>
          <w:sz w:val="20"/>
          <w:szCs w:val="20"/>
        </w:rPr>
        <w:t>/2017.</w:t>
      </w:r>
    </w:p>
    <w:sectPr w:rsidR="00110F40" w:rsidRPr="00E446FD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1F1" w:rsidRDefault="005F01F1">
      <w:r>
        <w:separator/>
      </w:r>
    </w:p>
  </w:endnote>
  <w:endnote w:type="continuationSeparator" w:id="0">
    <w:p w:rsidR="005F01F1" w:rsidRDefault="005F0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Rua Antônio Carlos, nº 51 - Centro - CEP 36.140-000 - Lima Duarte - MG</w:t>
    </w:r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1F1" w:rsidRDefault="005F01F1">
      <w:r>
        <w:separator/>
      </w:r>
    </w:p>
  </w:footnote>
  <w:footnote w:type="continuationSeparator" w:id="0">
    <w:p w:rsidR="005F01F1" w:rsidRDefault="005F0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10F40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80BD5"/>
    <w:rsid w:val="004A053E"/>
    <w:rsid w:val="004B1FD4"/>
    <w:rsid w:val="004C0677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5F01F1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178F2"/>
    <w:rsid w:val="009238F4"/>
    <w:rsid w:val="0095048C"/>
    <w:rsid w:val="00965A23"/>
    <w:rsid w:val="009A4A4D"/>
    <w:rsid w:val="009D7AFA"/>
    <w:rsid w:val="009E2D48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E1BEF"/>
    <w:rsid w:val="00EE362E"/>
    <w:rsid w:val="00EE55CE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0C959-4766-4A37-B0FB-4F925331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2</TotalTime>
  <Pages>2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2018-04-18T23:54:00Z</dcterms:created>
  <dcterms:modified xsi:type="dcterms:W3CDTF">2018-04-18T23:56:00Z</dcterms:modified>
</cp:coreProperties>
</file>