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168" w:rsidRPr="00A046A0" w:rsidRDefault="007E0168" w:rsidP="00D907EA">
      <w:pPr>
        <w:spacing w:after="100"/>
        <w:jc w:val="center"/>
        <w:rPr>
          <w:rFonts w:ascii="Times New Roman" w:hAnsi="Times New Roman" w:cs="Times New Roman"/>
          <w:bCs w:val="0"/>
          <w:iCs/>
          <w:szCs w:val="24"/>
          <w:lang w:eastAsia="ar-SA"/>
        </w:rPr>
      </w:pPr>
      <w:r w:rsidRPr="00A046A0">
        <w:rPr>
          <w:rFonts w:ascii="Times New Roman" w:hAnsi="Times New Roman" w:cs="Times New Roman"/>
          <w:bCs w:val="0"/>
          <w:iCs/>
          <w:szCs w:val="24"/>
          <w:lang w:eastAsia="ar-SA"/>
        </w:rPr>
        <w:t xml:space="preserve">LEI ORDINÁRIA Nº </w:t>
      </w:r>
      <w:r w:rsidR="004A053E" w:rsidRPr="00A046A0">
        <w:rPr>
          <w:rFonts w:ascii="Times New Roman" w:hAnsi="Times New Roman" w:cs="Times New Roman"/>
          <w:bCs w:val="0"/>
          <w:iCs/>
          <w:szCs w:val="24"/>
          <w:lang w:eastAsia="ar-SA"/>
        </w:rPr>
        <w:t>1</w:t>
      </w:r>
      <w:r w:rsidR="00B329DC" w:rsidRPr="00A046A0">
        <w:rPr>
          <w:rFonts w:ascii="Times New Roman" w:hAnsi="Times New Roman" w:cs="Times New Roman"/>
          <w:bCs w:val="0"/>
          <w:iCs/>
          <w:szCs w:val="24"/>
          <w:lang w:eastAsia="ar-SA"/>
        </w:rPr>
        <w:t>.</w:t>
      </w:r>
      <w:r w:rsidR="004A053E" w:rsidRPr="00A046A0">
        <w:rPr>
          <w:rFonts w:ascii="Times New Roman" w:hAnsi="Times New Roman" w:cs="Times New Roman"/>
          <w:bCs w:val="0"/>
          <w:iCs/>
          <w:szCs w:val="24"/>
          <w:lang w:eastAsia="ar-SA"/>
        </w:rPr>
        <w:t>8</w:t>
      </w:r>
      <w:r w:rsidR="00FB79BA" w:rsidRPr="00A046A0">
        <w:rPr>
          <w:rFonts w:ascii="Times New Roman" w:hAnsi="Times New Roman" w:cs="Times New Roman"/>
          <w:bCs w:val="0"/>
          <w:iCs/>
          <w:szCs w:val="24"/>
          <w:lang w:eastAsia="ar-SA"/>
        </w:rPr>
        <w:t>6</w:t>
      </w:r>
      <w:r w:rsidR="00A046A0" w:rsidRPr="00A046A0">
        <w:rPr>
          <w:rFonts w:ascii="Times New Roman" w:hAnsi="Times New Roman" w:cs="Times New Roman"/>
          <w:bCs w:val="0"/>
          <w:iCs/>
          <w:szCs w:val="24"/>
          <w:lang w:eastAsia="ar-SA"/>
        </w:rPr>
        <w:t>2</w:t>
      </w:r>
      <w:r w:rsidRPr="00A046A0">
        <w:rPr>
          <w:rFonts w:ascii="Times New Roman" w:hAnsi="Times New Roman" w:cs="Times New Roman"/>
          <w:bCs w:val="0"/>
          <w:iCs/>
          <w:szCs w:val="24"/>
          <w:lang w:eastAsia="ar-SA"/>
        </w:rPr>
        <w:t>/201</w:t>
      </w:r>
      <w:r w:rsidR="00D907EA" w:rsidRPr="00A046A0">
        <w:rPr>
          <w:rFonts w:ascii="Times New Roman" w:hAnsi="Times New Roman" w:cs="Times New Roman"/>
          <w:bCs w:val="0"/>
          <w:iCs/>
          <w:szCs w:val="24"/>
          <w:lang w:eastAsia="ar-SA"/>
        </w:rPr>
        <w:t>7</w:t>
      </w:r>
    </w:p>
    <w:p w:rsidR="005A0348" w:rsidRPr="00A046A0" w:rsidRDefault="005A0348" w:rsidP="00D907EA">
      <w:pPr>
        <w:spacing w:after="100"/>
        <w:jc w:val="center"/>
        <w:rPr>
          <w:rFonts w:ascii="Times New Roman" w:hAnsi="Times New Roman" w:cs="Times New Roman"/>
          <w:bCs w:val="0"/>
          <w:iCs/>
          <w:szCs w:val="24"/>
          <w:lang w:eastAsia="ar-SA"/>
        </w:rPr>
      </w:pPr>
    </w:p>
    <w:p w:rsidR="000262CE" w:rsidRPr="00A046A0" w:rsidRDefault="000262CE" w:rsidP="000262CE">
      <w:pPr>
        <w:ind w:left="3828"/>
        <w:jc w:val="both"/>
        <w:rPr>
          <w:rFonts w:ascii="Times New Roman" w:hAnsi="Times New Roman" w:cs="Times New Roman"/>
          <w:b w:val="0"/>
        </w:rPr>
      </w:pPr>
      <w:r w:rsidRPr="00A046A0">
        <w:rPr>
          <w:rFonts w:ascii="Times New Roman" w:hAnsi="Times New Roman" w:cs="Times New Roman"/>
          <w:b w:val="0"/>
        </w:rPr>
        <w:t>Cria a medalha de Honra ao Mérito “Visconde de Lima Duarte” no Município, na forma que menciona.</w:t>
      </w:r>
    </w:p>
    <w:p w:rsidR="000262CE" w:rsidRPr="00A046A0" w:rsidRDefault="000262CE" w:rsidP="000262CE">
      <w:pPr>
        <w:ind w:left="3828"/>
        <w:jc w:val="both"/>
        <w:rPr>
          <w:rFonts w:ascii="Times New Roman" w:hAnsi="Times New Roman" w:cs="Times New Roman"/>
          <w:b w:val="0"/>
        </w:rPr>
      </w:pPr>
    </w:p>
    <w:p w:rsidR="000262CE" w:rsidRPr="00A046A0" w:rsidRDefault="000262CE" w:rsidP="000262CE">
      <w:pPr>
        <w:spacing w:line="360" w:lineRule="auto"/>
        <w:jc w:val="both"/>
        <w:rPr>
          <w:rFonts w:ascii="Times New Roman" w:hAnsi="Times New Roman" w:cs="Times New Roman"/>
          <w:b w:val="0"/>
        </w:rPr>
      </w:pPr>
      <w:r w:rsidRPr="00A046A0">
        <w:rPr>
          <w:rFonts w:ascii="Times New Roman" w:hAnsi="Times New Roman" w:cs="Times New Roman"/>
          <w:b w:val="0"/>
        </w:rPr>
        <w:t>A Câmara Municipal de Lima Duarte aprova e o Prefeito Municipal sanciona a seguinte lei:</w:t>
      </w:r>
    </w:p>
    <w:p w:rsidR="000262CE" w:rsidRPr="00A046A0" w:rsidRDefault="000262CE" w:rsidP="000262CE">
      <w:pPr>
        <w:spacing w:line="360" w:lineRule="auto"/>
        <w:jc w:val="both"/>
        <w:rPr>
          <w:rFonts w:ascii="Times New Roman" w:hAnsi="Times New Roman" w:cs="Times New Roman"/>
          <w:b w:val="0"/>
        </w:rPr>
      </w:pP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Art. 1º</w:t>
      </w:r>
      <w:proofErr w:type="gramStart"/>
      <w:r w:rsidRPr="00A046A0">
        <w:rPr>
          <w:rFonts w:ascii="Times New Roman" w:hAnsi="Times New Roman" w:cs="Times New Roman"/>
          <w:b w:val="0"/>
        </w:rPr>
        <w:t xml:space="preserve">  </w:t>
      </w:r>
      <w:proofErr w:type="gramEnd"/>
      <w:r w:rsidRPr="00A046A0">
        <w:rPr>
          <w:rFonts w:ascii="Times New Roman" w:hAnsi="Times New Roman" w:cs="Times New Roman"/>
          <w:b w:val="0"/>
        </w:rPr>
        <w:t>Fica criada no âmbito do Município a Medalha de Honra Mérito “Visconde de Lima Duarte”.</w:t>
      </w: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Parágrafo único. É de competência exclusiva do Poder Executivo Municipal a concessão da Medalha de Honra, referida no caput deste artigo.</w:t>
      </w:r>
    </w:p>
    <w:p w:rsidR="000262CE" w:rsidRPr="00A046A0" w:rsidRDefault="000262CE" w:rsidP="000262CE">
      <w:pPr>
        <w:jc w:val="both"/>
        <w:rPr>
          <w:rFonts w:ascii="Times New Roman" w:hAnsi="Times New Roman" w:cs="Times New Roman"/>
          <w:b w:val="0"/>
        </w:rPr>
      </w:pP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Art. 2º</w:t>
      </w:r>
      <w:proofErr w:type="gramStart"/>
      <w:r w:rsidRPr="00A046A0">
        <w:rPr>
          <w:rFonts w:ascii="Times New Roman" w:hAnsi="Times New Roman" w:cs="Times New Roman"/>
          <w:b w:val="0"/>
        </w:rPr>
        <w:t xml:space="preserve">  </w:t>
      </w:r>
      <w:proofErr w:type="gramEnd"/>
      <w:r w:rsidRPr="00A046A0">
        <w:rPr>
          <w:rFonts w:ascii="Times New Roman" w:hAnsi="Times New Roman" w:cs="Times New Roman"/>
          <w:b w:val="0"/>
        </w:rPr>
        <w:t>A Medalha de Honra Mérito “Visconde de Lima Duarte” será conferida a pessoas físicas ou jurídicas que estejam estabelecidas em nosso município ou que tenham produzido para nossa terra relevantes serviços de reconhecimento público.</w:t>
      </w: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 xml:space="preserve">Parágrafo Único. O reconhecimento público de que trata o caput deste artigo, se refere a serviços prestados e comprovados por pessoas físicas ou jurídicas que, reconhecidamente, tenham prestado relevantes serviços ao Município ou nele tenham se destacado pela atuação exemplar na vida em particular. </w:t>
      </w:r>
    </w:p>
    <w:p w:rsidR="000262CE" w:rsidRPr="00A046A0" w:rsidRDefault="000262CE" w:rsidP="000262CE">
      <w:pPr>
        <w:jc w:val="both"/>
        <w:rPr>
          <w:rFonts w:ascii="Times New Roman" w:hAnsi="Times New Roman" w:cs="Times New Roman"/>
          <w:b w:val="0"/>
        </w:rPr>
      </w:pP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Art. 3º</w:t>
      </w:r>
      <w:proofErr w:type="gramStart"/>
      <w:r w:rsidRPr="00A046A0">
        <w:rPr>
          <w:rFonts w:ascii="Times New Roman" w:hAnsi="Times New Roman" w:cs="Times New Roman"/>
          <w:b w:val="0"/>
        </w:rPr>
        <w:t xml:space="preserve">  </w:t>
      </w:r>
      <w:proofErr w:type="gramEnd"/>
      <w:r w:rsidRPr="00A046A0">
        <w:rPr>
          <w:rFonts w:ascii="Times New Roman" w:hAnsi="Times New Roman" w:cs="Times New Roman"/>
          <w:b w:val="0"/>
        </w:rPr>
        <w:t>A Medalha de Honra Mérito “Visconde de Lima Duarte” será forjada em dourado, em formato circular e conterá em baixo relevo no anverso o Brasão do Município e no reverso, os dizeres "Honra ao mérito - Município de Lima Duarte".</w:t>
      </w:r>
    </w:p>
    <w:p w:rsidR="000262CE" w:rsidRPr="00A046A0" w:rsidRDefault="000262CE" w:rsidP="000262CE">
      <w:pPr>
        <w:jc w:val="both"/>
        <w:rPr>
          <w:rFonts w:ascii="Times New Roman" w:hAnsi="Times New Roman" w:cs="Times New Roman"/>
          <w:b w:val="0"/>
        </w:rPr>
      </w:pP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Art. 4º</w:t>
      </w:r>
      <w:proofErr w:type="gramStart"/>
      <w:r w:rsidRPr="00A046A0">
        <w:rPr>
          <w:rFonts w:ascii="Times New Roman" w:hAnsi="Times New Roman" w:cs="Times New Roman"/>
          <w:b w:val="0"/>
        </w:rPr>
        <w:t xml:space="preserve">   </w:t>
      </w:r>
      <w:proofErr w:type="gramEnd"/>
      <w:r w:rsidRPr="00A046A0">
        <w:rPr>
          <w:rFonts w:ascii="Times New Roman" w:hAnsi="Times New Roman" w:cs="Times New Roman"/>
          <w:b w:val="0"/>
        </w:rPr>
        <w:t>A Medalha terá como suporte uma fita de gorgorão de seda verde e vermelha.</w:t>
      </w:r>
    </w:p>
    <w:p w:rsidR="000262CE" w:rsidRPr="00A046A0" w:rsidRDefault="000262CE" w:rsidP="000262CE">
      <w:pPr>
        <w:jc w:val="both"/>
        <w:rPr>
          <w:rFonts w:ascii="Times New Roman" w:hAnsi="Times New Roman" w:cs="Times New Roman"/>
          <w:b w:val="0"/>
        </w:rPr>
      </w:pP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Art. 5º</w:t>
      </w:r>
      <w:proofErr w:type="gramStart"/>
      <w:r w:rsidRPr="00A046A0">
        <w:rPr>
          <w:rFonts w:ascii="Times New Roman" w:hAnsi="Times New Roman" w:cs="Times New Roman"/>
          <w:b w:val="0"/>
        </w:rPr>
        <w:t xml:space="preserve">  </w:t>
      </w:r>
      <w:proofErr w:type="gramEnd"/>
      <w:r w:rsidRPr="00A046A0">
        <w:rPr>
          <w:rFonts w:ascii="Times New Roman" w:hAnsi="Times New Roman" w:cs="Times New Roman"/>
          <w:b w:val="0"/>
        </w:rPr>
        <w:t>Juntamente com a Medalha de Honra ao Mérito será entregue um certificado, que conterá a identificação, com brasão do poder concessor da honraria, bem como o nome e palavras dirigidas ao homenageado, ao final, a data e assinatura do Prefeito Municipal.</w:t>
      </w:r>
    </w:p>
    <w:p w:rsidR="000262CE" w:rsidRPr="00A046A0" w:rsidRDefault="000262CE" w:rsidP="000262CE">
      <w:pPr>
        <w:jc w:val="both"/>
        <w:rPr>
          <w:rFonts w:ascii="Times New Roman" w:hAnsi="Times New Roman" w:cs="Times New Roman"/>
          <w:b w:val="0"/>
        </w:rPr>
      </w:pP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Art. 6º</w:t>
      </w:r>
      <w:proofErr w:type="gramStart"/>
      <w:r w:rsidRPr="00A046A0">
        <w:rPr>
          <w:rFonts w:ascii="Times New Roman" w:hAnsi="Times New Roman" w:cs="Times New Roman"/>
          <w:b w:val="0"/>
        </w:rPr>
        <w:t xml:space="preserve">  </w:t>
      </w:r>
      <w:proofErr w:type="gramEnd"/>
      <w:r w:rsidRPr="00A046A0">
        <w:rPr>
          <w:rFonts w:ascii="Times New Roman" w:hAnsi="Times New Roman" w:cs="Times New Roman"/>
          <w:b w:val="0"/>
        </w:rPr>
        <w:t>A forma para concessão da honraria prevista nesta Lei será por iniciativa do Chefe do Poder Executivo, ou ainda por iniciativa popular, desde que constatado reconhecimento público dos serviços executados pelo possível homenageado.</w:t>
      </w: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§1° As propostas e indicações deverão ser apresentadas juntamente com o curriculum do homenageado, afim de que fiquem gravadas nos anais da Casa Legislativa.</w:t>
      </w: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§2° Todo ano serão escolhidos 05 (cinco) homenageados.</w:t>
      </w:r>
    </w:p>
    <w:p w:rsidR="000262CE" w:rsidRPr="00A046A0" w:rsidRDefault="000262CE" w:rsidP="000262CE">
      <w:pPr>
        <w:jc w:val="both"/>
        <w:rPr>
          <w:rFonts w:ascii="Times New Roman" w:hAnsi="Times New Roman" w:cs="Times New Roman"/>
          <w:b w:val="0"/>
        </w:rPr>
      </w:pP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Art. 7º</w:t>
      </w:r>
      <w:proofErr w:type="gramStart"/>
      <w:r w:rsidRPr="00A046A0">
        <w:rPr>
          <w:rFonts w:ascii="Times New Roman" w:hAnsi="Times New Roman" w:cs="Times New Roman"/>
          <w:b w:val="0"/>
        </w:rPr>
        <w:t xml:space="preserve">  </w:t>
      </w:r>
      <w:proofErr w:type="gramEnd"/>
      <w:r w:rsidRPr="00A046A0">
        <w:rPr>
          <w:rFonts w:ascii="Times New Roman" w:hAnsi="Times New Roman" w:cs="Times New Roman"/>
          <w:b w:val="0"/>
        </w:rPr>
        <w:t>A concessão da Medalha de Honra Mérito “Visconde de Lima Duarte” será efetuada através de Decreto do Executivo.</w:t>
      </w:r>
    </w:p>
    <w:p w:rsidR="000262CE" w:rsidRPr="00A046A0" w:rsidRDefault="000262CE" w:rsidP="000262CE">
      <w:pPr>
        <w:jc w:val="both"/>
        <w:rPr>
          <w:rFonts w:ascii="Times New Roman" w:hAnsi="Times New Roman" w:cs="Times New Roman"/>
          <w:b w:val="0"/>
        </w:rPr>
      </w:pP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Art. 8º</w:t>
      </w:r>
      <w:proofErr w:type="gramStart"/>
      <w:r w:rsidRPr="00A046A0">
        <w:rPr>
          <w:rFonts w:ascii="Times New Roman" w:hAnsi="Times New Roman" w:cs="Times New Roman"/>
          <w:b w:val="0"/>
        </w:rPr>
        <w:t xml:space="preserve">  </w:t>
      </w:r>
      <w:proofErr w:type="gramEnd"/>
      <w:r w:rsidRPr="00A046A0">
        <w:rPr>
          <w:rFonts w:ascii="Times New Roman" w:hAnsi="Times New Roman" w:cs="Times New Roman"/>
          <w:b w:val="0"/>
        </w:rPr>
        <w:t>As pessoas homenageadas serão notificadas pela Chefia de Gabinete, informando a data, horário e local da Sessão Solene em que receberão a honraria.</w:t>
      </w:r>
    </w:p>
    <w:p w:rsidR="000262CE" w:rsidRPr="00A046A0" w:rsidRDefault="000262CE" w:rsidP="000262CE">
      <w:pPr>
        <w:jc w:val="both"/>
        <w:rPr>
          <w:rFonts w:ascii="Times New Roman" w:hAnsi="Times New Roman" w:cs="Times New Roman"/>
          <w:b w:val="0"/>
        </w:rPr>
      </w:pP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lastRenderedPageBreak/>
        <w:t>Art. 9º</w:t>
      </w:r>
      <w:proofErr w:type="gramStart"/>
      <w:r w:rsidRPr="00A046A0">
        <w:rPr>
          <w:rFonts w:ascii="Times New Roman" w:hAnsi="Times New Roman" w:cs="Times New Roman"/>
          <w:b w:val="0"/>
        </w:rPr>
        <w:t xml:space="preserve">  </w:t>
      </w:r>
      <w:proofErr w:type="gramEnd"/>
      <w:r w:rsidRPr="00A046A0">
        <w:rPr>
          <w:rFonts w:ascii="Times New Roman" w:hAnsi="Times New Roman" w:cs="Times New Roman"/>
          <w:b w:val="0"/>
        </w:rPr>
        <w:t>As honrarias instituídas por esta lei serão entregues anualmente na festividade de comemoração do aniversário de Emancipação Político - Administrativa do Município de Lima Duarte a realizar-se mês de outubro, ou em outra data em caráter excepcional.</w:t>
      </w:r>
    </w:p>
    <w:p w:rsidR="000262CE" w:rsidRPr="00A046A0" w:rsidRDefault="000262CE" w:rsidP="000262CE">
      <w:pPr>
        <w:jc w:val="both"/>
        <w:rPr>
          <w:rFonts w:ascii="Times New Roman" w:hAnsi="Times New Roman" w:cs="Times New Roman"/>
          <w:b w:val="0"/>
        </w:rPr>
      </w:pP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Art. 10</w:t>
      </w:r>
      <w:proofErr w:type="gramStart"/>
      <w:r w:rsidRPr="00A046A0">
        <w:rPr>
          <w:rFonts w:ascii="Times New Roman" w:hAnsi="Times New Roman" w:cs="Times New Roman"/>
          <w:b w:val="0"/>
        </w:rPr>
        <w:t xml:space="preserve">  </w:t>
      </w:r>
      <w:proofErr w:type="gramEnd"/>
      <w:r w:rsidRPr="00A046A0">
        <w:rPr>
          <w:rFonts w:ascii="Times New Roman" w:hAnsi="Times New Roman" w:cs="Times New Roman"/>
          <w:b w:val="0"/>
        </w:rPr>
        <w:t xml:space="preserve">Os critérios para a escolha dos homenageados serão regulamentados mediante decreto expedido 60 (sessenta) dias após aprovação desta lei. </w:t>
      </w:r>
    </w:p>
    <w:p w:rsidR="000262CE" w:rsidRPr="00A046A0" w:rsidRDefault="000262CE" w:rsidP="000262CE">
      <w:pPr>
        <w:jc w:val="both"/>
        <w:rPr>
          <w:rFonts w:ascii="Times New Roman" w:hAnsi="Times New Roman" w:cs="Times New Roman"/>
          <w:b w:val="0"/>
        </w:rPr>
      </w:pP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Art. 11</w:t>
      </w:r>
      <w:proofErr w:type="gramStart"/>
      <w:r w:rsidRPr="00A046A0">
        <w:rPr>
          <w:rFonts w:ascii="Times New Roman" w:hAnsi="Times New Roman" w:cs="Times New Roman"/>
          <w:b w:val="0"/>
        </w:rPr>
        <w:t xml:space="preserve">  </w:t>
      </w:r>
      <w:proofErr w:type="gramEnd"/>
      <w:r w:rsidRPr="00A046A0">
        <w:rPr>
          <w:rFonts w:ascii="Times New Roman" w:hAnsi="Times New Roman" w:cs="Times New Roman"/>
          <w:b w:val="0"/>
        </w:rPr>
        <w:t>As despesas provenientes com a execução desta Lei correrão por conta das verbas próprias consignadas no Orçamento, suplementadas, e se necessário através da abertura de crédito suplementar especial.</w:t>
      </w:r>
    </w:p>
    <w:p w:rsidR="000262CE" w:rsidRPr="00A046A0" w:rsidRDefault="000262CE" w:rsidP="000262CE">
      <w:pPr>
        <w:jc w:val="both"/>
        <w:rPr>
          <w:rFonts w:ascii="Times New Roman" w:hAnsi="Times New Roman" w:cs="Times New Roman"/>
          <w:b w:val="0"/>
        </w:rPr>
      </w:pPr>
    </w:p>
    <w:p w:rsidR="000262CE" w:rsidRPr="00A046A0" w:rsidRDefault="000262CE" w:rsidP="000262CE">
      <w:pPr>
        <w:jc w:val="both"/>
        <w:rPr>
          <w:rFonts w:ascii="Times New Roman" w:hAnsi="Times New Roman" w:cs="Times New Roman"/>
          <w:b w:val="0"/>
        </w:rPr>
      </w:pPr>
      <w:r w:rsidRPr="00A046A0">
        <w:rPr>
          <w:rFonts w:ascii="Times New Roman" w:hAnsi="Times New Roman" w:cs="Times New Roman"/>
          <w:b w:val="0"/>
        </w:rPr>
        <w:t>Art. 12</w:t>
      </w:r>
      <w:proofErr w:type="gramStart"/>
      <w:r w:rsidRPr="00A046A0">
        <w:rPr>
          <w:rFonts w:ascii="Times New Roman" w:hAnsi="Times New Roman" w:cs="Times New Roman"/>
          <w:b w:val="0"/>
        </w:rPr>
        <w:t xml:space="preserve">  </w:t>
      </w:r>
      <w:proofErr w:type="gramEnd"/>
      <w:r w:rsidRPr="00A046A0">
        <w:rPr>
          <w:rFonts w:ascii="Times New Roman" w:hAnsi="Times New Roman" w:cs="Times New Roman"/>
          <w:b w:val="0"/>
        </w:rPr>
        <w:t>Esta Lei entra em vigor na data de sua publicação.</w:t>
      </w:r>
    </w:p>
    <w:p w:rsidR="005A0348" w:rsidRPr="00A046A0" w:rsidRDefault="005A0348" w:rsidP="005A0348">
      <w:pPr>
        <w:jc w:val="both"/>
        <w:rPr>
          <w:rFonts w:ascii="Times New Roman" w:hAnsi="Times New Roman" w:cs="Times New Roman"/>
          <w:b w:val="0"/>
          <w:szCs w:val="24"/>
        </w:rPr>
      </w:pPr>
    </w:p>
    <w:p w:rsidR="00BF3817" w:rsidRPr="00A046A0" w:rsidRDefault="00BF3817" w:rsidP="00BF3817">
      <w:pPr>
        <w:pStyle w:val="Pr-formataoHTML"/>
        <w:spacing w:after="200"/>
        <w:jc w:val="center"/>
        <w:rPr>
          <w:rFonts w:ascii="Times New Roman" w:hAnsi="Times New Roman"/>
          <w:sz w:val="24"/>
          <w:szCs w:val="24"/>
        </w:rPr>
      </w:pPr>
      <w:r w:rsidRPr="00A046A0">
        <w:rPr>
          <w:rFonts w:ascii="Times New Roman" w:hAnsi="Times New Roman"/>
          <w:sz w:val="24"/>
          <w:szCs w:val="24"/>
        </w:rPr>
        <w:t xml:space="preserve">Lima Duarte, </w:t>
      </w:r>
      <w:r w:rsidR="00A046A0">
        <w:rPr>
          <w:rFonts w:ascii="Times New Roman" w:hAnsi="Times New Roman"/>
          <w:sz w:val="24"/>
          <w:szCs w:val="24"/>
          <w:lang w:val="pt-BR"/>
        </w:rPr>
        <w:t>21</w:t>
      </w:r>
      <w:r w:rsidRPr="00A046A0">
        <w:rPr>
          <w:rFonts w:ascii="Times New Roman" w:hAnsi="Times New Roman"/>
          <w:sz w:val="24"/>
          <w:szCs w:val="24"/>
        </w:rPr>
        <w:t xml:space="preserve"> de </w:t>
      </w:r>
      <w:r w:rsidR="00A046A0">
        <w:rPr>
          <w:rFonts w:ascii="Times New Roman" w:hAnsi="Times New Roman"/>
          <w:sz w:val="24"/>
          <w:szCs w:val="24"/>
          <w:lang w:val="pt-BR"/>
        </w:rPr>
        <w:t>nov</w:t>
      </w:r>
      <w:r w:rsidR="00FB79BA" w:rsidRPr="00A046A0">
        <w:rPr>
          <w:rFonts w:ascii="Times New Roman" w:hAnsi="Times New Roman"/>
          <w:sz w:val="24"/>
          <w:szCs w:val="24"/>
          <w:lang w:val="pt-BR"/>
        </w:rPr>
        <w:t>embro</w:t>
      </w:r>
      <w:r w:rsidRPr="00A046A0">
        <w:rPr>
          <w:rFonts w:ascii="Times New Roman" w:hAnsi="Times New Roman"/>
          <w:sz w:val="24"/>
          <w:szCs w:val="24"/>
        </w:rPr>
        <w:t xml:space="preserve"> de 2017.</w:t>
      </w:r>
    </w:p>
    <w:p w:rsidR="00BF3817" w:rsidRPr="00A046A0" w:rsidRDefault="00BF3817" w:rsidP="00BF3817">
      <w:pPr>
        <w:spacing w:after="100"/>
        <w:jc w:val="center"/>
        <w:rPr>
          <w:rFonts w:ascii="Times New Roman" w:hAnsi="Times New Roman" w:cs="Times New Roman"/>
          <w:b w:val="0"/>
          <w:szCs w:val="24"/>
        </w:rPr>
      </w:pPr>
    </w:p>
    <w:p w:rsidR="00BF3817" w:rsidRPr="00A046A0" w:rsidRDefault="00BF3817" w:rsidP="00BF3817">
      <w:pPr>
        <w:spacing w:after="100"/>
        <w:jc w:val="center"/>
        <w:rPr>
          <w:rFonts w:ascii="Times New Roman" w:hAnsi="Times New Roman" w:cs="Times New Roman"/>
          <w:b w:val="0"/>
          <w:szCs w:val="24"/>
        </w:rPr>
      </w:pPr>
      <w:r w:rsidRPr="00A046A0">
        <w:rPr>
          <w:rFonts w:ascii="Times New Roman" w:hAnsi="Times New Roman" w:cs="Times New Roman"/>
          <w:b w:val="0"/>
          <w:szCs w:val="24"/>
        </w:rPr>
        <w:t>Geraldo Gomes de Souza</w:t>
      </w:r>
    </w:p>
    <w:p w:rsidR="00BF3817" w:rsidRPr="00A046A0" w:rsidRDefault="00BF3817" w:rsidP="00BF3817">
      <w:pPr>
        <w:spacing w:after="100"/>
        <w:jc w:val="center"/>
        <w:rPr>
          <w:rFonts w:ascii="Times New Roman" w:hAnsi="Times New Roman" w:cs="Times New Roman"/>
          <w:b w:val="0"/>
          <w:szCs w:val="24"/>
        </w:rPr>
      </w:pPr>
      <w:r w:rsidRPr="00A046A0">
        <w:rPr>
          <w:rFonts w:ascii="Times New Roman" w:hAnsi="Times New Roman" w:cs="Times New Roman"/>
          <w:b w:val="0"/>
          <w:szCs w:val="24"/>
        </w:rPr>
        <w:t>Prefeito Municipal</w:t>
      </w:r>
    </w:p>
    <w:p w:rsidR="002377FF" w:rsidRPr="00A046A0" w:rsidRDefault="002377FF" w:rsidP="002377FF"/>
    <w:p w:rsidR="00350FE8" w:rsidRPr="00A046A0" w:rsidRDefault="00350FE8" w:rsidP="00A5589C">
      <w:pPr>
        <w:pStyle w:val="Corpodetexto2"/>
        <w:spacing w:after="200"/>
        <w:rPr>
          <w:b w:val="0"/>
          <w:sz w:val="24"/>
        </w:rPr>
      </w:pPr>
    </w:p>
    <w:p w:rsidR="00110F40" w:rsidRPr="00A046A0" w:rsidRDefault="000A5213" w:rsidP="00B41A75">
      <w:pPr>
        <w:pStyle w:val="Corpodetexto2"/>
        <w:spacing w:after="200"/>
        <w:jc w:val="both"/>
        <w:rPr>
          <w:b w:val="0"/>
          <w:sz w:val="20"/>
          <w:szCs w:val="20"/>
        </w:rPr>
      </w:pPr>
      <w:r w:rsidRPr="00A046A0">
        <w:rPr>
          <w:b w:val="0"/>
          <w:sz w:val="20"/>
          <w:szCs w:val="20"/>
        </w:rPr>
        <w:t xml:space="preserve">Publicado por afixação nos quadros de avisos e site da </w:t>
      </w:r>
      <w:r w:rsidR="003307BB" w:rsidRPr="00A046A0">
        <w:rPr>
          <w:b w:val="0"/>
          <w:sz w:val="20"/>
          <w:szCs w:val="20"/>
        </w:rPr>
        <w:t xml:space="preserve">Prefeitura </w:t>
      </w:r>
      <w:r w:rsidRPr="00A046A0">
        <w:rPr>
          <w:b w:val="0"/>
          <w:sz w:val="20"/>
          <w:szCs w:val="20"/>
        </w:rPr>
        <w:t xml:space="preserve">Municipal de Lima Duarte – em </w:t>
      </w:r>
      <w:r w:rsidR="00A046A0">
        <w:rPr>
          <w:b w:val="0"/>
          <w:sz w:val="20"/>
          <w:szCs w:val="20"/>
        </w:rPr>
        <w:t>21</w:t>
      </w:r>
      <w:r w:rsidRPr="00A046A0">
        <w:rPr>
          <w:b w:val="0"/>
          <w:sz w:val="20"/>
          <w:szCs w:val="20"/>
        </w:rPr>
        <w:t>/</w:t>
      </w:r>
      <w:r w:rsidR="009D7AFA" w:rsidRPr="00A046A0">
        <w:rPr>
          <w:b w:val="0"/>
          <w:sz w:val="20"/>
          <w:szCs w:val="20"/>
        </w:rPr>
        <w:t>1</w:t>
      </w:r>
      <w:r w:rsidR="00A046A0">
        <w:rPr>
          <w:b w:val="0"/>
          <w:sz w:val="20"/>
          <w:szCs w:val="20"/>
        </w:rPr>
        <w:t>1</w:t>
      </w:r>
      <w:bookmarkStart w:id="0" w:name="_GoBack"/>
      <w:bookmarkEnd w:id="0"/>
      <w:r w:rsidRPr="00A046A0">
        <w:rPr>
          <w:b w:val="0"/>
          <w:sz w:val="20"/>
          <w:szCs w:val="20"/>
        </w:rPr>
        <w:t>/2017.</w:t>
      </w:r>
    </w:p>
    <w:sectPr w:rsidR="00110F40" w:rsidRPr="00A046A0" w:rsidSect="00F63F81">
      <w:headerReference w:type="default" r:id="rId9"/>
      <w:footerReference w:type="default" r:id="rId10"/>
      <w:pgSz w:w="11907" w:h="16840" w:code="9"/>
      <w:pgMar w:top="1701" w:right="1134" w:bottom="1134" w:left="1701"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C72" w:rsidRDefault="00EA3C72">
      <w:r>
        <w:separator/>
      </w:r>
    </w:p>
  </w:endnote>
  <w:endnote w:type="continuationSeparator" w:id="0">
    <w:p w:rsidR="00EA3C72" w:rsidRDefault="00EA3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 xml:space="preserve">Rua Antônio Carlos, nº 51 - Centro - CEP 36.140-000 - Lima Duarte - </w:t>
    </w:r>
    <w:proofErr w:type="gramStart"/>
    <w:r w:rsidRPr="00387EEB">
      <w:rPr>
        <w:rFonts w:ascii="Times New Roman" w:hAnsi="Times New Roman"/>
        <w:b w:val="0"/>
        <w:sz w:val="16"/>
        <w:szCs w:val="16"/>
      </w:rPr>
      <w:t>MG</w:t>
    </w:r>
    <w:proofErr w:type="gramEnd"/>
  </w:p>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Telefax: (32) 3281-1165</w:t>
    </w:r>
  </w:p>
  <w:p w:rsidR="00686C44" w:rsidRPr="002377FF" w:rsidRDefault="002377FF" w:rsidP="002377FF">
    <w:pPr>
      <w:pStyle w:val="Rodap"/>
      <w:jc w:val="center"/>
      <w:rPr>
        <w:rFonts w:ascii="Times New Roman" w:hAnsi="Times New Roman"/>
        <w:b w:val="0"/>
        <w:sz w:val="16"/>
        <w:szCs w:val="16"/>
      </w:rPr>
    </w:pPr>
    <w:r>
      <w:rPr>
        <w:rFonts w:ascii="Times New Roman" w:hAnsi="Times New Roman"/>
        <w:b w:val="0"/>
        <w:sz w:val="16"/>
        <w:szCs w:val="16"/>
      </w:rPr>
      <w:t>http://www.limaduarte.mg.leg.br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C72" w:rsidRDefault="00EA3C72">
      <w:r>
        <w:separator/>
      </w:r>
    </w:p>
  </w:footnote>
  <w:footnote w:type="continuationSeparator" w:id="0">
    <w:p w:rsidR="00EA3C72" w:rsidRDefault="00EA3C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44" w:rsidRDefault="00EE1BEF" w:rsidP="00C22287">
    <w:pPr>
      <w:pStyle w:val="Cabealho"/>
      <w:jc w:val="center"/>
    </w:pPr>
    <w:r>
      <w:rPr>
        <w:noProof/>
        <w:sz w:val="20"/>
      </w:rPr>
      <w:drawing>
        <wp:anchor distT="0" distB="0" distL="114300" distR="114300" simplePos="0" relativeHeight="251657728" behindDoc="1" locked="0" layoutInCell="1" allowOverlap="1">
          <wp:simplePos x="0" y="0"/>
          <wp:positionH relativeFrom="column">
            <wp:posOffset>807720</wp:posOffset>
          </wp:positionH>
          <wp:positionV relativeFrom="paragraph">
            <wp:posOffset>2547620</wp:posOffset>
          </wp:positionV>
          <wp:extent cx="4060190" cy="4396105"/>
          <wp:effectExtent l="0" t="0" r="0" b="4445"/>
          <wp:wrapNone/>
          <wp:docPr id="2" name="Imagem 1" descr="brasa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i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60190" cy="439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076575" cy="1095375"/>
          <wp:effectExtent l="0" t="0" r="9525" b="9525"/>
          <wp:docPr id="1"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rsidR="002377FF" w:rsidRDefault="002377FF" w:rsidP="00C22287">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65311"/>
    <w:multiLevelType w:val="hybridMultilevel"/>
    <w:tmpl w:val="E08AA73A"/>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
    <w:nsid w:val="4C7854B7"/>
    <w:multiLevelType w:val="hybridMultilevel"/>
    <w:tmpl w:val="AAB2DBE8"/>
    <w:lvl w:ilvl="0" w:tplc="58D2E14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9AF33EA"/>
    <w:multiLevelType w:val="hybridMultilevel"/>
    <w:tmpl w:val="3DD44F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CFC5949"/>
    <w:multiLevelType w:val="hybridMultilevel"/>
    <w:tmpl w:val="B776C3F0"/>
    <w:lvl w:ilvl="0" w:tplc="6EFC389A">
      <w:start w:val="1"/>
      <w:numFmt w:val="decimal"/>
      <w:lvlText w:val="%1."/>
      <w:lvlJc w:val="left"/>
      <w:pPr>
        <w:tabs>
          <w:tab w:val="num" w:pos="360"/>
        </w:tabs>
        <w:ind w:left="283" w:hanging="283"/>
      </w:pPr>
      <w:rPr>
        <w:rFonts w:cs="Times New Roman"/>
      </w:rPr>
    </w:lvl>
    <w:lvl w:ilvl="1" w:tplc="3BC8D1B8">
      <w:start w:val="1"/>
      <w:numFmt w:val="upperRoman"/>
      <w:lvlText w:val="%2."/>
      <w:lvlJc w:val="left"/>
      <w:pPr>
        <w:tabs>
          <w:tab w:val="num" w:pos="720"/>
        </w:tabs>
        <w:ind w:left="510" w:hanging="510"/>
      </w:pPr>
      <w:rPr>
        <w:rFonts w:ascii="Arial" w:hAnsi="Arial" w:cs="Times New Roman" w:hint="default"/>
        <w:b w:val="0"/>
        <w:i w:val="0"/>
        <w:sz w:val="20"/>
      </w:rPr>
    </w:lvl>
    <w:lvl w:ilvl="2" w:tplc="FB1E5DBC">
      <w:start w:val="1"/>
      <w:numFmt w:val="upperRoman"/>
      <w:lvlText w:val="%3."/>
      <w:lvlJc w:val="left"/>
      <w:pPr>
        <w:tabs>
          <w:tab w:val="num" w:pos="2303"/>
        </w:tabs>
        <w:ind w:left="2093" w:hanging="510"/>
      </w:pPr>
      <w:rPr>
        <w:rFonts w:ascii="Arial" w:hAnsi="Arial" w:cs="Times New Roman" w:hint="default"/>
        <w:b w:val="0"/>
        <w:i w:val="0"/>
        <w:sz w:val="20"/>
      </w:rPr>
    </w:lvl>
    <w:lvl w:ilvl="3" w:tplc="50844C58">
      <w:start w:val="1"/>
      <w:numFmt w:val="lowerLetter"/>
      <w:lvlText w:val="%4)"/>
      <w:lvlJc w:val="left"/>
      <w:pPr>
        <w:tabs>
          <w:tab w:val="num" w:pos="2483"/>
        </w:tabs>
        <w:ind w:left="2483"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D48"/>
    <w:rsid w:val="00000BAA"/>
    <w:rsid w:val="00002F87"/>
    <w:rsid w:val="000262CE"/>
    <w:rsid w:val="00027CAC"/>
    <w:rsid w:val="000315BA"/>
    <w:rsid w:val="00051D5C"/>
    <w:rsid w:val="000A5213"/>
    <w:rsid w:val="000B52B8"/>
    <w:rsid w:val="000E5E84"/>
    <w:rsid w:val="00110F40"/>
    <w:rsid w:val="0012078C"/>
    <w:rsid w:val="001207C6"/>
    <w:rsid w:val="001318DA"/>
    <w:rsid w:val="00154469"/>
    <w:rsid w:val="00161ACB"/>
    <w:rsid w:val="001779E4"/>
    <w:rsid w:val="00184FD2"/>
    <w:rsid w:val="001A0137"/>
    <w:rsid w:val="001D0F56"/>
    <w:rsid w:val="001D2302"/>
    <w:rsid w:val="001F4215"/>
    <w:rsid w:val="001F68EF"/>
    <w:rsid w:val="002337A4"/>
    <w:rsid w:val="002377FF"/>
    <w:rsid w:val="00255DD4"/>
    <w:rsid w:val="002813C1"/>
    <w:rsid w:val="002B6127"/>
    <w:rsid w:val="002F7356"/>
    <w:rsid w:val="003148ED"/>
    <w:rsid w:val="003159A2"/>
    <w:rsid w:val="003160F3"/>
    <w:rsid w:val="003307BB"/>
    <w:rsid w:val="00350FE8"/>
    <w:rsid w:val="00366EF9"/>
    <w:rsid w:val="00377791"/>
    <w:rsid w:val="003777A3"/>
    <w:rsid w:val="00391906"/>
    <w:rsid w:val="00393C69"/>
    <w:rsid w:val="00395C98"/>
    <w:rsid w:val="0039696C"/>
    <w:rsid w:val="003A36ED"/>
    <w:rsid w:val="003B0E1D"/>
    <w:rsid w:val="003C62B0"/>
    <w:rsid w:val="003C7C39"/>
    <w:rsid w:val="003E3CCB"/>
    <w:rsid w:val="003F4063"/>
    <w:rsid w:val="00400F51"/>
    <w:rsid w:val="00406600"/>
    <w:rsid w:val="00456D9F"/>
    <w:rsid w:val="00480BD5"/>
    <w:rsid w:val="004A053E"/>
    <w:rsid w:val="004B1FD4"/>
    <w:rsid w:val="004C0677"/>
    <w:rsid w:val="004E652D"/>
    <w:rsid w:val="005025D4"/>
    <w:rsid w:val="00502684"/>
    <w:rsid w:val="00512E1B"/>
    <w:rsid w:val="00556420"/>
    <w:rsid w:val="005A0348"/>
    <w:rsid w:val="005B7213"/>
    <w:rsid w:val="005D4044"/>
    <w:rsid w:val="005D6963"/>
    <w:rsid w:val="005E3963"/>
    <w:rsid w:val="0064180F"/>
    <w:rsid w:val="00686C44"/>
    <w:rsid w:val="006B523C"/>
    <w:rsid w:val="006C3CD7"/>
    <w:rsid w:val="006D084F"/>
    <w:rsid w:val="00742F10"/>
    <w:rsid w:val="0075031C"/>
    <w:rsid w:val="00766412"/>
    <w:rsid w:val="007E0168"/>
    <w:rsid w:val="00842E7F"/>
    <w:rsid w:val="00851A61"/>
    <w:rsid w:val="008639A6"/>
    <w:rsid w:val="008700D2"/>
    <w:rsid w:val="00872394"/>
    <w:rsid w:val="00887D1A"/>
    <w:rsid w:val="00891CF3"/>
    <w:rsid w:val="008A01D2"/>
    <w:rsid w:val="008B2B42"/>
    <w:rsid w:val="008B59A2"/>
    <w:rsid w:val="008C1F4C"/>
    <w:rsid w:val="00903C73"/>
    <w:rsid w:val="00907AF2"/>
    <w:rsid w:val="009238F4"/>
    <w:rsid w:val="0095048C"/>
    <w:rsid w:val="00965A23"/>
    <w:rsid w:val="009A4A4D"/>
    <w:rsid w:val="009D7AFA"/>
    <w:rsid w:val="009E2D48"/>
    <w:rsid w:val="00A046A0"/>
    <w:rsid w:val="00A33E04"/>
    <w:rsid w:val="00A5589C"/>
    <w:rsid w:val="00A60144"/>
    <w:rsid w:val="00A65DCF"/>
    <w:rsid w:val="00A8032B"/>
    <w:rsid w:val="00A8060A"/>
    <w:rsid w:val="00A90808"/>
    <w:rsid w:val="00AE5F66"/>
    <w:rsid w:val="00AF523B"/>
    <w:rsid w:val="00B13452"/>
    <w:rsid w:val="00B13B9F"/>
    <w:rsid w:val="00B329DC"/>
    <w:rsid w:val="00B37168"/>
    <w:rsid w:val="00B41A75"/>
    <w:rsid w:val="00B919BA"/>
    <w:rsid w:val="00BA487B"/>
    <w:rsid w:val="00BE23DF"/>
    <w:rsid w:val="00BE37E3"/>
    <w:rsid w:val="00BF3817"/>
    <w:rsid w:val="00C22287"/>
    <w:rsid w:val="00C32E01"/>
    <w:rsid w:val="00C47137"/>
    <w:rsid w:val="00CA57FC"/>
    <w:rsid w:val="00CF42F3"/>
    <w:rsid w:val="00D429CE"/>
    <w:rsid w:val="00D907EA"/>
    <w:rsid w:val="00DA3949"/>
    <w:rsid w:val="00DA3F5A"/>
    <w:rsid w:val="00DC743B"/>
    <w:rsid w:val="00DD2745"/>
    <w:rsid w:val="00DE7030"/>
    <w:rsid w:val="00DF4083"/>
    <w:rsid w:val="00E0144D"/>
    <w:rsid w:val="00E12001"/>
    <w:rsid w:val="00E30BBB"/>
    <w:rsid w:val="00E446FD"/>
    <w:rsid w:val="00E6154B"/>
    <w:rsid w:val="00E67D6B"/>
    <w:rsid w:val="00E8640E"/>
    <w:rsid w:val="00E92838"/>
    <w:rsid w:val="00EA3C72"/>
    <w:rsid w:val="00EE1BEF"/>
    <w:rsid w:val="00EE362E"/>
    <w:rsid w:val="00EE55CE"/>
    <w:rsid w:val="00F0386A"/>
    <w:rsid w:val="00F12ACD"/>
    <w:rsid w:val="00F14B46"/>
    <w:rsid w:val="00F37B00"/>
    <w:rsid w:val="00F63F81"/>
    <w:rsid w:val="00F844E5"/>
    <w:rsid w:val="00F87010"/>
    <w:rsid w:val="00F875D5"/>
    <w:rsid w:val="00FA1063"/>
    <w:rsid w:val="00FB79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uiPriority="99" w:qFormat="1"/>
    <w:lsdException w:name="Body Text Indent" w:uiPriority="99"/>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uiPriority w:val="99"/>
    <w:qFormat/>
    <w:rsid w:val="007E0168"/>
    <w:pPr>
      <w:jc w:val="center"/>
    </w:pPr>
    <w:rPr>
      <w:rFonts w:ascii="Times New Roman" w:hAnsi="Times New Roman" w:cs="Times New Roman"/>
      <w:bCs w:val="0"/>
      <w:sz w:val="28"/>
      <w:szCs w:val="20"/>
    </w:rPr>
  </w:style>
  <w:style w:type="character" w:customStyle="1" w:styleId="TtuloChar">
    <w:name w:val="Título Char"/>
    <w:link w:val="Ttulo"/>
    <w:uiPriority w:val="99"/>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iPriority w:val="99"/>
    <w:unhideWhenUsed/>
    <w:rsid w:val="00DA3F5A"/>
    <w:pPr>
      <w:spacing w:after="120"/>
      <w:ind w:left="283"/>
    </w:pPr>
  </w:style>
  <w:style w:type="character" w:customStyle="1" w:styleId="RecuodecorpodetextoChar">
    <w:name w:val="Recuo de corpo de texto Char"/>
    <w:basedOn w:val="Fontepargpadro"/>
    <w:link w:val="Recuodecorpodetexto"/>
    <w:uiPriority w:val="99"/>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uiPriority="99" w:qFormat="1"/>
    <w:lsdException w:name="Body Text Indent" w:uiPriority="99"/>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uiPriority w:val="99"/>
    <w:qFormat/>
    <w:rsid w:val="007E0168"/>
    <w:pPr>
      <w:jc w:val="center"/>
    </w:pPr>
    <w:rPr>
      <w:rFonts w:ascii="Times New Roman" w:hAnsi="Times New Roman" w:cs="Times New Roman"/>
      <w:bCs w:val="0"/>
      <w:sz w:val="28"/>
      <w:szCs w:val="20"/>
    </w:rPr>
  </w:style>
  <w:style w:type="character" w:customStyle="1" w:styleId="TtuloChar">
    <w:name w:val="Título Char"/>
    <w:link w:val="Ttulo"/>
    <w:uiPriority w:val="99"/>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iPriority w:val="99"/>
    <w:unhideWhenUsed/>
    <w:rsid w:val="00DA3F5A"/>
    <w:pPr>
      <w:spacing w:after="120"/>
      <w:ind w:left="283"/>
    </w:pPr>
  </w:style>
  <w:style w:type="character" w:customStyle="1" w:styleId="RecuodecorpodetextoChar">
    <w:name w:val="Recuo de corpo de texto Char"/>
    <w:basedOn w:val="Fontepargpadro"/>
    <w:link w:val="Recuodecorpodetexto"/>
    <w:uiPriority w:val="99"/>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40774">
      <w:bodyDiv w:val="1"/>
      <w:marLeft w:val="0"/>
      <w:marRight w:val="0"/>
      <w:marTop w:val="0"/>
      <w:marBottom w:val="0"/>
      <w:divBdr>
        <w:top w:val="none" w:sz="0" w:space="0" w:color="auto"/>
        <w:left w:val="none" w:sz="0" w:space="0" w:color="auto"/>
        <w:bottom w:val="none" w:sz="0" w:space="0" w:color="auto"/>
        <w:right w:val="none" w:sz="0" w:space="0" w:color="auto"/>
      </w:divBdr>
      <w:divsChild>
        <w:div w:id="136261381">
          <w:marLeft w:val="0"/>
          <w:marRight w:val="0"/>
          <w:marTop w:val="120"/>
          <w:marBottom w:val="120"/>
          <w:divBdr>
            <w:top w:val="none" w:sz="0" w:space="0" w:color="auto"/>
            <w:left w:val="none" w:sz="0" w:space="0" w:color="auto"/>
            <w:bottom w:val="none" w:sz="0" w:space="0" w:color="auto"/>
            <w:right w:val="none" w:sz="0" w:space="0" w:color="auto"/>
          </w:divBdr>
        </w:div>
        <w:div w:id="451022908">
          <w:marLeft w:val="3969"/>
          <w:marRight w:val="0"/>
          <w:marTop w:val="0"/>
          <w:marBottom w:val="0"/>
          <w:divBdr>
            <w:top w:val="none" w:sz="0" w:space="0" w:color="auto"/>
            <w:left w:val="none" w:sz="0" w:space="0" w:color="auto"/>
            <w:bottom w:val="none" w:sz="0" w:space="0" w:color="auto"/>
            <w:right w:val="none" w:sz="0" w:space="0" w:color="auto"/>
          </w:divBdr>
        </w:div>
        <w:div w:id="1283150340">
          <w:marLeft w:val="0"/>
          <w:marRight w:val="0"/>
          <w:marTop w:val="0"/>
          <w:marBottom w:val="0"/>
          <w:divBdr>
            <w:top w:val="none" w:sz="0" w:space="0" w:color="auto"/>
            <w:left w:val="none" w:sz="0" w:space="0" w:color="auto"/>
            <w:bottom w:val="none" w:sz="0" w:space="0" w:color="auto"/>
            <w:right w:val="none" w:sz="0" w:space="0" w:color="auto"/>
          </w:divBdr>
        </w:div>
        <w:div w:id="1563783826">
          <w:marLeft w:val="3969"/>
          <w:marRight w:val="0"/>
          <w:marTop w:val="0"/>
          <w:marBottom w:val="0"/>
          <w:divBdr>
            <w:top w:val="none" w:sz="0" w:space="0" w:color="auto"/>
            <w:left w:val="none" w:sz="0" w:space="0" w:color="auto"/>
            <w:bottom w:val="none" w:sz="0" w:space="0" w:color="auto"/>
            <w:right w:val="none" w:sz="0" w:space="0" w:color="auto"/>
          </w:divBdr>
        </w:div>
        <w:div w:id="2045864065">
          <w:marLeft w:val="0"/>
          <w:marRight w:val="0"/>
          <w:marTop w:val="0"/>
          <w:marBottom w:val="0"/>
          <w:divBdr>
            <w:top w:val="none" w:sz="0" w:space="0" w:color="auto"/>
            <w:left w:val="none" w:sz="0" w:space="0" w:color="auto"/>
            <w:bottom w:val="none" w:sz="0" w:space="0" w:color="auto"/>
            <w:right w:val="none" w:sz="0" w:space="0" w:color="auto"/>
          </w:divBdr>
        </w:div>
      </w:divsChild>
    </w:div>
    <w:div w:id="1092435265">
      <w:bodyDiv w:val="1"/>
      <w:marLeft w:val="0"/>
      <w:marRight w:val="0"/>
      <w:marTop w:val="0"/>
      <w:marBottom w:val="0"/>
      <w:divBdr>
        <w:top w:val="none" w:sz="0" w:space="0" w:color="auto"/>
        <w:left w:val="none" w:sz="0" w:space="0" w:color="auto"/>
        <w:bottom w:val="none" w:sz="0" w:space="0" w:color="auto"/>
        <w:right w:val="none" w:sz="0" w:space="0" w:color="auto"/>
      </w:divBdr>
    </w:div>
    <w:div w:id="2037924338">
      <w:bodyDiv w:val="1"/>
      <w:marLeft w:val="0"/>
      <w:marRight w:val="0"/>
      <w:marTop w:val="0"/>
      <w:marBottom w:val="0"/>
      <w:divBdr>
        <w:top w:val="none" w:sz="0" w:space="0" w:color="auto"/>
        <w:left w:val="none" w:sz="0" w:space="0" w:color="auto"/>
        <w:bottom w:val="none" w:sz="0" w:space="0" w:color="auto"/>
        <w:right w:val="none" w:sz="0" w:space="0" w:color="auto"/>
      </w:divBdr>
      <w:divsChild>
        <w:div w:id="730928355">
          <w:marLeft w:val="0"/>
          <w:marRight w:val="0"/>
          <w:marTop w:val="0"/>
          <w:marBottom w:val="0"/>
          <w:divBdr>
            <w:top w:val="none" w:sz="0" w:space="0" w:color="auto"/>
            <w:left w:val="none" w:sz="0" w:space="0" w:color="auto"/>
            <w:bottom w:val="none" w:sz="0" w:space="0" w:color="auto"/>
            <w:right w:val="none" w:sz="0" w:space="0" w:color="auto"/>
          </w:divBdr>
          <w:divsChild>
            <w:div w:id="577790147">
              <w:marLeft w:val="0"/>
              <w:marRight w:val="0"/>
              <w:marTop w:val="0"/>
              <w:marBottom w:val="0"/>
              <w:divBdr>
                <w:top w:val="none" w:sz="0" w:space="0" w:color="auto"/>
                <w:left w:val="none" w:sz="0" w:space="0" w:color="auto"/>
                <w:bottom w:val="none" w:sz="0" w:space="0" w:color="auto"/>
                <w:right w:val="none" w:sz="0" w:space="0" w:color="auto"/>
              </w:divBdr>
            </w:div>
            <w:div w:id="1640374789">
              <w:marLeft w:val="405"/>
              <w:marRight w:val="390"/>
              <w:marTop w:val="0"/>
              <w:marBottom w:val="0"/>
              <w:divBdr>
                <w:top w:val="none" w:sz="0" w:space="0" w:color="auto"/>
                <w:left w:val="none" w:sz="0" w:space="0" w:color="auto"/>
                <w:bottom w:val="single" w:sz="2" w:space="5" w:color="ECECEC"/>
                <w:right w:val="none" w:sz="0" w:space="0" w:color="auto"/>
              </w:divBdr>
              <w:divsChild>
                <w:div w:id="2044281396">
                  <w:marLeft w:val="0"/>
                  <w:marRight w:val="1050"/>
                  <w:marTop w:val="0"/>
                  <w:marBottom w:val="0"/>
                  <w:divBdr>
                    <w:top w:val="none" w:sz="0" w:space="0" w:color="auto"/>
                    <w:left w:val="none" w:sz="0" w:space="0" w:color="auto"/>
                    <w:bottom w:val="none" w:sz="0" w:space="0" w:color="auto"/>
                    <w:right w:val="none" w:sz="0" w:space="0" w:color="auto"/>
                  </w:divBdr>
                  <w:divsChild>
                    <w:div w:id="1486820887">
                      <w:marLeft w:val="0"/>
                      <w:marRight w:val="0"/>
                      <w:marTop w:val="0"/>
                      <w:marBottom w:val="0"/>
                      <w:divBdr>
                        <w:top w:val="none" w:sz="0" w:space="0" w:color="auto"/>
                        <w:left w:val="none" w:sz="0" w:space="0" w:color="auto"/>
                        <w:bottom w:val="none" w:sz="0" w:space="0" w:color="auto"/>
                        <w:right w:val="none" w:sz="0" w:space="0" w:color="auto"/>
                      </w:divBdr>
                      <w:divsChild>
                        <w:div w:id="12831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0627">
          <w:marLeft w:val="405"/>
          <w:marRight w:val="390"/>
          <w:marTop w:val="60"/>
          <w:marBottom w:val="0"/>
          <w:divBdr>
            <w:top w:val="none" w:sz="0" w:space="0" w:color="auto"/>
            <w:left w:val="none" w:sz="0" w:space="0" w:color="auto"/>
            <w:bottom w:val="none" w:sz="0" w:space="0" w:color="auto"/>
            <w:right w:val="none" w:sz="0" w:space="0" w:color="auto"/>
          </w:divBdr>
          <w:divsChild>
            <w:div w:id="489566440">
              <w:marLeft w:val="0"/>
              <w:marRight w:val="0"/>
              <w:marTop w:val="0"/>
              <w:marBottom w:val="0"/>
              <w:divBdr>
                <w:top w:val="none" w:sz="0" w:space="0" w:color="auto"/>
                <w:left w:val="none" w:sz="0" w:space="0" w:color="auto"/>
                <w:bottom w:val="none" w:sz="0" w:space="0" w:color="auto"/>
                <w:right w:val="none" w:sz="0" w:space="0" w:color="auto"/>
              </w:divBdr>
              <w:divsChild>
                <w:div w:id="2100131676">
                  <w:marLeft w:val="0"/>
                  <w:marRight w:val="0"/>
                  <w:marTop w:val="0"/>
                  <w:marBottom w:val="0"/>
                  <w:divBdr>
                    <w:top w:val="none" w:sz="0" w:space="0" w:color="auto"/>
                    <w:left w:val="none" w:sz="0" w:space="0" w:color="auto"/>
                    <w:bottom w:val="none" w:sz="0" w:space="0" w:color="auto"/>
                    <w:right w:val="none" w:sz="0" w:space="0" w:color="auto"/>
                  </w:divBdr>
                  <w:divsChild>
                    <w:div w:id="1909152344">
                      <w:marLeft w:val="0"/>
                      <w:marRight w:val="0"/>
                      <w:marTop w:val="0"/>
                      <w:marBottom w:val="0"/>
                      <w:divBdr>
                        <w:top w:val="none" w:sz="0" w:space="0" w:color="auto"/>
                        <w:left w:val="none" w:sz="0" w:space="0" w:color="auto"/>
                        <w:bottom w:val="none" w:sz="0" w:space="0" w:color="auto"/>
                        <w:right w:val="none" w:sz="0" w:space="0" w:color="auto"/>
                      </w:divBdr>
                      <w:divsChild>
                        <w:div w:id="1644382002">
                          <w:marLeft w:val="0"/>
                          <w:marRight w:val="0"/>
                          <w:marTop w:val="0"/>
                          <w:marBottom w:val="0"/>
                          <w:divBdr>
                            <w:top w:val="none" w:sz="0" w:space="0" w:color="auto"/>
                            <w:left w:val="none" w:sz="0" w:space="0" w:color="auto"/>
                            <w:bottom w:val="none" w:sz="0" w:space="0" w:color="auto"/>
                            <w:right w:val="none" w:sz="0" w:space="0" w:color="auto"/>
                          </w:divBdr>
                          <w:divsChild>
                            <w:div w:id="410203339">
                              <w:marLeft w:val="0"/>
                              <w:marRight w:val="0"/>
                              <w:marTop w:val="0"/>
                              <w:marBottom w:val="0"/>
                              <w:divBdr>
                                <w:top w:val="none" w:sz="0" w:space="0" w:color="auto"/>
                                <w:left w:val="none" w:sz="0" w:space="0" w:color="auto"/>
                                <w:bottom w:val="none" w:sz="0" w:space="0" w:color="auto"/>
                                <w:right w:val="none" w:sz="0" w:space="0" w:color="auto"/>
                              </w:divBdr>
                              <w:divsChild>
                                <w:div w:id="136730024">
                                  <w:marLeft w:val="0"/>
                                  <w:marRight w:val="0"/>
                                  <w:marTop w:val="0"/>
                                  <w:marBottom w:val="0"/>
                                  <w:divBdr>
                                    <w:top w:val="none" w:sz="0" w:space="0" w:color="auto"/>
                                    <w:left w:val="none" w:sz="0" w:space="0" w:color="auto"/>
                                    <w:bottom w:val="none" w:sz="0" w:space="0" w:color="auto"/>
                                    <w:right w:val="none" w:sz="0" w:space="0" w:color="auto"/>
                                  </w:divBdr>
                                </w:div>
                                <w:div w:id="487794684">
                                  <w:marLeft w:val="0"/>
                                  <w:marRight w:val="0"/>
                                  <w:marTop w:val="0"/>
                                  <w:marBottom w:val="0"/>
                                  <w:divBdr>
                                    <w:top w:val="none" w:sz="0" w:space="0" w:color="auto"/>
                                    <w:left w:val="none" w:sz="0" w:space="0" w:color="auto"/>
                                    <w:bottom w:val="none" w:sz="0" w:space="0" w:color="auto"/>
                                    <w:right w:val="none" w:sz="0" w:space="0" w:color="auto"/>
                                  </w:divBdr>
                                </w:div>
                                <w:div w:id="690032900">
                                  <w:marLeft w:val="0"/>
                                  <w:marRight w:val="0"/>
                                  <w:marTop w:val="0"/>
                                  <w:marBottom w:val="0"/>
                                  <w:divBdr>
                                    <w:top w:val="none" w:sz="0" w:space="0" w:color="auto"/>
                                    <w:left w:val="none" w:sz="0" w:space="0" w:color="auto"/>
                                    <w:bottom w:val="none" w:sz="0" w:space="0" w:color="auto"/>
                                    <w:right w:val="none" w:sz="0" w:space="0" w:color="auto"/>
                                  </w:divBdr>
                                </w:div>
                                <w:div w:id="763917889">
                                  <w:marLeft w:val="0"/>
                                  <w:marRight w:val="0"/>
                                  <w:marTop w:val="0"/>
                                  <w:marBottom w:val="0"/>
                                  <w:divBdr>
                                    <w:top w:val="none" w:sz="0" w:space="0" w:color="auto"/>
                                    <w:left w:val="none" w:sz="0" w:space="0" w:color="auto"/>
                                    <w:bottom w:val="none" w:sz="0" w:space="0" w:color="auto"/>
                                    <w:right w:val="none" w:sz="0" w:space="0" w:color="auto"/>
                                  </w:divBdr>
                                </w:div>
                                <w:div w:id="903368783">
                                  <w:marLeft w:val="0"/>
                                  <w:marRight w:val="0"/>
                                  <w:marTop w:val="0"/>
                                  <w:marBottom w:val="0"/>
                                  <w:divBdr>
                                    <w:top w:val="none" w:sz="0" w:space="0" w:color="auto"/>
                                    <w:left w:val="none" w:sz="0" w:space="0" w:color="auto"/>
                                    <w:bottom w:val="none" w:sz="0" w:space="0" w:color="auto"/>
                                    <w:right w:val="none" w:sz="0" w:space="0" w:color="auto"/>
                                  </w:divBdr>
                                </w:div>
                                <w:div w:id="973828323">
                                  <w:marLeft w:val="0"/>
                                  <w:marRight w:val="0"/>
                                  <w:marTop w:val="0"/>
                                  <w:marBottom w:val="0"/>
                                  <w:divBdr>
                                    <w:top w:val="none" w:sz="0" w:space="0" w:color="auto"/>
                                    <w:left w:val="none" w:sz="0" w:space="0" w:color="auto"/>
                                    <w:bottom w:val="none" w:sz="0" w:space="0" w:color="auto"/>
                                    <w:right w:val="none" w:sz="0" w:space="0" w:color="auto"/>
                                  </w:divBdr>
                                </w:div>
                                <w:div w:id="1288317876">
                                  <w:marLeft w:val="0"/>
                                  <w:marRight w:val="0"/>
                                  <w:marTop w:val="0"/>
                                  <w:marBottom w:val="0"/>
                                  <w:divBdr>
                                    <w:top w:val="none" w:sz="0" w:space="0" w:color="auto"/>
                                    <w:left w:val="none" w:sz="0" w:space="0" w:color="auto"/>
                                    <w:bottom w:val="none" w:sz="0" w:space="0" w:color="auto"/>
                                    <w:right w:val="none" w:sz="0" w:space="0" w:color="auto"/>
                                  </w:divBdr>
                                </w:div>
                                <w:div w:id="1295911419">
                                  <w:marLeft w:val="0"/>
                                  <w:marRight w:val="0"/>
                                  <w:marTop w:val="0"/>
                                  <w:marBottom w:val="0"/>
                                  <w:divBdr>
                                    <w:top w:val="none" w:sz="0" w:space="0" w:color="auto"/>
                                    <w:left w:val="none" w:sz="0" w:space="0" w:color="auto"/>
                                    <w:bottom w:val="none" w:sz="0" w:space="0" w:color="auto"/>
                                    <w:right w:val="none" w:sz="0" w:space="0" w:color="auto"/>
                                  </w:divBdr>
                                </w:div>
                                <w:div w:id="1355498813">
                                  <w:marLeft w:val="0"/>
                                  <w:marRight w:val="0"/>
                                  <w:marTop w:val="0"/>
                                  <w:marBottom w:val="0"/>
                                  <w:divBdr>
                                    <w:top w:val="none" w:sz="0" w:space="0" w:color="auto"/>
                                    <w:left w:val="none" w:sz="0" w:space="0" w:color="auto"/>
                                    <w:bottom w:val="none" w:sz="0" w:space="0" w:color="auto"/>
                                    <w:right w:val="none" w:sz="0" w:space="0" w:color="auto"/>
                                  </w:divBdr>
                                </w:div>
                                <w:div w:id="1486554872">
                                  <w:marLeft w:val="0"/>
                                  <w:marRight w:val="0"/>
                                  <w:marTop w:val="0"/>
                                  <w:marBottom w:val="0"/>
                                  <w:divBdr>
                                    <w:top w:val="none" w:sz="0" w:space="0" w:color="auto"/>
                                    <w:left w:val="none" w:sz="0" w:space="0" w:color="auto"/>
                                    <w:bottom w:val="none" w:sz="0" w:space="0" w:color="auto"/>
                                    <w:right w:val="none" w:sz="0" w:space="0" w:color="auto"/>
                                  </w:divBdr>
                                </w:div>
                                <w:div w:id="1626808090">
                                  <w:marLeft w:val="0"/>
                                  <w:marRight w:val="0"/>
                                  <w:marTop w:val="0"/>
                                  <w:marBottom w:val="0"/>
                                  <w:divBdr>
                                    <w:top w:val="none" w:sz="0" w:space="0" w:color="auto"/>
                                    <w:left w:val="none" w:sz="0" w:space="0" w:color="auto"/>
                                    <w:bottom w:val="none" w:sz="0" w:space="0" w:color="auto"/>
                                    <w:right w:val="none" w:sz="0" w:space="0" w:color="auto"/>
                                  </w:divBdr>
                                </w:div>
                                <w:div w:id="1657418848">
                                  <w:marLeft w:val="0"/>
                                  <w:marRight w:val="0"/>
                                  <w:marTop w:val="0"/>
                                  <w:marBottom w:val="0"/>
                                  <w:divBdr>
                                    <w:top w:val="none" w:sz="0" w:space="0" w:color="auto"/>
                                    <w:left w:val="none" w:sz="0" w:space="0" w:color="auto"/>
                                    <w:bottom w:val="none" w:sz="0" w:space="0" w:color="auto"/>
                                    <w:right w:val="none" w:sz="0" w:space="0" w:color="auto"/>
                                  </w:divBdr>
                                </w:div>
                                <w:div w:id="1678851059">
                                  <w:marLeft w:val="0"/>
                                  <w:marRight w:val="0"/>
                                  <w:marTop w:val="0"/>
                                  <w:marBottom w:val="0"/>
                                  <w:divBdr>
                                    <w:top w:val="none" w:sz="0" w:space="0" w:color="auto"/>
                                    <w:left w:val="none" w:sz="0" w:space="0" w:color="auto"/>
                                    <w:bottom w:val="none" w:sz="0" w:space="0" w:color="auto"/>
                                    <w:right w:val="none" w:sz="0" w:space="0" w:color="auto"/>
                                  </w:divBdr>
                                </w:div>
                                <w:div w:id="1954746473">
                                  <w:marLeft w:val="0"/>
                                  <w:marRight w:val="0"/>
                                  <w:marTop w:val="0"/>
                                  <w:marBottom w:val="0"/>
                                  <w:divBdr>
                                    <w:top w:val="none" w:sz="0" w:space="0" w:color="auto"/>
                                    <w:left w:val="none" w:sz="0" w:space="0" w:color="auto"/>
                                    <w:bottom w:val="none" w:sz="0" w:space="0" w:color="auto"/>
                                    <w:right w:val="none" w:sz="0" w:space="0" w:color="auto"/>
                                  </w:divBdr>
                                </w:div>
                                <w:div w:id="19742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ne%20Lillian\Desktop\Aline%20-%20Trabalho%20e%20Pessoal\CMLD\Demais%20Pastas\Leis%20Municipais\Leis%20para%20site%20CMLD\Leis%20disponibilizadas%20no%20site\Leis%202017\Lei%20Municipal%20Ordin&#225;ria%20n&#186;%201.851,%202017.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B1841-4745-44EE-9ADD-7F6C3D3F5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Lei Municipal Ordinária nº 1.851, 2017</Template>
  <TotalTime>2</TotalTime>
  <Pages>2</Pages>
  <Words>497</Words>
  <Characters>2685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Ofício n° 000/2008</vt:lpstr>
    </vt:vector>
  </TitlesOfParts>
  <Company/>
  <LinksUpToDate>false</LinksUpToDate>
  <CharactersWithSpaces>3176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 000/2008</dc:title>
  <dc:creator>Aline Lillian</dc:creator>
  <cp:lastModifiedBy>Aline Lillian</cp:lastModifiedBy>
  <cp:revision>3</cp:revision>
  <cp:lastPrinted>2017-06-07T17:12:00Z</cp:lastPrinted>
  <dcterms:created xsi:type="dcterms:W3CDTF">2018-04-18T14:19:00Z</dcterms:created>
  <dcterms:modified xsi:type="dcterms:W3CDTF">2018-04-18T14:21:00Z</dcterms:modified>
</cp:coreProperties>
</file>