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7A0DE7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7A0DE7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6</w:t>
      </w:r>
      <w:r w:rsidR="00FF7089">
        <w:rPr>
          <w:rFonts w:ascii="Times New Roman" w:hAnsi="Times New Roman" w:cs="Times New Roman"/>
          <w:bCs w:val="0"/>
          <w:iCs/>
          <w:szCs w:val="24"/>
          <w:lang w:eastAsia="ar-SA"/>
        </w:rPr>
        <w:t>4</w:t>
      </w:r>
      <w:r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7A0DE7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7A0DE7" w:rsidRDefault="005A0348" w:rsidP="00D907E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ind w:left="3828"/>
        <w:rPr>
          <w:i/>
          <w:color w:val="222222"/>
        </w:rPr>
      </w:pPr>
      <w:r>
        <w:rPr>
          <w:i/>
          <w:color w:val="222222"/>
        </w:rPr>
        <w:t>Dispõe sobre a concessão de subvenção a Associação de Pais e Amigos dos Excepcionais de Lima Duarte APAE.</w:t>
      </w: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right"/>
        <w:rPr>
          <w:i/>
          <w:color w:val="222222"/>
        </w:rPr>
      </w:pP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 xml:space="preserve">A Câmara Municipal de Lima Duarte aprova a o Prefeito Municipal sanciona a seguinte Lei: </w:t>
      </w: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88763D">
        <w:rPr>
          <w:b/>
          <w:color w:val="222222"/>
        </w:rPr>
        <w:t>Art. 1°</w:t>
      </w:r>
      <w:r>
        <w:rPr>
          <w:color w:val="222222"/>
        </w:rPr>
        <w:t xml:space="preserve"> Fica o Chefe do Poder Executivo Municipal autorizado a conceder subvenção social, para o exercício de 2017, à Entidade Associação de Pais e Amigos dos Excepcionais de Lima Duarte – APAE no valor de R$ 20.000,00 (vinte mil reais).</w:t>
      </w: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88763D">
        <w:rPr>
          <w:b/>
          <w:color w:val="222222"/>
        </w:rPr>
        <w:t>Art. 2º</w:t>
      </w:r>
      <w:r>
        <w:rPr>
          <w:color w:val="222222"/>
        </w:rPr>
        <w:t xml:space="preserve"> A subvenção social de que trata esta lei será concedida à Entidade mencionada no artigo anterior, para a execução das suas atividades, desde que estejam legalmente constituídas.</w:t>
      </w: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88763D">
        <w:rPr>
          <w:b/>
          <w:color w:val="222222"/>
        </w:rPr>
        <w:t>Art. 3°</w:t>
      </w:r>
      <w:r>
        <w:rPr>
          <w:color w:val="222222"/>
        </w:rPr>
        <w:t xml:space="preserve"> Os recursos previstos nesta Lei serão liberados de acordo com as disponibilidades financeiras.</w:t>
      </w: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:rsidR="005C63B7" w:rsidRPr="00FF7089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  <w:r w:rsidRPr="0088763D">
        <w:rPr>
          <w:b/>
          <w:color w:val="222222"/>
        </w:rPr>
        <w:t>Art. 4º</w:t>
      </w:r>
      <w:r>
        <w:rPr>
          <w:color w:val="222222"/>
        </w:rPr>
        <w:t xml:space="preserve"> Fica a entidade </w:t>
      </w:r>
      <w:r w:rsidRPr="00FF7089">
        <w:t xml:space="preserve">contemplada pelo Município com subvenção social obrigada a prestar contas da aplicação dos recursos recebidos, aos Poderes Executivo e Legislativo, na forma estabelecida pela Lei de Diretrizes Orçamentárias. </w:t>
      </w:r>
    </w:p>
    <w:p w:rsidR="005C63B7" w:rsidRPr="00FF7089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</w:p>
    <w:p w:rsidR="005C63B7" w:rsidRPr="00FF7089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  <w:r w:rsidRPr="00FF7089">
        <w:rPr>
          <w:b/>
        </w:rPr>
        <w:t>Parágrafo único</w:t>
      </w:r>
      <w:r w:rsidRPr="00FF7089">
        <w:t xml:space="preserve">. As Entidades que não tiverem suas contas aprovadas pelo Poder Executivo ou que não </w:t>
      </w:r>
      <w:proofErr w:type="gramStart"/>
      <w:r w:rsidRPr="00FF7089">
        <w:t>prestarem</w:t>
      </w:r>
      <w:proofErr w:type="gramEnd"/>
      <w:r w:rsidRPr="00FF7089">
        <w:t xml:space="preserve"> contas, não poderão ser contempladas com novas subvenções e deverão ressarcir aos cofres públicos os valores anteriormente recebidos. </w:t>
      </w:r>
    </w:p>
    <w:p w:rsidR="005C63B7" w:rsidRPr="00FF7089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</w:p>
    <w:p w:rsidR="005C63B7" w:rsidRPr="00FF7089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  <w:r w:rsidRPr="00FF7089">
        <w:rPr>
          <w:b/>
        </w:rPr>
        <w:t>Art. 5°</w:t>
      </w:r>
      <w:r w:rsidRPr="00FF7089">
        <w:t xml:space="preserve"> As despesas decorrentes desta Lei correrão por conta de dotações consignadas em Orçamento Municipal. </w:t>
      </w:r>
    </w:p>
    <w:p w:rsidR="005C63B7" w:rsidRPr="00FF7089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</w:p>
    <w:p w:rsidR="005C63B7" w:rsidRDefault="005C63B7" w:rsidP="005C63B7">
      <w:pPr>
        <w:pStyle w:val="m1439363446966777469ydp495f45bamsonormal"/>
        <w:shd w:val="clear" w:color="auto" w:fill="FFFFFF"/>
        <w:spacing w:before="0" w:beforeAutospacing="0" w:after="0" w:afterAutospacing="0"/>
        <w:jc w:val="both"/>
      </w:pPr>
      <w:r w:rsidRPr="00FF7089">
        <w:rPr>
          <w:b/>
        </w:rPr>
        <w:t>Art. 6°</w:t>
      </w:r>
      <w:r w:rsidRPr="00FF7089">
        <w:t xml:space="preserve"> Esta Lei entra em vigor na data </w:t>
      </w:r>
      <w:r>
        <w:t xml:space="preserve">de sua publicação. </w:t>
      </w: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</w:p>
    <w:p w:rsidR="007A0DE7" w:rsidRPr="007A0DE7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7A0DE7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7A0DE7">
        <w:rPr>
          <w:rFonts w:ascii="Times New Roman" w:hAnsi="Times New Roman"/>
          <w:sz w:val="24"/>
          <w:szCs w:val="24"/>
        </w:rPr>
        <w:t xml:space="preserve">Lima Duarte, </w:t>
      </w:r>
      <w:r w:rsidR="00FF7089">
        <w:rPr>
          <w:rFonts w:ascii="Times New Roman" w:hAnsi="Times New Roman"/>
          <w:sz w:val="24"/>
          <w:szCs w:val="24"/>
          <w:lang w:val="pt-BR"/>
        </w:rPr>
        <w:t>28</w:t>
      </w:r>
      <w:r w:rsidRPr="007A0DE7">
        <w:rPr>
          <w:rFonts w:ascii="Times New Roman" w:hAnsi="Times New Roman"/>
          <w:sz w:val="24"/>
          <w:szCs w:val="24"/>
        </w:rPr>
        <w:t xml:space="preserve"> de </w:t>
      </w:r>
      <w:r w:rsidR="00FF7089">
        <w:rPr>
          <w:rFonts w:ascii="Times New Roman" w:hAnsi="Times New Roman"/>
          <w:sz w:val="24"/>
          <w:szCs w:val="24"/>
          <w:lang w:val="pt-BR"/>
        </w:rPr>
        <w:t>nov</w:t>
      </w:r>
      <w:r w:rsidR="007A0DE7">
        <w:rPr>
          <w:rFonts w:ascii="Times New Roman" w:hAnsi="Times New Roman"/>
          <w:sz w:val="24"/>
          <w:szCs w:val="24"/>
          <w:lang w:val="pt-BR"/>
        </w:rPr>
        <w:t>embro</w:t>
      </w:r>
      <w:r w:rsidRPr="007A0DE7">
        <w:rPr>
          <w:rFonts w:ascii="Times New Roman" w:hAnsi="Times New Roman"/>
          <w:sz w:val="24"/>
          <w:szCs w:val="24"/>
        </w:rPr>
        <w:t xml:space="preserve"> de 201</w:t>
      </w:r>
      <w:r w:rsidR="007A0DE7">
        <w:rPr>
          <w:rFonts w:ascii="Times New Roman" w:hAnsi="Times New Roman"/>
          <w:sz w:val="24"/>
          <w:szCs w:val="24"/>
          <w:lang w:val="pt-BR"/>
        </w:rPr>
        <w:t>7</w:t>
      </w:r>
      <w:r w:rsidRPr="007A0DE7">
        <w:rPr>
          <w:rFonts w:ascii="Times New Roman" w:hAnsi="Times New Roman"/>
          <w:sz w:val="24"/>
          <w:szCs w:val="24"/>
        </w:rPr>
        <w:t>.</w:t>
      </w:r>
    </w:p>
    <w:p w:rsidR="006C403D" w:rsidRPr="007A0DE7" w:rsidRDefault="006C403D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7A0DE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7A0DE7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7A0DE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bookmarkStart w:id="0" w:name="_GoBack"/>
      <w:bookmarkEnd w:id="0"/>
      <w:r w:rsidRPr="007A0DE7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2377FF" w:rsidRPr="007A0DE7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7A0DE7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7A0DE7">
        <w:rPr>
          <w:b w:val="0"/>
          <w:sz w:val="24"/>
        </w:rPr>
        <w:t xml:space="preserve">Publicado por afixação nos quadros de avisos e site da </w:t>
      </w:r>
      <w:r w:rsidR="003307BB" w:rsidRPr="007A0DE7">
        <w:rPr>
          <w:b w:val="0"/>
          <w:sz w:val="24"/>
        </w:rPr>
        <w:t xml:space="preserve">Prefeitura </w:t>
      </w:r>
      <w:r w:rsidRPr="007A0DE7">
        <w:rPr>
          <w:b w:val="0"/>
          <w:sz w:val="24"/>
        </w:rPr>
        <w:t xml:space="preserve">Municipal de Lima Duarte – em </w:t>
      </w:r>
      <w:r w:rsidR="00FF7089">
        <w:rPr>
          <w:b w:val="0"/>
          <w:sz w:val="24"/>
        </w:rPr>
        <w:t>28/11</w:t>
      </w:r>
      <w:r w:rsidR="006C403D" w:rsidRPr="007A0DE7">
        <w:rPr>
          <w:b w:val="0"/>
          <w:sz w:val="24"/>
        </w:rPr>
        <w:t>/</w:t>
      </w:r>
      <w:r w:rsidRPr="007A0DE7">
        <w:rPr>
          <w:b w:val="0"/>
          <w:sz w:val="24"/>
        </w:rPr>
        <w:t>201</w:t>
      </w:r>
      <w:r w:rsidR="007A0DE7">
        <w:rPr>
          <w:b w:val="0"/>
          <w:sz w:val="24"/>
        </w:rPr>
        <w:t>7</w:t>
      </w:r>
      <w:r w:rsidRPr="007A0DE7">
        <w:rPr>
          <w:b w:val="0"/>
          <w:sz w:val="24"/>
        </w:rPr>
        <w:t>.</w:t>
      </w:r>
    </w:p>
    <w:sectPr w:rsidR="00110F40" w:rsidRPr="007A0DE7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D37" w:rsidRDefault="00220D37">
      <w:r>
        <w:separator/>
      </w:r>
    </w:p>
  </w:endnote>
  <w:endnote w:type="continuationSeparator" w:id="0">
    <w:p w:rsidR="00220D37" w:rsidRDefault="0022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D37" w:rsidRDefault="00220D37">
      <w:r>
        <w:separator/>
      </w:r>
    </w:p>
  </w:footnote>
  <w:footnote w:type="continuationSeparator" w:id="0">
    <w:p w:rsidR="00220D37" w:rsidRDefault="00220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20D37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A0348"/>
    <w:rsid w:val="005B7213"/>
    <w:rsid w:val="005C1A7E"/>
    <w:rsid w:val="005C63B7"/>
    <w:rsid w:val="005D4044"/>
    <w:rsid w:val="005D6963"/>
    <w:rsid w:val="005E3963"/>
    <w:rsid w:val="005F01F1"/>
    <w:rsid w:val="00606AC6"/>
    <w:rsid w:val="0064180F"/>
    <w:rsid w:val="00686C44"/>
    <w:rsid w:val="006B523C"/>
    <w:rsid w:val="006C3CD7"/>
    <w:rsid w:val="006C403D"/>
    <w:rsid w:val="006D084F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2F9D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A153A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14DF0-8165-43C0-9595-37BA71CA6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2018-08-25T13:58:00Z</dcterms:created>
  <dcterms:modified xsi:type="dcterms:W3CDTF">2018-08-25T13:59:00Z</dcterms:modified>
</cp:coreProperties>
</file>