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F3BAC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F42ECA"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84</w:t>
      </w:r>
      <w:r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EB208D" w:rsidRPr="00EF3BAC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F42ECA" w:rsidRPr="00EF3BAC" w:rsidRDefault="00F42ECA" w:rsidP="00F42EC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F42ECA" w:rsidRPr="00EF3BAC" w:rsidRDefault="00F42ECA" w:rsidP="00F42ECA">
      <w:pPr>
        <w:shd w:val="clear" w:color="auto" w:fill="FFFFFF"/>
        <w:ind w:left="3540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Institui o Fundo Municipal de Educação - FME na forma que menciona.</w:t>
      </w:r>
    </w:p>
    <w:p w:rsidR="00F42ECA" w:rsidRPr="00EF3BAC" w:rsidRDefault="00F42ECA" w:rsidP="00F42ECA">
      <w:pPr>
        <w:shd w:val="clear" w:color="auto" w:fill="FFFFFF"/>
        <w:ind w:left="3540"/>
        <w:jc w:val="both"/>
        <w:rPr>
          <w:rFonts w:ascii="Times New Roman" w:hAnsi="Times New Roman" w:cs="Times New Roman"/>
          <w:b w:val="0"/>
          <w:bCs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O PREFEITO DO MUNICIPIO DE LIMA DUARTE-MG, no uso das atribuições que lhe são conferidas pela </w:t>
      </w:r>
      <w:hyperlink r:id="rId9" w:history="1">
        <w:r w:rsidRPr="00EF3BAC">
          <w:rPr>
            <w:rStyle w:val="Hyperlink"/>
            <w:rFonts w:ascii="Times New Roman" w:hAnsi="Times New Roman" w:cs="Times New Roman"/>
            <w:b w:val="0"/>
            <w:color w:val="auto"/>
            <w:szCs w:val="24"/>
            <w:u w:val="none"/>
          </w:rPr>
          <w:t>Lei Orgânica</w:t>
        </w:r>
      </w:hyperlink>
      <w:r w:rsidRPr="00EF3BAC">
        <w:rPr>
          <w:rFonts w:ascii="Times New Roman" w:hAnsi="Times New Roman" w:cs="Times New Roman"/>
          <w:b w:val="0"/>
          <w:szCs w:val="24"/>
        </w:rPr>
        <w:t>  promulgada em 19 de dezembro de 2016, e tendo em vista o disposto na Lei Federal nº 12.527, faz saber que o Poder Legislativo aprovou e ele</w:t>
      </w:r>
      <w:proofErr w:type="gramStart"/>
      <w:r w:rsidRPr="00EF3BAC">
        <w:rPr>
          <w:rFonts w:ascii="Times New Roman" w:hAnsi="Times New Roman" w:cs="Times New Roman"/>
          <w:b w:val="0"/>
          <w:szCs w:val="24"/>
        </w:rPr>
        <w:t xml:space="preserve">  </w:t>
      </w:r>
      <w:proofErr w:type="gramEnd"/>
      <w:r w:rsidRPr="00EF3BAC">
        <w:rPr>
          <w:rFonts w:ascii="Times New Roman" w:hAnsi="Times New Roman" w:cs="Times New Roman"/>
          <w:b w:val="0"/>
          <w:szCs w:val="24"/>
        </w:rPr>
        <w:t>sanciona a seguinte lei: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pStyle w:val="NormalWeb"/>
        <w:shd w:val="clear" w:color="auto" w:fill="FFFFFF"/>
        <w:spacing w:before="0" w:after="0"/>
        <w:jc w:val="center"/>
        <w:rPr>
          <w:caps/>
        </w:rPr>
      </w:pPr>
      <w:r w:rsidRPr="00EF3BAC">
        <w:br/>
        <w:t>CAPÍTULO I</w:t>
      </w:r>
      <w:r w:rsidRPr="00EF3BAC">
        <w:rPr>
          <w:caps/>
        </w:rPr>
        <w:br/>
        <w:t>DOS OBJETIVOS</w:t>
      </w:r>
    </w:p>
    <w:p w:rsidR="00F42ECA" w:rsidRPr="00EF3BAC" w:rsidRDefault="00F42ECA" w:rsidP="00F42ECA">
      <w:pPr>
        <w:pStyle w:val="NormalWeb"/>
        <w:shd w:val="clear" w:color="auto" w:fill="FFFFFF"/>
        <w:spacing w:before="0" w:after="0"/>
        <w:jc w:val="both"/>
      </w:pPr>
      <w:r w:rsidRPr="00EF3BAC">
        <w:rPr>
          <w:caps/>
        </w:rPr>
        <w:br/>
      </w:r>
      <w:r w:rsidRPr="00EF3BAC">
        <w:t>Art. 1°. Fica instituído o Fundo Municipal de Educação – FME de Lima Duarte-MG, instrumento de captação e aplicação de recursos, que tem como objetivo criar condições financeiras e gerenciais dos recursos destinados à implantação e ao desenvolvimento das ações na área da Educação.</w:t>
      </w:r>
    </w:p>
    <w:p w:rsidR="00F42ECA" w:rsidRPr="00EF3BAC" w:rsidRDefault="00F42ECA" w:rsidP="00F42ECA">
      <w:pPr>
        <w:pStyle w:val="NormalWeb"/>
        <w:shd w:val="clear" w:color="auto" w:fill="FFFFFF"/>
        <w:spacing w:before="0" w:after="0"/>
        <w:jc w:val="both"/>
      </w:pPr>
    </w:p>
    <w:p w:rsidR="00F42ECA" w:rsidRPr="00EF3BAC" w:rsidRDefault="00F42ECA" w:rsidP="00F42ECA">
      <w:pPr>
        <w:pStyle w:val="NormalWeb"/>
        <w:shd w:val="clear" w:color="auto" w:fill="FFFFFF"/>
        <w:spacing w:before="0" w:after="0"/>
        <w:jc w:val="both"/>
      </w:pPr>
      <w:r w:rsidRPr="00EF3BAC">
        <w:t>Parágrafo único. A aplicação dos recursos do Fundo Municipal de Educação de Lima Duarte deverá priorizar as metas do Plano Municipal de Educação e a ampliação do espaço político de discussão sobre a Educação e a Cidadania, concorrendo para elevar a qualidade dos serviços educacionais e seus efeitos na sociedade como um todo, garantindo a todos o direito de participar na definição das diretrizes educacionais do Município de Lima Duarte, através do Conselho Municipal de Educação, conforme suas atribuições.</w:t>
      </w:r>
    </w:p>
    <w:p w:rsidR="00F42ECA" w:rsidRPr="00EF3BAC" w:rsidRDefault="00F42ECA" w:rsidP="00F42ECA">
      <w:pPr>
        <w:pStyle w:val="NormalWeb"/>
        <w:shd w:val="clear" w:color="auto" w:fill="FFFFFF"/>
        <w:spacing w:before="0" w:after="0"/>
        <w:jc w:val="both"/>
      </w:pPr>
    </w:p>
    <w:p w:rsidR="00F42ECA" w:rsidRPr="00EF3BAC" w:rsidRDefault="00F42ECA" w:rsidP="00F42ECA">
      <w:pPr>
        <w:shd w:val="clear" w:color="auto" w:fill="FFFFFF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CAPÍTULO II</w:t>
      </w:r>
      <w:r w:rsidRPr="00EF3BAC">
        <w:rPr>
          <w:rFonts w:ascii="Times New Roman" w:hAnsi="Times New Roman" w:cs="Times New Roman"/>
          <w:b w:val="0"/>
          <w:caps/>
          <w:szCs w:val="24"/>
        </w:rPr>
        <w:br/>
        <w:t>DA ADMINISTRAÇÃO DO FUNDO MUNICIPAL DE EDUCAÇÃO</w:t>
      </w:r>
      <w:r w:rsidRPr="00EF3BAC">
        <w:rPr>
          <w:rFonts w:ascii="Times New Roman" w:hAnsi="Times New Roman" w:cs="Times New Roman"/>
          <w:b w:val="0"/>
          <w:caps/>
          <w:szCs w:val="24"/>
        </w:rPr>
        <w:br/>
      </w:r>
    </w:p>
    <w:p w:rsidR="00F42ECA" w:rsidRPr="00EF3BAC" w:rsidRDefault="00F42ECA" w:rsidP="00F42ECA">
      <w:pPr>
        <w:pStyle w:val="negrito"/>
        <w:shd w:val="clear" w:color="auto" w:fill="FFFFFF"/>
        <w:spacing w:before="0" w:beforeAutospacing="0" w:after="0" w:afterAutospacing="0"/>
        <w:jc w:val="center"/>
      </w:pPr>
      <w:r w:rsidRPr="00EF3BAC">
        <w:t>Seção I</w:t>
      </w:r>
      <w:r w:rsidRPr="00EF3BAC">
        <w:br/>
        <w:t>Da Subordinação e Gestão do Fundo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2°. O Fundo Municipal de Educação de Lima Duarte-MG - FPE-LD</w:t>
      </w:r>
      <w:proofErr w:type="gramStart"/>
      <w:r w:rsidRPr="00EF3BAC">
        <w:rPr>
          <w:rFonts w:ascii="Times New Roman" w:hAnsi="Times New Roman" w:cs="Times New Roman"/>
          <w:b w:val="0"/>
          <w:szCs w:val="24"/>
        </w:rPr>
        <w:t>, está</w:t>
      </w:r>
      <w:proofErr w:type="gramEnd"/>
      <w:r w:rsidRPr="00EF3BAC">
        <w:rPr>
          <w:rFonts w:ascii="Times New Roman" w:hAnsi="Times New Roman" w:cs="Times New Roman"/>
          <w:b w:val="0"/>
          <w:szCs w:val="24"/>
        </w:rPr>
        <w:t xml:space="preserve"> subordinado à administração municipal de Lima Duarte-MG, sendo necessária a criação de um CNPJ, vinculado ao CNPJ n.º18.338.186/0001-59 da Prefeitura Municipal de Lima Duarte-MG.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 xml:space="preserve">Art. 3° O FME será gerido pela Secretaria Municipal de Educação, órgão da administração pública municipal, através de seu Secretário Municipal juntamente com o Secretário Municipal de Fazenda, sob a orientação do Conselho Municipal de Educação. 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Parágrafo Único - O orçamento do Fundo Municipal de Educação- FME integrará o orçamento geral do município.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center"/>
      </w:pPr>
      <w:r w:rsidRPr="00EF3BAC">
        <w:t>Seção II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center"/>
      </w:pPr>
      <w:r w:rsidRPr="00EF3BAC">
        <w:lastRenderedPageBreak/>
        <w:t>Do Conselho Diretor do Fundo Municipal de Educação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4°. Fica instituído o Conselho Diretor do Fundo Municipal de Educação, composto pelos seguintes membros: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 - O Secretário Municipal de Educação – Membro nato e Presidente;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 - O Secretário Municipal de Fazenda - Vice-Presidente;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III - O Diretor Pedagógico - membro;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IV - O Gerente de Núcleo Educacional - membro.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1º Os membros do Conselho que não desempenham a função de Presidente terão, cada um, um suplente, nomeado pelo Secretário Municipal de Educação – Presidente.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2º O Presidente do Conselho será substituído pelo Vice-Presidente, e os demais membros por seus respectivos suplentes, em caso de ausência ou impedimento.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3º As reuniões do Conselho Diretor serão realizadas a qualquer tempo, por convocação do seu Presidente.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 xml:space="preserve">§ 4º As decisões do Conselho Diretor de que trata o </w:t>
      </w:r>
      <w:r w:rsidRPr="00EF3BAC">
        <w:rPr>
          <w:rFonts w:ascii="Times New Roman" w:hAnsi="Times New Roman" w:cs="Times New Roman"/>
          <w:b w:val="0"/>
          <w:i/>
          <w:szCs w:val="24"/>
        </w:rPr>
        <w:t>caput</w:t>
      </w:r>
      <w:r w:rsidRPr="00EF3BAC">
        <w:rPr>
          <w:rFonts w:ascii="Times New Roman" w:hAnsi="Times New Roman" w:cs="Times New Roman"/>
          <w:b w:val="0"/>
          <w:szCs w:val="24"/>
        </w:rPr>
        <w:t xml:space="preserve"> deste artigo serão tomadas pela maioria absoluta de seus membros, cabendo ao Presidente </w:t>
      </w:r>
      <w:proofErr w:type="gramStart"/>
      <w:r w:rsidRPr="00EF3BAC">
        <w:rPr>
          <w:rFonts w:ascii="Times New Roman" w:hAnsi="Times New Roman" w:cs="Times New Roman"/>
          <w:b w:val="0"/>
          <w:szCs w:val="24"/>
        </w:rPr>
        <w:t>a</w:t>
      </w:r>
      <w:proofErr w:type="gramEnd"/>
      <w:r w:rsidRPr="00EF3BAC">
        <w:rPr>
          <w:rFonts w:ascii="Times New Roman" w:hAnsi="Times New Roman" w:cs="Times New Roman"/>
          <w:b w:val="0"/>
          <w:szCs w:val="24"/>
        </w:rPr>
        <w:t xml:space="preserve"> decisão final em caso de empate.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5º O Conselho Diretor contará com um secretário administrativo, designado pelo Presidente, dentre os servidores da Secretaria Municipal de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6º A função de membro e de secretário administrativo do Conselho Diretor é considerada de interesse público relevante e não será remunerada.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§ 7° O mandato dos membros do Conselho do FME terá vigência igual à do Conselho Municipal de Educação, exceto o Secretário Municipal de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Seção III</w:t>
      </w:r>
      <w:r w:rsidRPr="00EF3BAC">
        <w:rPr>
          <w:rFonts w:ascii="Times New Roman" w:hAnsi="Times New Roman" w:cs="Times New Roman"/>
          <w:b w:val="0"/>
          <w:szCs w:val="24"/>
        </w:rPr>
        <w:br/>
        <w:t>Das Atribuições do Conselho Diretor do Fundo Municipal de Educação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5°. Compete ao Conselho Diretor do Fundo Municipal de Educação: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 - Definir as normas operacionais do Fundo;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 - Estabelecer critérios e prioridades para aplicação dos recursos;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III - Alocar recursos em projetos e programas, guardando observância à viabilidade econômico-financeira e ao Plano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IV - Acompanhar, avaliar e fiscalizar a aplicação dos recursos referentes às ações e serviços financiados pelo Fundo, sem prejuízo do controle interno e externo exercido pelos órgãos competentes;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V - Manter atualizados e organizados os demonstrativos de contabilidade e de escrituração fiscal;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VI - Manter arquivo com informações e toda a documentação relativa aos programas e projetos desenvolvidos com recursos do Fundo.</w:t>
      </w:r>
    </w:p>
    <w:p w:rsidR="00F42ECA" w:rsidRPr="00EF3BAC" w:rsidRDefault="00F42ECA" w:rsidP="00F42ECA">
      <w:pPr>
        <w:pStyle w:val="negrito"/>
        <w:shd w:val="clear" w:color="auto" w:fill="FFFFFF"/>
        <w:spacing w:before="0" w:beforeAutospacing="0" w:after="0" w:afterAutospacing="0"/>
        <w:jc w:val="both"/>
      </w:pPr>
      <w:r w:rsidRPr="00EF3BAC">
        <w:br/>
        <w:t>VII - Deliberar sobre a proposta anual de orçamento do Fundo Municipal de Educação e submetê-la ao Chefe do Poder Executivo Municipal;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VIII - Elabora e aprovar, em reunião plenária, o Regimento Interno do Conselho;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 xml:space="preserve">IX </w:t>
      </w:r>
      <w:r w:rsidRPr="00EF3BAC">
        <w:t>-</w:t>
      </w:r>
      <w:r w:rsidRPr="00EF3BAC">
        <w:t xml:space="preserve"> Publicar na forma disposta na Lei Orgânica, todos os atos administrativos elaborados pelo Conselho Diretor, ações, programas e demonstrativos financeiros da aplicação dos recursos geridos pelo Fundo Municipal de Educação.</w:t>
      </w:r>
    </w:p>
    <w:p w:rsidR="00F42ECA" w:rsidRPr="00EF3BAC" w:rsidRDefault="00F42ECA" w:rsidP="00F42ECA">
      <w:pPr>
        <w:pStyle w:val="negrito"/>
        <w:shd w:val="clear" w:color="auto" w:fill="FFFFFF"/>
        <w:jc w:val="both"/>
      </w:pPr>
      <w:r w:rsidRPr="00EF3BAC">
        <w:t>Parágrafo único. O Conselho Diretor do Fundo Municipal de Educação elaborará o seu regimento interno, no prazo máximo de 30 (trinta dias) a contar da data de sua instalação, o qual será aprovado por ato próprio, devidamente publicado pela imprensa oficial, e dada ampla divulgação.</w:t>
      </w:r>
    </w:p>
    <w:p w:rsidR="00F42ECA" w:rsidRPr="00EF3BAC" w:rsidRDefault="00F42ECA" w:rsidP="00F42ECA">
      <w:pPr>
        <w:pStyle w:val="negrito"/>
        <w:shd w:val="clear" w:color="auto" w:fill="FFFFFF"/>
        <w:spacing w:before="0" w:beforeAutospacing="0" w:after="0" w:afterAutospacing="0"/>
        <w:jc w:val="center"/>
      </w:pPr>
      <w:r w:rsidRPr="00EF3BAC">
        <w:br/>
        <w:t>Seção IV</w:t>
      </w:r>
      <w:r w:rsidRPr="00EF3BAC">
        <w:br/>
        <w:t>Das Atribuições do Presidente do Fundo Municipal de Educação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6°. São atribuições do Presidente do Fundo Municipal de Educação: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 - Gerir o Fundo Municipal de Educação, estabelecer políticas de aplicação dos seus recursos e exercer o controle da execução orçamentário-financeira;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II - Acompanhar, avaliar e decidir sobre as ações previstas no Plano Municipal de Educação de Lima Duarte;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III - Manter os controles necessários à execução orçamentária dos recursos destinados ao Fundo Municipal de Educação, referente a empenhos, liquidação, pagamento das despesas e recebimento das receitas;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IV – Submeter ao Conselho Municipal de Educação o plano de aplicação a cargo do FME, em consonância com o Plano Municipal de Educação e com a Lei de Diretrizes Orçamentárias – LDO;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 – Submeter ao Conselho Municipal de Educação e Conselho do FUNDEB as demonstrações mensais de receitas e despesas do FME;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VI - Encaminhar ao Setor de Contabilidade as demonstrações mencionadas no inciso anterior;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VII - Prestar contas, no prazo legal, da aplicação dos recursos do Fundo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VIII - Firmar convênios, contratos e parcerias referentes a recursos geridos pelo Fundo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IX – Assinar cheques</w:t>
      </w:r>
      <w:proofErr w:type="gramStart"/>
      <w:r w:rsidRPr="00EF3BAC">
        <w:rPr>
          <w:rFonts w:ascii="Times New Roman" w:hAnsi="Times New Roman" w:cs="Times New Roman"/>
          <w:b w:val="0"/>
          <w:szCs w:val="24"/>
        </w:rPr>
        <w:t>, ordenas</w:t>
      </w:r>
      <w:proofErr w:type="gramEnd"/>
      <w:r w:rsidRPr="00EF3BAC">
        <w:rPr>
          <w:rFonts w:ascii="Times New Roman" w:hAnsi="Times New Roman" w:cs="Times New Roman"/>
          <w:b w:val="0"/>
          <w:szCs w:val="24"/>
        </w:rPr>
        <w:t xml:space="preserve"> empenhos e pagamentos das despesas do FME, juntamente com o Secretário Municipal de Fazenda e Prefeito, quando for o caso;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 xml:space="preserve"> 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X - Coordenar e controlar os convênios e contratos relacionados às ações e serviços realizados com recursos do Fundo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XI - Gerenciar os bens patrimoniais adquiridos com recursos do Fundo Municipal de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pStyle w:val="negrito"/>
        <w:shd w:val="clear" w:color="auto" w:fill="FFFFFF"/>
        <w:spacing w:before="0" w:beforeAutospacing="0" w:after="0" w:afterAutospacing="0"/>
        <w:jc w:val="center"/>
      </w:pPr>
      <w:r w:rsidRPr="00EF3BAC">
        <w:t>Seção V</w:t>
      </w:r>
      <w:r w:rsidRPr="00EF3BAC">
        <w:br/>
        <w:t xml:space="preserve">Das Atribuições do Vice-Presidente 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 xml:space="preserve">Art. 7°. </w:t>
      </w:r>
      <w:proofErr w:type="gramStart"/>
      <w:r w:rsidRPr="00EF3BAC">
        <w:t>São</w:t>
      </w:r>
      <w:proofErr w:type="gramEnd"/>
      <w:r w:rsidRPr="00EF3BAC">
        <w:t xml:space="preserve"> atribuições do Vice-Presidente, pessoa responsável pela área financeira do Fundo Municipal de Educação: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 - Preparar as demonstrações mensais da receita e despesas a serem apresentadas na Assembleia Geral, encaminhando-as, posteriormente, à Secretaria Municipal de Finanças do Município;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II – Manter os controles necessários à execução orçamentária do Fundo referente a empenhos, liquidação e pagamento das despesas e aos recebimentos das receitas;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III – Manter em coordenação com o setor competente da Prefeitura Municipal, o controle dos bens patrimoniais destinados ao Conselho Municipal de Educação;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IV – Encaminhar ao Presidente do Conselho: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a) mensalmente, as demonstrações de receitas e despesas;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b) semestralmente, os inventários de bens materiais, móveis e imóveis;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c) anualmente, o balanço geral do Fundo;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V – Firmar com o responsável pelo controle da execução orçamentária, as demonstrações mencionadas no inciso IV deste artigo;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VI – Apresentar, mensalmente, análise e projeção da utilização dos recursos do Fundo bem como sua avaliação econômico-financeira apurada nas respectivas demonstrações;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VII – Manter junto à secretaria do Conselho os controles necessários dos contratos e convênios de execução de programas e projetos do Plano Municipal de Educação.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Art. 8°. São atribuições do Secretário do Conselho, junto ao FME: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 – Arquivar correspondências e guardar documentos e encaminhar ao Presidente do Conselho;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II – Preparar os documentos e as demonstrações mensais da receita e despesas para serem apresentadas na Assembleia Geral, encaminhando-as, posteriormente, à Secretaria Municipal de Fazenda, conforme abaixo: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a) mensalmente, as demonstrações de receitas e despesas;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b) semestralmente, os inventários de bens materiais, móveis e imóveis;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c) anualmente, o balanço geral do FME.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>III – Apresentar, mensalmente, extratos bancários para análise e projeção da utilização dos recursos do Fundo e suas respectivas demonstrações;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both"/>
      </w:pPr>
      <w:r w:rsidRPr="00EF3BAC">
        <w:t xml:space="preserve">IV – Manter junto à Secretaria do Conselho, os controles necessários dos contratos e convênios de execução de programas e projetos do Plano Municipal de educação. </w:t>
      </w:r>
    </w:p>
    <w:p w:rsidR="00F42ECA" w:rsidRPr="00EF3BAC" w:rsidRDefault="00F42ECA" w:rsidP="00F42ECA">
      <w:pPr>
        <w:pStyle w:val="negrito"/>
        <w:shd w:val="clear" w:color="auto" w:fill="FFFFFF"/>
        <w:spacing w:after="0"/>
        <w:jc w:val="center"/>
      </w:pPr>
      <w:r w:rsidRPr="00EF3BAC">
        <w:t>CAPÍTULO III</w:t>
      </w:r>
      <w:r w:rsidRPr="00EF3BAC">
        <w:rPr>
          <w:caps/>
        </w:rPr>
        <w:br/>
        <w:t>DOS RECURSOS DO FUNDO MUNICIPAL DE EDUCAÇÃO</w:t>
      </w:r>
      <w:r w:rsidRPr="00EF3BAC">
        <w:rPr>
          <w:caps/>
        </w:rPr>
        <w:br/>
      </w:r>
      <w:r w:rsidRPr="00EF3BAC">
        <w:t>Seção I</w:t>
      </w:r>
      <w:r w:rsidRPr="00EF3BAC">
        <w:br/>
        <w:t>Dos Recursos Financeiros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9°. Constituem receitas do Fundo Municipal de Educação: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 - As transferências oriundas do disposto no art. 212 da Constituição Federal, que exige aplicação de 25% das receitas resultantes dos impostos e transferências na manutenção e no desenvolvimento do ensino;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 – Os recursos provenientes de transferências do Fundo Nacional de Desenvolvimento da Educação - FNDE;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III - As transferências do Fundo de desenvolvimento da Educação Básica - FUNDEB, ou outro que o venha substituir.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IV - Dotações orçamentárias que lhe forem destinadas pelo Tesouro do Município e recursos adicionais que a Lei estabelecer no transcorrer de cada exercício;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V - Recursos provenientes de convênios firmados pela Secretaria Municipal de Educação com outras entidades;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VI – Doações, auxílios, contribuições, subvenções, transferências e outros recursos que lhe forem destinados, inclusive os suscetíveis de abatimento de imposto de renda.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§ 1º – Os recursos que compõem o Fundo, serão depositados em instituições financeiras oficiais, em conta especial sob a denominação – Fundo Municipal de Educação de Lima Duarte.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§ 2º - As contas bancárias de convênios em nome do Município de Lima Duarte cujos recursos sejam destinados à manutenção de ações, serviços e obras vinculadas a área da educação serão geridas pelo Fundo Municipal de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§3° - O saldo das aplicações financeiras do FME criado pela presente Lei, junto à instituição bancária, constituirá receita do FME, mantendo-se a mesma conta bancária para a movimentação desses recursos.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pStyle w:val="negrito"/>
        <w:shd w:val="clear" w:color="auto" w:fill="FFFFFF"/>
        <w:spacing w:before="0" w:beforeAutospacing="0" w:after="0" w:afterAutospacing="0"/>
        <w:jc w:val="center"/>
      </w:pPr>
      <w:r w:rsidRPr="00EF3BAC">
        <w:t>Seção II</w:t>
      </w:r>
      <w:r w:rsidRPr="00EF3BAC">
        <w:br/>
        <w:t>Do Orçamento e da Contabilidade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10. O orçamento do Fundo Municipal de Educação integrará o orçamento do Governo Municipal, em obediência ao princípio da unidade.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11. O orçamento do Fundo observará, na sua elaboração e execução, os padrões e as normas estabelecidas na legislação pertinente.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12. O Fundo Municipal de Educação terá prestação de contas própria, que obedecerá às normas da contabilidade do Município.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§ 1º A contabilidade emitirá relatórios mensais de gestão, entendidos como balancetes de receita e de despesa do Fundo Municipal de Educação e relação dos pagamentos efetuados com recursos do Fundo.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§ 2º As demonstrações e os relatórios gerados pela contabilidade do Fundo Municipal de Educação passarão a integrar a contabilidade geral do Município.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13. A contabilidade do Fundo obedecerá às normas brasileiras de contabilidade e todos os relatórios gerados para sua gestão integrará a contabilidade geral do Município.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14. As contas e os relatórios do gestor do Fundo Municipal de Educação serão submetidos à apreciação do Conselho Municipal de Educação - CME, mensalmente, de forma sintética e, anualmente de forma analítica.</w:t>
      </w:r>
    </w:p>
    <w:p w:rsidR="00F42ECA" w:rsidRPr="00EF3BAC" w:rsidRDefault="00F42ECA" w:rsidP="00F42ECA">
      <w:pPr>
        <w:shd w:val="clear" w:color="auto" w:fill="FFFFFF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</w:r>
      <w:r w:rsidRPr="00EF3BAC">
        <w:rPr>
          <w:rFonts w:ascii="Times New Roman" w:hAnsi="Times New Roman" w:cs="Times New Roman"/>
          <w:b w:val="0"/>
          <w:szCs w:val="24"/>
        </w:rPr>
        <w:br/>
        <w:t>Seção III</w:t>
      </w:r>
      <w:r w:rsidRPr="00EF3BAC">
        <w:rPr>
          <w:rFonts w:ascii="Times New Roman" w:hAnsi="Times New Roman" w:cs="Times New Roman"/>
          <w:b w:val="0"/>
          <w:szCs w:val="24"/>
        </w:rPr>
        <w:br/>
        <w:t>Da Execução Orçamentária e das Despesas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15. Os recursos do Fundo Municipal de Educação serão aplicados em: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 – Programas, projetos e ações de melhoria da qualidade de ensino e aumento do nível de escolaridade da população, voltados ao: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a) desenvolvimento dos instrumentos de gestão, planejamento, administração e controle da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b) investimento na formação continuada de professores e servidores da Secretaria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c) construção, manutenção, aquisição, locação de imóveis que venham a integrar a Rede Municipal de Ensino ou unidades administrativas da Secretaria Municipal de Educação;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d) aquisição de materiais didáticos e equipamentos para melhoria do ensino;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e) aquisição de fardamento para atendimento dos estudantes da rede municipal de ensino;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f) provimento de alimentação escolar.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II - Democratização da gestão da educação pública.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III – Cursos de aperfeiçoamento e capacitação dos professores;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 xml:space="preserve">IV – Pagamento de vencimentos e gratificações dos Professores e do Grupo ocupacional de Apoio Administrativo ao Magistério; 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 – Democratização da gestão da educação pública e a superação das desigualdades sociais e regionais no que tange ao acesso, permanência e sucesso do aluno na escola;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VI – Financiamento total ou parcial de programas e projetos da educação, desenvolvidos pela Secretaria Municipal de Educação, órgão da Administração Pública Municipal, responsável pela execução da Política da Educação neste município.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VII - Aquisição, desenvolvimento, criação e aplicação de novas tecnologias e metodologias voltadas ao ensino e à modernização da gestão da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VIII - Melhoria tecnológica na área de administração de recursos humanos ligados à área da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IX - Prestação de serviços de terceiros na elaboração ou execução de projetos específicos na área de educação.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16. Nenhuma despesa será realizada sem a necessária autorização orçamentária.</w:t>
      </w:r>
      <w:r w:rsidRPr="00EF3BAC">
        <w:rPr>
          <w:rFonts w:ascii="Times New Roman" w:hAnsi="Times New Roman" w:cs="Times New Roman"/>
          <w:b w:val="0"/>
          <w:szCs w:val="24"/>
        </w:rPr>
        <w:br/>
      </w:r>
      <w:r w:rsidRPr="00EF3BAC">
        <w:rPr>
          <w:rFonts w:ascii="Times New Roman" w:hAnsi="Times New Roman" w:cs="Times New Roman"/>
          <w:b w:val="0"/>
          <w:szCs w:val="24"/>
        </w:rPr>
        <w:br/>
        <w:t>Parágrafo Único - Para os casos de insuficiência e omissões orçamentárias poderão ser utilizados os créditos adicionais, suplementares e especiais, autorizados por lei específica e abertos por Decreto Municipal do Chefe do Poder Executivo.</w:t>
      </w:r>
    </w:p>
    <w:p w:rsidR="00F42ECA" w:rsidRPr="00EF3BAC" w:rsidRDefault="00F42ECA" w:rsidP="00F42ECA">
      <w:pPr>
        <w:shd w:val="clear" w:color="auto" w:fill="FFFFFF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Capítulo </w:t>
      </w:r>
      <w:r w:rsidRPr="00EF3BAC">
        <w:rPr>
          <w:rFonts w:ascii="Times New Roman" w:hAnsi="Times New Roman" w:cs="Times New Roman"/>
          <w:b w:val="0"/>
          <w:caps/>
          <w:szCs w:val="24"/>
        </w:rPr>
        <w:t>IV</w:t>
      </w:r>
      <w:r w:rsidRPr="00EF3BAC">
        <w:rPr>
          <w:rFonts w:ascii="Times New Roman" w:hAnsi="Times New Roman" w:cs="Times New Roman"/>
          <w:b w:val="0"/>
          <w:caps/>
          <w:szCs w:val="24"/>
        </w:rPr>
        <w:br/>
        <w:t>DAS DISPOSIÇÕES FINAIS</w:t>
      </w:r>
      <w:r w:rsidRPr="00EF3BAC">
        <w:rPr>
          <w:rFonts w:ascii="Times New Roman" w:hAnsi="Times New Roman" w:cs="Times New Roman"/>
          <w:b w:val="0"/>
          <w:caps/>
          <w:szCs w:val="24"/>
        </w:rPr>
        <w:br/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Art. 17. O Fundo Municipal de Educação terá vigência ilimitada.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18. O Secretário Municipal de Educação editará os atos necessários ao cumprimento das disposições contidas nesta Lei.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 xml:space="preserve">Art. 19. As despesas decorrentes da aplicação desta lei correrão por conta das verbas orçamentárias próprias, suplementares, se </w:t>
      </w:r>
      <w:proofErr w:type="gramStart"/>
      <w:r w:rsidRPr="00EF3BAC">
        <w:rPr>
          <w:rFonts w:ascii="Times New Roman" w:hAnsi="Times New Roman" w:cs="Times New Roman"/>
          <w:b w:val="0"/>
          <w:szCs w:val="24"/>
        </w:rPr>
        <w:t>necessário</w:t>
      </w:r>
      <w:proofErr w:type="gramEnd"/>
      <w:r w:rsidRPr="00EF3BAC">
        <w:rPr>
          <w:rFonts w:ascii="Times New Roman" w:hAnsi="Times New Roman" w:cs="Times New Roman"/>
          <w:b w:val="0"/>
          <w:szCs w:val="24"/>
        </w:rPr>
        <w:t>, e de outros recursos captados no decorrer de sua execução.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20. Fica o Chefe do Poder Executivo Municipal autorizado a regulamentar a presente Lei, mediante Decreto.</w:t>
      </w:r>
    </w:p>
    <w:p w:rsidR="00F42ECA" w:rsidRPr="00EF3BAC" w:rsidRDefault="00F42ECA" w:rsidP="00F42ECA">
      <w:pPr>
        <w:shd w:val="clear" w:color="auto" w:fill="FFFFFF"/>
        <w:jc w:val="both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br/>
        <w:t>Art. 21. Esta Lei entra em vigor na da de sua publicação.</w:t>
      </w:r>
    </w:p>
    <w:p w:rsidR="007A0DE7" w:rsidRPr="00EF3BAC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EF3BAC">
        <w:rPr>
          <w:rFonts w:ascii="Times New Roman" w:hAnsi="Times New Roman" w:cs="Times New Roman"/>
          <w:b w:val="0"/>
        </w:rPr>
        <w:tab/>
      </w:r>
      <w:r w:rsidRPr="00EF3BAC">
        <w:rPr>
          <w:rFonts w:ascii="Times New Roman" w:hAnsi="Times New Roman" w:cs="Times New Roman"/>
          <w:b w:val="0"/>
        </w:rPr>
        <w:tab/>
      </w:r>
      <w:r w:rsidRPr="00EF3BAC">
        <w:rPr>
          <w:rFonts w:ascii="Times New Roman" w:hAnsi="Times New Roman" w:cs="Times New Roman"/>
          <w:b w:val="0"/>
        </w:rPr>
        <w:tab/>
      </w:r>
      <w:r w:rsidRPr="00EF3BAC">
        <w:rPr>
          <w:rFonts w:ascii="Times New Roman" w:hAnsi="Times New Roman" w:cs="Times New Roman"/>
          <w:b w:val="0"/>
        </w:rPr>
        <w:tab/>
      </w:r>
    </w:p>
    <w:p w:rsidR="007A0DE7" w:rsidRPr="00EF3BAC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EF3BAC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F3BAC">
        <w:rPr>
          <w:rFonts w:ascii="Times New Roman" w:hAnsi="Times New Roman"/>
          <w:sz w:val="24"/>
          <w:szCs w:val="24"/>
        </w:rPr>
        <w:t xml:space="preserve">Lima Duarte, </w:t>
      </w:r>
      <w:r w:rsidR="00FF7089" w:rsidRPr="00EF3BAC">
        <w:rPr>
          <w:rFonts w:ascii="Times New Roman" w:hAnsi="Times New Roman"/>
          <w:sz w:val="24"/>
          <w:szCs w:val="24"/>
          <w:lang w:val="pt-BR"/>
        </w:rPr>
        <w:t>2</w:t>
      </w:r>
      <w:r w:rsidR="00F42ECA" w:rsidRPr="00EF3BAC">
        <w:rPr>
          <w:rFonts w:ascii="Times New Roman" w:hAnsi="Times New Roman"/>
          <w:sz w:val="24"/>
          <w:szCs w:val="24"/>
          <w:lang w:val="pt-BR"/>
        </w:rPr>
        <w:t>6</w:t>
      </w:r>
      <w:r w:rsidRPr="00EF3BAC">
        <w:rPr>
          <w:rFonts w:ascii="Times New Roman" w:hAnsi="Times New Roman"/>
          <w:sz w:val="24"/>
          <w:szCs w:val="24"/>
        </w:rPr>
        <w:t xml:space="preserve"> de </w:t>
      </w:r>
      <w:r w:rsidR="00806E4D" w:rsidRPr="00EF3BAC">
        <w:rPr>
          <w:rFonts w:ascii="Times New Roman" w:hAnsi="Times New Roman"/>
          <w:sz w:val="24"/>
          <w:szCs w:val="24"/>
          <w:lang w:val="pt-BR"/>
        </w:rPr>
        <w:t>junho</w:t>
      </w:r>
      <w:r w:rsidRPr="00EF3BAC">
        <w:rPr>
          <w:rFonts w:ascii="Times New Roman" w:hAnsi="Times New Roman"/>
          <w:sz w:val="24"/>
          <w:szCs w:val="24"/>
        </w:rPr>
        <w:t xml:space="preserve"> de 201</w:t>
      </w:r>
      <w:r w:rsidR="00EB208D" w:rsidRPr="00EF3BAC">
        <w:rPr>
          <w:rFonts w:ascii="Times New Roman" w:hAnsi="Times New Roman"/>
          <w:sz w:val="24"/>
          <w:szCs w:val="24"/>
          <w:lang w:val="pt-BR"/>
        </w:rPr>
        <w:t>8</w:t>
      </w:r>
      <w:r w:rsidRPr="00EF3BAC">
        <w:rPr>
          <w:rFonts w:ascii="Times New Roman" w:hAnsi="Times New Roman"/>
          <w:sz w:val="24"/>
          <w:szCs w:val="24"/>
        </w:rPr>
        <w:t>.</w:t>
      </w:r>
    </w:p>
    <w:p w:rsidR="006C403D" w:rsidRPr="00EF3BAC" w:rsidRDefault="006C403D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7A0DE7" w:rsidRPr="00EF3BAC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F3BAC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F3BAC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EF3BAC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EF3BAC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bookmarkStart w:id="0" w:name="_GoBack"/>
      <w:bookmarkEnd w:id="0"/>
    </w:p>
    <w:p w:rsidR="002377FF" w:rsidRPr="00EF3BAC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EF3BAC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EF3BAC">
        <w:rPr>
          <w:b w:val="0"/>
          <w:sz w:val="24"/>
        </w:rPr>
        <w:t xml:space="preserve">Publicado por afixação nos quadros de avisos e site da </w:t>
      </w:r>
      <w:r w:rsidR="003307BB" w:rsidRPr="00EF3BAC">
        <w:rPr>
          <w:b w:val="0"/>
          <w:sz w:val="24"/>
        </w:rPr>
        <w:t xml:space="preserve">Prefeitura </w:t>
      </w:r>
      <w:r w:rsidRPr="00EF3BAC">
        <w:rPr>
          <w:b w:val="0"/>
          <w:sz w:val="24"/>
        </w:rPr>
        <w:t xml:space="preserve">Municipal de Lima Duarte – em </w:t>
      </w:r>
      <w:r w:rsidR="00FF7089" w:rsidRPr="00EF3BAC">
        <w:rPr>
          <w:b w:val="0"/>
          <w:sz w:val="24"/>
        </w:rPr>
        <w:t>2</w:t>
      </w:r>
      <w:r w:rsidR="00F42ECA" w:rsidRPr="00EF3BAC">
        <w:rPr>
          <w:b w:val="0"/>
          <w:sz w:val="24"/>
        </w:rPr>
        <w:t>6</w:t>
      </w:r>
      <w:r w:rsidR="00FF7089" w:rsidRPr="00EF3BAC">
        <w:rPr>
          <w:b w:val="0"/>
          <w:sz w:val="24"/>
        </w:rPr>
        <w:t>/</w:t>
      </w:r>
      <w:r w:rsidR="00EB208D" w:rsidRPr="00EF3BAC">
        <w:rPr>
          <w:b w:val="0"/>
          <w:sz w:val="24"/>
        </w:rPr>
        <w:t>0</w:t>
      </w:r>
      <w:r w:rsidR="00806E4D" w:rsidRPr="00EF3BAC">
        <w:rPr>
          <w:b w:val="0"/>
          <w:sz w:val="24"/>
        </w:rPr>
        <w:t>6</w:t>
      </w:r>
      <w:r w:rsidR="006C403D" w:rsidRPr="00EF3BAC">
        <w:rPr>
          <w:b w:val="0"/>
          <w:sz w:val="24"/>
        </w:rPr>
        <w:t>/</w:t>
      </w:r>
      <w:r w:rsidRPr="00EF3BAC">
        <w:rPr>
          <w:b w:val="0"/>
          <w:sz w:val="24"/>
        </w:rPr>
        <w:t>201</w:t>
      </w:r>
      <w:r w:rsidR="00EB208D" w:rsidRPr="00EF3BAC">
        <w:rPr>
          <w:b w:val="0"/>
          <w:sz w:val="24"/>
        </w:rPr>
        <w:t>8</w:t>
      </w:r>
      <w:r w:rsidRPr="00EF3BAC">
        <w:rPr>
          <w:b w:val="0"/>
          <w:sz w:val="24"/>
        </w:rPr>
        <w:t>.</w:t>
      </w:r>
    </w:p>
    <w:sectPr w:rsidR="00110F40" w:rsidRPr="00EF3BAC" w:rsidSect="00F63F81">
      <w:headerReference w:type="default" r:id="rId10"/>
      <w:footerReference w:type="default" r:id="rId11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FD2" w:rsidRDefault="00F40FD2">
      <w:r>
        <w:separator/>
      </w:r>
    </w:p>
  </w:endnote>
  <w:endnote w:type="continuationSeparator" w:id="0">
    <w:p w:rsidR="00F40FD2" w:rsidRDefault="00F4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FD2" w:rsidRDefault="00F40FD2">
      <w:r>
        <w:separator/>
      </w:r>
    </w:p>
  </w:footnote>
  <w:footnote w:type="continuationSeparator" w:id="0">
    <w:p w:rsidR="00F40FD2" w:rsidRDefault="00F40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24C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56175"/>
    <w:rsid w:val="00161ACB"/>
    <w:rsid w:val="001779E4"/>
    <w:rsid w:val="00184FD2"/>
    <w:rsid w:val="001A0137"/>
    <w:rsid w:val="001D0F56"/>
    <w:rsid w:val="001D2302"/>
    <w:rsid w:val="001E5DA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64901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C403D"/>
    <w:rsid w:val="006D084F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806E4D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A0F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2F9D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EF3BAC"/>
    <w:rsid w:val="00F0386A"/>
    <w:rsid w:val="00F12ACD"/>
    <w:rsid w:val="00F14B46"/>
    <w:rsid w:val="00F32609"/>
    <w:rsid w:val="00F37B00"/>
    <w:rsid w:val="00F40FD2"/>
    <w:rsid w:val="00F42ECA"/>
    <w:rsid w:val="00F63F81"/>
    <w:rsid w:val="00F844E5"/>
    <w:rsid w:val="00F87010"/>
    <w:rsid w:val="00F875D5"/>
    <w:rsid w:val="00FA1063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leismunicipais.com.br/lei-organica-jaboatao-dos-guararapes-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0A494-5086-4447-B11D-6023B865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5</TotalTime>
  <Pages>8</Pages>
  <Words>2270</Words>
  <Characters>12263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2018-08-25T14:07:00Z</dcterms:created>
  <dcterms:modified xsi:type="dcterms:W3CDTF">2018-08-25T14:12:00Z</dcterms:modified>
</cp:coreProperties>
</file>