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7CB21002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DE LEI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ORDINÁRIA Nº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>/2025,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QUE “DISPÕE SOBRE O PLANO PLURIANUAL DO MUNICÍPIO DE LIMA DUARTE PARA EXERCÍCIO DE 2026 A 2029”. E O PROJETO DE LEI ORDINÁRIA Nº 34/2025, QUE “ESTIMA A RECEITA E FIXA A DESPESA DO MUNICÍPIO DE LIMA DAURTE PARA O EXERCÍCIO FINANCEIRO DE 2026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04333A" w:rsidRPr="00B2725A">
        <w:rPr>
          <w:rFonts w:ascii="Times New Roman" w:eastAsia="Times New Roman" w:hAnsi="Times New Roman" w:cs="Times New Roman"/>
          <w:sz w:val="24"/>
          <w:szCs w:val="24"/>
        </w:rPr>
        <w:t>AMBOS DE AUTORIA, DA PREFEITA.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7801CB01" w:rsidR="007D423F" w:rsidRPr="00BF53A6" w:rsidRDefault="00B30412" w:rsidP="002B1C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3659F8" w:rsidRPr="00A907FB">
        <w:rPr>
          <w:rFonts w:ascii="Times New Roman" w:hAnsi="Times New Roman" w:cs="Times New Roman"/>
          <w:sz w:val="24"/>
          <w:szCs w:val="24"/>
        </w:rPr>
        <w:t>dezenove</w:t>
      </w:r>
      <w:r w:rsidR="00E332FB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 w:rsidR="000D60B4">
        <w:rPr>
          <w:rFonts w:ascii="Times New Roman" w:hAnsi="Times New Roman" w:cs="Times New Roman"/>
          <w:sz w:val="24"/>
          <w:szCs w:val="24"/>
        </w:rPr>
        <w:t>dez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Pr="00A907FB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A907FB">
        <w:rPr>
          <w:rFonts w:ascii="Times New Roman" w:hAnsi="Times New Roman" w:cs="Times New Roman"/>
          <w:sz w:val="24"/>
          <w:szCs w:val="24"/>
        </w:rPr>
        <w:t>-se</w:t>
      </w:r>
      <w:r w:rsidRPr="00A907FB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de possibilitar ao Poder Executivo esclarecer os Projetos de Lei Ordinária Nº 33/2025 e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Nº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34/2025, </w:t>
      </w:r>
      <w:r w:rsidR="00A907FB" w:rsidRPr="00A907FB">
        <w:rPr>
          <w:rFonts w:ascii="Times New Roman" w:hAnsi="Times New Roman" w:cs="Times New Roman"/>
          <w:sz w:val="24"/>
          <w:szCs w:val="24"/>
        </w:rPr>
        <w:t xml:space="preserve">que dispõem, respectivamente, </w:t>
      </w:r>
      <w:r w:rsidR="00D27F21" w:rsidRPr="00A907FB">
        <w:rPr>
          <w:rFonts w:ascii="Times New Roman" w:hAnsi="Times New Roman" w:cs="Times New Roman"/>
          <w:sz w:val="24"/>
          <w:szCs w:val="24"/>
        </w:rPr>
        <w:t>sobre o plano plurianual do Município para exercício de 2026 a 2029 e sobre o Orçamento Municipal para o exercício financeiro de 2026</w:t>
      </w:r>
      <w:r w:rsidR="00A907FB">
        <w:rPr>
          <w:rFonts w:ascii="Times New Roman" w:hAnsi="Times New Roman" w:cs="Times New Roman"/>
          <w:sz w:val="24"/>
          <w:szCs w:val="24"/>
        </w:rPr>
        <w:t>, amb</w:t>
      </w:r>
      <w:r w:rsidR="0004333A">
        <w:rPr>
          <w:rFonts w:ascii="Times New Roman" w:hAnsi="Times New Roman" w:cs="Times New Roman"/>
          <w:sz w:val="24"/>
          <w:szCs w:val="24"/>
        </w:rPr>
        <w:t>o</w:t>
      </w:r>
      <w:r w:rsidR="00A907FB">
        <w:rPr>
          <w:rFonts w:ascii="Times New Roman" w:hAnsi="Times New Roman" w:cs="Times New Roman"/>
          <w:sz w:val="24"/>
          <w:szCs w:val="24"/>
        </w:rPr>
        <w:t xml:space="preserve">s de autoria da </w:t>
      </w:r>
      <w:r w:rsidR="00A907FB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excelentíssima senhora Prefeita Elenice Pereira Delgado Santelli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>Estão convocados para esta audiência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Secretários Municipais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5228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 Gonçalves de Figueiredo Filho, Diretor de Contabilidade e Finanças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9784A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a senhora </w:t>
      </w:r>
      <w:proofErr w:type="spellStart"/>
      <w:r w:rsidR="00D9784A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Jozielly</w:t>
      </w:r>
      <w:proofErr w:type="spellEnd"/>
      <w:r w:rsidR="00D9784A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Maria D’Avila, Assessora Técnica Financeira e Contábil da Câmara Municipal</w:t>
      </w:r>
      <w:r w:rsidR="000D6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Também estão convidados a excelentíssima senhora Prefeita Elenice Pereira Delgado Santelli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por fim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 representantes das Associações de Moradores e dos Conselhos Municipais. 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Presidente concede a palavra ao Secretário da Mesa, que explana sobre os motivos de convocação desta Audiência Pública, conforme Ofício nº 35/2025, recebido pela Mesa Diretora, depois faz o cumprimento de praxe. </w:t>
      </w:r>
      <w:r w:rsidR="00174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Após as ponderações iniciais, o Presidente concede a palavra à </w:t>
      </w:r>
      <w:r w:rsidR="0017455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Prefeita Elenice Pereira Delgado Santel</w:t>
      </w:r>
      <w:r w:rsidR="00174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li, que faz os cumprimentos de praxe e aborda as motivações da presente sessão.</w:t>
      </w:r>
      <w:r w:rsidR="00E75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 seguida concede a palavra </w:t>
      </w:r>
      <w:r w:rsidR="00174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à senhora </w:t>
      </w:r>
      <w:proofErr w:type="spellStart"/>
      <w:r w:rsidR="0017455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Jozielly</w:t>
      </w:r>
      <w:proofErr w:type="spellEnd"/>
      <w:r w:rsidR="0017455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Maria D’Avila, Assessora Técnica Financeira e Contábil da Câmara Municipal</w:t>
      </w:r>
      <w:r w:rsidR="00174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para explicar sobre as Emendas Impositivas destinadas ao ano de 2026. </w:t>
      </w:r>
      <w:r w:rsidR="00C036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Logo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concede a palavra ao senhor Luiz Roberto Gonçalves de Figueiredo Filho,</w:t>
      </w:r>
      <w:r w:rsidR="00C61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representante do Poder </w:t>
      </w:r>
      <w:proofErr w:type="spellStart"/>
      <w:r w:rsidR="00C61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Excutivo</w:t>
      </w:r>
      <w:proofErr w:type="spellEnd"/>
      <w:r w:rsidR="00F475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inicia sua apresentação abordando as ações, programas e a proposta orçamentária d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Secretaria Municipal de Obras, Meio Ambiente, Agricultura, Pecuária.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 finalizar, o Presidente abre a palavra à plateia presente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onde é feito questionamentos e que são respondidos prontamente pelos técnicos da Prefeitura Municipal.</w:t>
      </w:r>
      <w:r w:rsidR="00F475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Ato contínuo, 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pedido do Poder Executivo, a apresentação sobre as ações, programas e proposta de orçamento destinados a Secretaria Municipal de Saúde, ficará para o dia 26 de novembro de 2025.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Não havendo mais manifestações, o Presidente agradece </w:t>
      </w:r>
      <w:r w:rsidR="00BF53A6">
        <w:rPr>
          <w:rFonts w:ascii="Times New Roman" w:hAnsi="Times New Roman" w:cs="Times New Roman"/>
          <w:sz w:val="24"/>
          <w:szCs w:val="24"/>
        </w:rPr>
        <w:t>ao senhor</w:t>
      </w:r>
      <w:r w:rsidR="00BF53A6" w:rsidRP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3A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Luiz Roberto Gonçalves de Figueiredo Filho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pela apresentação, e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>a presença de todos</w:t>
      </w:r>
      <w:r w:rsidR="00BF53A6">
        <w:rPr>
          <w:rFonts w:ascii="Times New Roman" w:hAnsi="Times New Roman" w:cs="Times New Roman"/>
          <w:sz w:val="24"/>
          <w:szCs w:val="24"/>
        </w:rPr>
        <w:t xml:space="preserve">.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a reunião é declarada encerrada às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vinte e </w:t>
      </w:r>
      <w:r w:rsidR="00BF53A6">
        <w:rPr>
          <w:rFonts w:ascii="Times New Roman" w:hAnsi="Times New Roman" w:cs="Times New Roman"/>
          <w:sz w:val="24"/>
          <w:szCs w:val="24"/>
        </w:rPr>
        <w:t>duas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horas e </w:t>
      </w:r>
      <w:r w:rsidR="00BF53A6">
        <w:rPr>
          <w:rFonts w:ascii="Times New Roman" w:hAnsi="Times New Roman" w:cs="Times New Roman"/>
          <w:sz w:val="24"/>
          <w:szCs w:val="24"/>
        </w:rPr>
        <w:t xml:space="preserve">trinta </w:t>
      </w:r>
      <w:r w:rsidR="00E67921" w:rsidRPr="00A907FB">
        <w:rPr>
          <w:rFonts w:ascii="Times New Roman" w:hAnsi="Times New Roman" w:cs="Times New Roman"/>
          <w:sz w:val="24"/>
          <w:szCs w:val="24"/>
        </w:rPr>
        <w:t>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0D60B4" w:rsidRPr="000D60B4">
        <w:rPr>
          <w:rFonts w:ascii="Times New Roman" w:hAnsi="Times New Roman" w:cs="Times New Roman"/>
          <w:u w:val="single"/>
        </w:rPr>
        <w:t>https://www.youtube.com/watch?v=gtgrd6Y47u8</w:t>
      </w:r>
      <w:r w:rsidR="0016122C" w:rsidRPr="00A907FB"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  <w:r w:rsidR="00A84304" w:rsidRPr="00A907FB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60B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A907FB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2B1C9F" w:rsidRPr="00A907FB">
        <w:rPr>
          <w:rFonts w:ascii="Times New Roman" w:hAnsi="Times New Roman" w:cs="Times New Roman"/>
          <w:sz w:val="24"/>
          <w:szCs w:val="24"/>
        </w:rPr>
        <w:t>novembro</w:t>
      </w:r>
      <w:r w:rsidR="00AF5CAD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7D423F" w:rsidRPr="00BF53A6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65950" w14:textId="77777777" w:rsidR="00EF7993" w:rsidRDefault="00EF7993" w:rsidP="006A4E51">
      <w:pPr>
        <w:spacing w:after="0" w:line="240" w:lineRule="auto"/>
      </w:pPr>
      <w:r>
        <w:separator/>
      </w:r>
    </w:p>
  </w:endnote>
  <w:endnote w:type="continuationSeparator" w:id="0">
    <w:p w14:paraId="29F94BBF" w14:textId="77777777" w:rsidR="00EF7993" w:rsidRDefault="00EF7993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87173" w14:textId="77777777" w:rsidR="00EF7993" w:rsidRDefault="00EF7993" w:rsidP="006A4E51">
      <w:pPr>
        <w:spacing w:after="0" w:line="240" w:lineRule="auto"/>
      </w:pPr>
      <w:r>
        <w:separator/>
      </w:r>
    </w:p>
  </w:footnote>
  <w:footnote w:type="continuationSeparator" w:id="0">
    <w:p w14:paraId="1845AFB0" w14:textId="77777777" w:rsidR="00EF7993" w:rsidRDefault="00EF7993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20726"/>
    <w:rsid w:val="0016122C"/>
    <w:rsid w:val="00172243"/>
    <w:rsid w:val="00173488"/>
    <w:rsid w:val="00174556"/>
    <w:rsid w:val="001862BF"/>
    <w:rsid w:val="00187719"/>
    <w:rsid w:val="00190A73"/>
    <w:rsid w:val="001915DD"/>
    <w:rsid w:val="001A1AA3"/>
    <w:rsid w:val="001A2B4B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D740A"/>
    <w:rsid w:val="004E4E07"/>
    <w:rsid w:val="004E7A69"/>
    <w:rsid w:val="004F0353"/>
    <w:rsid w:val="00506410"/>
    <w:rsid w:val="00511ABB"/>
    <w:rsid w:val="00513A5F"/>
    <w:rsid w:val="005228DC"/>
    <w:rsid w:val="00524F04"/>
    <w:rsid w:val="00533046"/>
    <w:rsid w:val="00534023"/>
    <w:rsid w:val="00552DAC"/>
    <w:rsid w:val="00560379"/>
    <w:rsid w:val="00582D6E"/>
    <w:rsid w:val="005A44DB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47CE"/>
    <w:rsid w:val="00660AD6"/>
    <w:rsid w:val="006821EA"/>
    <w:rsid w:val="0068291A"/>
    <w:rsid w:val="0068442F"/>
    <w:rsid w:val="00691B39"/>
    <w:rsid w:val="00695C1F"/>
    <w:rsid w:val="006A3052"/>
    <w:rsid w:val="006A4E51"/>
    <w:rsid w:val="006C16E0"/>
    <w:rsid w:val="006C305D"/>
    <w:rsid w:val="006D205C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64BF6"/>
    <w:rsid w:val="00765612"/>
    <w:rsid w:val="0079306B"/>
    <w:rsid w:val="00797F95"/>
    <w:rsid w:val="007D158B"/>
    <w:rsid w:val="007D423F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6972"/>
    <w:rsid w:val="008D5A0F"/>
    <w:rsid w:val="008F5BCA"/>
    <w:rsid w:val="00913245"/>
    <w:rsid w:val="00915A65"/>
    <w:rsid w:val="00926DB7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1D18"/>
    <w:rsid w:val="00A96F70"/>
    <w:rsid w:val="00AA095E"/>
    <w:rsid w:val="00AA7E1C"/>
    <w:rsid w:val="00AC568C"/>
    <w:rsid w:val="00AD6525"/>
    <w:rsid w:val="00AE03F3"/>
    <w:rsid w:val="00AE4893"/>
    <w:rsid w:val="00AF3E8B"/>
    <w:rsid w:val="00AF434C"/>
    <w:rsid w:val="00AF5CAD"/>
    <w:rsid w:val="00B14F79"/>
    <w:rsid w:val="00B2725A"/>
    <w:rsid w:val="00B302A6"/>
    <w:rsid w:val="00B30412"/>
    <w:rsid w:val="00B335F4"/>
    <w:rsid w:val="00B420E9"/>
    <w:rsid w:val="00B43C6F"/>
    <w:rsid w:val="00B64BD6"/>
    <w:rsid w:val="00B66FFF"/>
    <w:rsid w:val="00B73AA6"/>
    <w:rsid w:val="00B9101C"/>
    <w:rsid w:val="00B97AB9"/>
    <w:rsid w:val="00BA347F"/>
    <w:rsid w:val="00BB58E5"/>
    <w:rsid w:val="00BE61AF"/>
    <w:rsid w:val="00BF53A6"/>
    <w:rsid w:val="00BF7487"/>
    <w:rsid w:val="00BF75D3"/>
    <w:rsid w:val="00C017B4"/>
    <w:rsid w:val="00C036BD"/>
    <w:rsid w:val="00C132E1"/>
    <w:rsid w:val="00C41A9B"/>
    <w:rsid w:val="00C4796E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D11047"/>
    <w:rsid w:val="00D11941"/>
    <w:rsid w:val="00D27F21"/>
    <w:rsid w:val="00D7307B"/>
    <w:rsid w:val="00D93CC5"/>
    <w:rsid w:val="00D9784A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67921"/>
    <w:rsid w:val="00E7527C"/>
    <w:rsid w:val="00E84F60"/>
    <w:rsid w:val="00EA5B37"/>
    <w:rsid w:val="00EB21D0"/>
    <w:rsid w:val="00EC3E35"/>
    <w:rsid w:val="00ED14E5"/>
    <w:rsid w:val="00ED1F5B"/>
    <w:rsid w:val="00EF144B"/>
    <w:rsid w:val="00EF2609"/>
    <w:rsid w:val="00EF7993"/>
    <w:rsid w:val="00EF7F48"/>
    <w:rsid w:val="00F410B6"/>
    <w:rsid w:val="00F41B42"/>
    <w:rsid w:val="00F45CB3"/>
    <w:rsid w:val="00F475E9"/>
    <w:rsid w:val="00F527A9"/>
    <w:rsid w:val="00F54FF5"/>
    <w:rsid w:val="00F55042"/>
    <w:rsid w:val="00F65081"/>
    <w:rsid w:val="00FA63F3"/>
    <w:rsid w:val="00FB5CEE"/>
    <w:rsid w:val="00FC286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13</cp:revision>
  <cp:lastPrinted>2025-10-02T16:31:00Z</cp:lastPrinted>
  <dcterms:created xsi:type="dcterms:W3CDTF">2025-11-11T17:52:00Z</dcterms:created>
  <dcterms:modified xsi:type="dcterms:W3CDTF">2025-12-04T17:26:00Z</dcterms:modified>
</cp:coreProperties>
</file>